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306A5" w:rsidRDefault="00D306A5">
      <w:pPr>
        <w:spacing w:line="360" w:lineRule="auto"/>
        <w:ind w:leftChars="696" w:left="1950" w:hangingChars="100" w:hanging="280"/>
        <w:jc w:val="left"/>
        <w:rPr>
          <w:rFonts w:ascii="Times New Roman" w:hAnsi="Times New Roman"/>
          <w:color w:val="000000"/>
          <w:sz w:val="28"/>
          <w:szCs w:val="28"/>
        </w:rPr>
      </w:pPr>
    </w:p>
    <w:p w:rsidR="00D306A5" w:rsidRDefault="00D30692">
      <w:pPr>
        <w:spacing w:line="360" w:lineRule="auto"/>
        <w:jc w:val="left"/>
        <w:rPr>
          <w:rFonts w:ascii="Times New Roman" w:hAnsi="Times New Roman"/>
          <w:spacing w:val="13"/>
          <w:sz w:val="28"/>
          <w:szCs w:val="28"/>
        </w:rPr>
      </w:pPr>
      <w:r>
        <w:rPr>
          <w:rFonts w:ascii="Times New Roman" w:hAnsi="Times New Roman"/>
          <w:spacing w:val="13"/>
          <w:sz w:val="28"/>
          <w:szCs w:val="28"/>
        </w:rPr>
        <w:t>建设单位：</w:t>
      </w:r>
      <w:r>
        <w:rPr>
          <w:rFonts w:ascii="Times New Roman" w:hAnsi="Times New Roman"/>
          <w:spacing w:val="13"/>
          <w:sz w:val="28"/>
          <w:szCs w:val="28"/>
        </w:rPr>
        <w:t>中国石化集团资产经营管理有限公司仪征分公司</w:t>
      </w:r>
      <w:r>
        <w:rPr>
          <w:rFonts w:ascii="Times New Roman" w:hAnsi="Times New Roman"/>
          <w:spacing w:val="13"/>
          <w:sz w:val="28"/>
          <w:szCs w:val="28"/>
        </w:rPr>
        <w:br/>
      </w:r>
      <w:r>
        <w:rPr>
          <w:rFonts w:ascii="Times New Roman" w:hAnsi="Times New Roman"/>
          <w:spacing w:val="13"/>
          <w:sz w:val="28"/>
          <w:szCs w:val="28"/>
        </w:rPr>
        <w:t>建设单位法人代表：</w:t>
      </w:r>
      <w:r>
        <w:rPr>
          <w:rFonts w:ascii="Times New Roman" w:hAnsi="Times New Roman"/>
          <w:spacing w:val="13"/>
          <w:sz w:val="28"/>
          <w:szCs w:val="28"/>
        </w:rPr>
        <w:t>                </w:t>
      </w:r>
      <w:r>
        <w:rPr>
          <w:rFonts w:ascii="Times New Roman" w:hAnsi="Times New Roman" w:hint="eastAsia"/>
          <w:spacing w:val="13"/>
          <w:sz w:val="28"/>
          <w:szCs w:val="28"/>
        </w:rPr>
        <w:t xml:space="preserve">      </w:t>
      </w:r>
      <w:r>
        <w:rPr>
          <w:rFonts w:ascii="Times New Roman" w:hAnsi="Times New Roman"/>
          <w:spacing w:val="13"/>
          <w:sz w:val="28"/>
          <w:szCs w:val="28"/>
        </w:rPr>
        <w:t>（签字）</w:t>
      </w:r>
      <w:r>
        <w:rPr>
          <w:rFonts w:ascii="Times New Roman" w:hAnsi="Times New Roman"/>
          <w:spacing w:val="13"/>
          <w:sz w:val="28"/>
          <w:szCs w:val="28"/>
        </w:rPr>
        <w:br/>
      </w:r>
      <w:r>
        <w:rPr>
          <w:rFonts w:ascii="Times New Roman" w:hAnsi="Times New Roman"/>
          <w:spacing w:val="13"/>
          <w:sz w:val="28"/>
          <w:szCs w:val="28"/>
        </w:rPr>
        <w:t>编制单位：淮安市华测检测技术有限公司</w:t>
      </w:r>
      <w:r>
        <w:rPr>
          <w:rFonts w:ascii="Times New Roman" w:hAnsi="Times New Roman"/>
          <w:spacing w:val="13"/>
          <w:sz w:val="28"/>
          <w:szCs w:val="28"/>
        </w:rPr>
        <w:br/>
      </w:r>
      <w:r>
        <w:rPr>
          <w:rFonts w:ascii="Times New Roman" w:hAnsi="Times New Roman"/>
          <w:spacing w:val="13"/>
          <w:sz w:val="28"/>
          <w:szCs w:val="28"/>
        </w:rPr>
        <w:t>编制单位法人代表：</w:t>
      </w:r>
      <w:r>
        <w:rPr>
          <w:rFonts w:ascii="Times New Roman" w:hAnsi="Times New Roman"/>
          <w:spacing w:val="13"/>
          <w:sz w:val="28"/>
          <w:szCs w:val="28"/>
        </w:rPr>
        <w:t xml:space="preserve">              </w:t>
      </w:r>
      <w:r>
        <w:rPr>
          <w:rFonts w:ascii="Times New Roman" w:hAnsi="Times New Roman"/>
          <w:spacing w:val="13"/>
          <w:sz w:val="28"/>
          <w:szCs w:val="28"/>
        </w:rPr>
        <w:t>（签字）</w:t>
      </w:r>
      <w:r>
        <w:rPr>
          <w:rFonts w:ascii="Times New Roman" w:hAnsi="Times New Roman"/>
          <w:spacing w:val="13"/>
          <w:sz w:val="28"/>
          <w:szCs w:val="28"/>
        </w:rPr>
        <w:t xml:space="preserve"> </w:t>
      </w:r>
    </w:p>
    <w:p w:rsidR="00D306A5" w:rsidRDefault="00D30692">
      <w:pPr>
        <w:spacing w:line="360" w:lineRule="auto"/>
        <w:jc w:val="left"/>
        <w:rPr>
          <w:rFonts w:ascii="Times New Roman" w:hAnsi="Times New Roman"/>
          <w:sz w:val="28"/>
          <w:szCs w:val="28"/>
        </w:rPr>
      </w:pPr>
      <w:r>
        <w:rPr>
          <w:rFonts w:ascii="Times New Roman" w:hAnsi="Times New Roman"/>
          <w:spacing w:val="13"/>
          <w:sz w:val="28"/>
          <w:szCs w:val="28"/>
        </w:rPr>
        <w:t>项目负责人</w:t>
      </w:r>
      <w:r>
        <w:rPr>
          <w:rFonts w:ascii="Times New Roman" w:hAnsi="Times New Roman"/>
          <w:spacing w:val="2"/>
          <w:sz w:val="28"/>
          <w:szCs w:val="28"/>
        </w:rPr>
        <w:t>：</w:t>
      </w:r>
      <w:r>
        <w:rPr>
          <w:rFonts w:ascii="Times New Roman" w:hAnsi="Times New Roman"/>
          <w:color w:val="000000"/>
          <w:sz w:val="28"/>
          <w:szCs w:val="28"/>
        </w:rPr>
        <w:t>韩斌斌</w:t>
      </w:r>
      <w:r>
        <w:rPr>
          <w:rFonts w:ascii="Times New Roman" w:hAnsi="Times New Roman"/>
          <w:color w:val="000000"/>
          <w:sz w:val="28"/>
          <w:szCs w:val="28"/>
        </w:rPr>
        <w:t xml:space="preserve">   </w:t>
      </w:r>
      <w:r>
        <w:rPr>
          <w:rFonts w:ascii="Times New Roman" w:hAnsi="Times New Roman"/>
          <w:sz w:val="28"/>
          <w:szCs w:val="28"/>
        </w:rPr>
        <w:t>证书编号：</w:t>
      </w:r>
      <w:r>
        <w:rPr>
          <w:rFonts w:ascii="Times New Roman" w:hAnsi="Times New Roman"/>
          <w:sz w:val="28"/>
          <w:szCs w:val="28"/>
        </w:rPr>
        <w:t>2017-JCJS-37969152</w:t>
      </w:r>
    </w:p>
    <w:p w:rsidR="00D306A5" w:rsidRDefault="00D30692">
      <w:pPr>
        <w:spacing w:line="360" w:lineRule="auto"/>
        <w:jc w:val="left"/>
        <w:rPr>
          <w:rFonts w:ascii="Times New Roman" w:hAnsi="Times New Roman"/>
          <w:sz w:val="28"/>
          <w:szCs w:val="28"/>
        </w:rPr>
      </w:pPr>
      <w:r>
        <w:rPr>
          <w:rFonts w:ascii="Times New Roman" w:hAnsi="Times New Roman"/>
          <w:sz w:val="28"/>
          <w:szCs w:val="28"/>
        </w:rPr>
        <w:t>报</w:t>
      </w:r>
      <w:r>
        <w:rPr>
          <w:rFonts w:ascii="Times New Roman" w:hAnsi="Times New Roman"/>
          <w:sz w:val="28"/>
          <w:szCs w:val="28"/>
        </w:rPr>
        <w:t xml:space="preserve"> </w:t>
      </w:r>
      <w:r>
        <w:rPr>
          <w:rFonts w:ascii="Times New Roman" w:hAnsi="Times New Roman"/>
          <w:sz w:val="28"/>
          <w:szCs w:val="28"/>
        </w:rPr>
        <w:t>告</w:t>
      </w:r>
      <w:r>
        <w:rPr>
          <w:rFonts w:ascii="Times New Roman" w:hAnsi="Times New Roman"/>
          <w:sz w:val="28"/>
          <w:szCs w:val="28"/>
        </w:rPr>
        <w:t xml:space="preserve"> </w:t>
      </w:r>
      <w:r>
        <w:rPr>
          <w:rFonts w:ascii="Times New Roman" w:hAnsi="Times New Roman"/>
          <w:sz w:val="28"/>
          <w:szCs w:val="28"/>
        </w:rPr>
        <w:t>编</w:t>
      </w:r>
      <w:r>
        <w:rPr>
          <w:rFonts w:ascii="Times New Roman" w:hAnsi="Times New Roman"/>
          <w:sz w:val="28"/>
          <w:szCs w:val="28"/>
        </w:rPr>
        <w:t xml:space="preserve"> </w:t>
      </w:r>
      <w:r>
        <w:rPr>
          <w:rFonts w:ascii="Times New Roman" w:hAnsi="Times New Roman"/>
          <w:sz w:val="28"/>
          <w:szCs w:val="28"/>
        </w:rPr>
        <w:t>写：</w:t>
      </w:r>
      <w:r>
        <w:rPr>
          <w:rFonts w:ascii="Times New Roman" w:hAnsi="Times New Roman"/>
          <w:color w:val="000000"/>
          <w:sz w:val="28"/>
          <w:szCs w:val="28"/>
        </w:rPr>
        <w:t>韩斌斌</w:t>
      </w:r>
      <w:r>
        <w:rPr>
          <w:rFonts w:ascii="Times New Roman" w:hAnsi="Times New Roman"/>
          <w:color w:val="000000"/>
          <w:sz w:val="28"/>
          <w:szCs w:val="28"/>
        </w:rPr>
        <w:t xml:space="preserve">   </w:t>
      </w:r>
      <w:r>
        <w:rPr>
          <w:rFonts w:ascii="Times New Roman" w:hAnsi="Times New Roman"/>
          <w:sz w:val="28"/>
          <w:szCs w:val="28"/>
        </w:rPr>
        <w:t>证书编号：</w:t>
      </w:r>
      <w:r>
        <w:rPr>
          <w:rFonts w:ascii="Times New Roman" w:hAnsi="Times New Roman"/>
          <w:sz w:val="28"/>
          <w:szCs w:val="28"/>
        </w:rPr>
        <w:t>2017-JCJS-37969152</w:t>
      </w:r>
    </w:p>
    <w:p w:rsidR="00D306A5" w:rsidRDefault="00D30692">
      <w:pPr>
        <w:spacing w:line="360" w:lineRule="auto"/>
        <w:jc w:val="left"/>
        <w:rPr>
          <w:rFonts w:ascii="Times New Roman" w:hAnsi="Times New Roman"/>
          <w:sz w:val="28"/>
          <w:szCs w:val="28"/>
        </w:rPr>
      </w:pPr>
      <w:r>
        <w:rPr>
          <w:rFonts w:ascii="Times New Roman" w:hAnsi="Times New Roman"/>
          <w:sz w:val="28"/>
          <w:szCs w:val="28"/>
        </w:rPr>
        <w:t>一</w:t>
      </w:r>
      <w:r>
        <w:rPr>
          <w:rFonts w:ascii="Times New Roman" w:hAnsi="Times New Roman"/>
          <w:sz w:val="28"/>
          <w:szCs w:val="28"/>
        </w:rPr>
        <w:t xml:space="preserve">       </w:t>
      </w:r>
      <w:r>
        <w:rPr>
          <w:rFonts w:ascii="Times New Roman" w:hAnsi="Times New Roman"/>
          <w:sz w:val="28"/>
          <w:szCs w:val="28"/>
        </w:rPr>
        <w:t>审：</w:t>
      </w:r>
      <w:r>
        <w:rPr>
          <w:rFonts w:ascii="Times New Roman" w:hAnsi="Times New Roman" w:hint="eastAsia"/>
          <w:color w:val="000000"/>
          <w:sz w:val="28"/>
          <w:szCs w:val="28"/>
        </w:rPr>
        <w:t>王</w:t>
      </w:r>
      <w:r>
        <w:rPr>
          <w:rFonts w:ascii="Times New Roman" w:hAnsi="Times New Roman" w:hint="eastAsia"/>
          <w:color w:val="000000"/>
          <w:sz w:val="28"/>
          <w:szCs w:val="28"/>
        </w:rPr>
        <w:t xml:space="preserve">  </w:t>
      </w:r>
      <w:r>
        <w:rPr>
          <w:rFonts w:ascii="Times New Roman" w:hAnsi="Times New Roman" w:hint="eastAsia"/>
          <w:color w:val="000000"/>
          <w:sz w:val="28"/>
          <w:szCs w:val="28"/>
        </w:rPr>
        <w:t>禹</w:t>
      </w:r>
      <w:r>
        <w:rPr>
          <w:rFonts w:ascii="Times New Roman" w:hAnsi="Times New Roman" w:hint="eastAsia"/>
          <w:color w:val="000000"/>
          <w:sz w:val="28"/>
          <w:szCs w:val="28"/>
        </w:rPr>
        <w:t xml:space="preserve">  </w:t>
      </w:r>
      <w:r>
        <w:rPr>
          <w:rFonts w:ascii="Times New Roman" w:hAnsi="Times New Roman"/>
          <w:sz w:val="28"/>
          <w:szCs w:val="28"/>
        </w:rPr>
        <w:t>（验监）证字第</w:t>
      </w:r>
      <w:r>
        <w:rPr>
          <w:rFonts w:ascii="Times New Roman" w:hAnsi="Times New Roman"/>
          <w:sz w:val="28"/>
          <w:szCs w:val="28"/>
        </w:rPr>
        <w:t>20155707</w:t>
      </w:r>
      <w:r>
        <w:rPr>
          <w:rFonts w:ascii="Times New Roman" w:hAnsi="Times New Roman" w:hint="eastAsia"/>
          <w:sz w:val="28"/>
          <w:szCs w:val="28"/>
        </w:rPr>
        <w:t>0</w:t>
      </w:r>
      <w:r>
        <w:rPr>
          <w:rFonts w:ascii="Times New Roman" w:hAnsi="Times New Roman"/>
          <w:sz w:val="28"/>
          <w:szCs w:val="28"/>
        </w:rPr>
        <w:t>号</w:t>
      </w:r>
    </w:p>
    <w:p w:rsidR="00D306A5" w:rsidRDefault="00D30692">
      <w:pPr>
        <w:spacing w:line="360" w:lineRule="auto"/>
        <w:jc w:val="left"/>
        <w:rPr>
          <w:rFonts w:ascii="Times New Roman" w:hAnsi="Times New Roman"/>
          <w:sz w:val="28"/>
          <w:szCs w:val="28"/>
        </w:rPr>
      </w:pPr>
      <w:r>
        <w:rPr>
          <w:rFonts w:ascii="Times New Roman" w:hAnsi="Times New Roman"/>
          <w:sz w:val="28"/>
          <w:szCs w:val="28"/>
        </w:rPr>
        <w:t>二</w:t>
      </w:r>
      <w:r>
        <w:rPr>
          <w:rFonts w:ascii="Times New Roman" w:hAnsi="Times New Roman"/>
          <w:sz w:val="28"/>
          <w:szCs w:val="28"/>
        </w:rPr>
        <w:t xml:space="preserve">       </w:t>
      </w:r>
      <w:r>
        <w:rPr>
          <w:rFonts w:ascii="Times New Roman" w:hAnsi="Times New Roman"/>
          <w:sz w:val="28"/>
          <w:szCs w:val="28"/>
        </w:rPr>
        <w:t>审：李文杰</w:t>
      </w:r>
      <w:r>
        <w:rPr>
          <w:rFonts w:ascii="Times New Roman" w:hAnsi="Times New Roman"/>
          <w:sz w:val="28"/>
          <w:szCs w:val="28"/>
        </w:rPr>
        <w:t xml:space="preserve">  </w:t>
      </w:r>
      <w:r>
        <w:rPr>
          <w:rFonts w:ascii="Times New Roman" w:hAnsi="Times New Roman"/>
          <w:sz w:val="28"/>
          <w:szCs w:val="28"/>
        </w:rPr>
        <w:t>（验监）证字第</w:t>
      </w:r>
      <w:r>
        <w:rPr>
          <w:rFonts w:ascii="Times New Roman" w:hAnsi="Times New Roman"/>
          <w:sz w:val="28"/>
          <w:szCs w:val="28"/>
        </w:rPr>
        <w:t>201557077</w:t>
      </w:r>
      <w:r>
        <w:rPr>
          <w:rFonts w:ascii="Times New Roman" w:hAnsi="Times New Roman"/>
          <w:sz w:val="28"/>
          <w:szCs w:val="28"/>
        </w:rPr>
        <w:t>号</w:t>
      </w:r>
    </w:p>
    <w:p w:rsidR="00D306A5" w:rsidRDefault="00D30692">
      <w:pPr>
        <w:spacing w:line="360" w:lineRule="auto"/>
        <w:jc w:val="left"/>
        <w:rPr>
          <w:rFonts w:ascii="Times New Roman" w:hAnsi="Times New Roman"/>
          <w:sz w:val="28"/>
          <w:szCs w:val="28"/>
        </w:rPr>
      </w:pPr>
      <w:r>
        <w:rPr>
          <w:rFonts w:ascii="Times New Roman" w:hAnsi="Times New Roman"/>
          <w:sz w:val="28"/>
          <w:szCs w:val="28"/>
        </w:rPr>
        <w:t>审</w:t>
      </w: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定：王克云</w:t>
      </w:r>
      <w:r>
        <w:rPr>
          <w:rFonts w:ascii="Times New Roman" w:hAnsi="Times New Roman"/>
          <w:sz w:val="28"/>
          <w:szCs w:val="28"/>
        </w:rPr>
        <w:t xml:space="preserve">  </w:t>
      </w:r>
      <w:r>
        <w:rPr>
          <w:rFonts w:ascii="Times New Roman" w:hAnsi="Times New Roman"/>
          <w:sz w:val="28"/>
          <w:szCs w:val="28"/>
        </w:rPr>
        <w:t>（验监）证字第</w:t>
      </w:r>
      <w:r>
        <w:rPr>
          <w:rFonts w:ascii="Times New Roman" w:hAnsi="Times New Roman"/>
          <w:sz w:val="28"/>
          <w:szCs w:val="28"/>
        </w:rPr>
        <w:t>201557076</w:t>
      </w:r>
      <w:r>
        <w:rPr>
          <w:rFonts w:ascii="Times New Roman" w:hAnsi="Times New Roman"/>
          <w:sz w:val="28"/>
          <w:szCs w:val="28"/>
        </w:rPr>
        <w:t>号</w:t>
      </w:r>
    </w:p>
    <w:p w:rsidR="00D306A5" w:rsidRDefault="00D30692">
      <w:pPr>
        <w:spacing w:line="360" w:lineRule="auto"/>
        <w:jc w:val="left"/>
        <w:rPr>
          <w:rFonts w:ascii="Times New Roman" w:hAnsi="Times New Roman"/>
          <w:color w:val="000000"/>
          <w:sz w:val="28"/>
          <w:szCs w:val="28"/>
        </w:rPr>
      </w:pPr>
      <w:r>
        <w:rPr>
          <w:rFonts w:ascii="Times New Roman" w:hAnsi="Times New Roman"/>
          <w:color w:val="000000"/>
          <w:sz w:val="28"/>
          <w:szCs w:val="28"/>
        </w:rPr>
        <w:t>现场监测负责人：</w:t>
      </w:r>
      <w:r>
        <w:rPr>
          <w:rFonts w:ascii="Times New Roman" w:hAnsi="Times New Roman" w:hint="eastAsia"/>
          <w:color w:val="000000"/>
          <w:sz w:val="28"/>
          <w:szCs w:val="28"/>
        </w:rPr>
        <w:t>韩斌斌</w:t>
      </w:r>
    </w:p>
    <w:p w:rsidR="00D306A5" w:rsidRDefault="00D30692">
      <w:pPr>
        <w:spacing w:line="360" w:lineRule="auto"/>
        <w:ind w:left="1960" w:hangingChars="700" w:hanging="1960"/>
        <w:rPr>
          <w:rFonts w:ascii="Times New Roman" w:hAnsi="Times New Roman"/>
          <w:color w:val="000000"/>
          <w:sz w:val="28"/>
          <w:szCs w:val="28"/>
        </w:rPr>
      </w:pPr>
      <w:r>
        <w:rPr>
          <w:rFonts w:ascii="Times New Roman" w:hAnsi="Times New Roman"/>
          <w:color w:val="000000"/>
          <w:sz w:val="28"/>
          <w:szCs w:val="28"/>
        </w:rPr>
        <w:t>采</w:t>
      </w:r>
      <w:r>
        <w:rPr>
          <w:rFonts w:ascii="Times New Roman" w:hAnsi="Times New Roman"/>
          <w:color w:val="000000"/>
          <w:sz w:val="28"/>
          <w:szCs w:val="28"/>
        </w:rPr>
        <w:t xml:space="preserve"> </w:t>
      </w:r>
      <w:r>
        <w:rPr>
          <w:rFonts w:ascii="Times New Roman" w:hAnsi="Times New Roman"/>
          <w:color w:val="000000"/>
          <w:sz w:val="28"/>
          <w:szCs w:val="28"/>
        </w:rPr>
        <w:t>样</w:t>
      </w:r>
      <w:r>
        <w:rPr>
          <w:rFonts w:ascii="Times New Roman" w:hAnsi="Times New Roman"/>
          <w:color w:val="000000"/>
          <w:sz w:val="28"/>
          <w:szCs w:val="28"/>
        </w:rPr>
        <w:t xml:space="preserve"> </w:t>
      </w:r>
      <w:r>
        <w:rPr>
          <w:rFonts w:ascii="Times New Roman" w:hAnsi="Times New Roman"/>
          <w:color w:val="000000"/>
          <w:sz w:val="28"/>
          <w:szCs w:val="28"/>
        </w:rPr>
        <w:t>人</w:t>
      </w:r>
      <w:r>
        <w:rPr>
          <w:rFonts w:ascii="Times New Roman" w:hAnsi="Times New Roman"/>
          <w:color w:val="000000"/>
          <w:sz w:val="28"/>
          <w:szCs w:val="28"/>
        </w:rPr>
        <w:t xml:space="preserve"> </w:t>
      </w:r>
      <w:r>
        <w:rPr>
          <w:rFonts w:ascii="Times New Roman" w:hAnsi="Times New Roman"/>
          <w:color w:val="000000"/>
          <w:sz w:val="28"/>
          <w:szCs w:val="28"/>
        </w:rPr>
        <w:t>员：</w:t>
      </w:r>
      <w:r>
        <w:rPr>
          <w:rFonts w:ascii="Times New Roman" w:hAnsi="Times New Roman" w:hint="eastAsia"/>
          <w:color w:val="000000"/>
          <w:sz w:val="28"/>
          <w:szCs w:val="28"/>
        </w:rPr>
        <w:t>韩斌斌、汪燕飞、丁雷、陶嵩、沈玮瑾、张亮亮、骆远、徐建康、朱波、王子龙</w:t>
      </w:r>
    </w:p>
    <w:p w:rsidR="00D306A5" w:rsidRDefault="00D30692">
      <w:pPr>
        <w:spacing w:line="520" w:lineRule="exact"/>
        <w:jc w:val="left"/>
        <w:rPr>
          <w:rFonts w:ascii="Times New Roman" w:hAnsi="Times New Roman"/>
          <w:color w:val="000000"/>
          <w:sz w:val="28"/>
          <w:szCs w:val="28"/>
        </w:rPr>
      </w:pPr>
      <w:r>
        <w:rPr>
          <w:rFonts w:ascii="Times New Roman" w:hAnsi="Times New Roman"/>
          <w:color w:val="000000"/>
          <w:sz w:val="28"/>
          <w:szCs w:val="28"/>
        </w:rPr>
        <w:t>分</w:t>
      </w:r>
      <w:r>
        <w:rPr>
          <w:rFonts w:ascii="Times New Roman" w:hAnsi="Times New Roman"/>
          <w:color w:val="000000"/>
          <w:sz w:val="28"/>
          <w:szCs w:val="28"/>
        </w:rPr>
        <w:t xml:space="preserve"> </w:t>
      </w:r>
      <w:r>
        <w:rPr>
          <w:rFonts w:ascii="Times New Roman" w:hAnsi="Times New Roman"/>
          <w:color w:val="000000"/>
          <w:sz w:val="28"/>
          <w:szCs w:val="28"/>
        </w:rPr>
        <w:t>析</w:t>
      </w:r>
      <w:r>
        <w:rPr>
          <w:rFonts w:ascii="Times New Roman" w:hAnsi="Times New Roman"/>
          <w:color w:val="000000"/>
          <w:sz w:val="28"/>
          <w:szCs w:val="28"/>
        </w:rPr>
        <w:t xml:space="preserve"> </w:t>
      </w:r>
      <w:r>
        <w:rPr>
          <w:rFonts w:ascii="Times New Roman" w:hAnsi="Times New Roman"/>
          <w:color w:val="000000"/>
          <w:sz w:val="28"/>
          <w:szCs w:val="28"/>
        </w:rPr>
        <w:t>人</w:t>
      </w:r>
      <w:r>
        <w:rPr>
          <w:rFonts w:ascii="Times New Roman" w:hAnsi="Times New Roman"/>
          <w:color w:val="000000"/>
          <w:sz w:val="28"/>
          <w:szCs w:val="28"/>
        </w:rPr>
        <w:t xml:space="preserve"> </w:t>
      </w:r>
      <w:r>
        <w:rPr>
          <w:rFonts w:ascii="Times New Roman" w:hAnsi="Times New Roman"/>
          <w:color w:val="000000"/>
          <w:sz w:val="28"/>
          <w:szCs w:val="28"/>
        </w:rPr>
        <w:t>员：</w:t>
      </w:r>
      <w:r>
        <w:rPr>
          <w:rFonts w:ascii="Times New Roman" w:hAnsi="Times New Roman" w:hint="eastAsia"/>
          <w:color w:val="000000"/>
          <w:sz w:val="28"/>
          <w:szCs w:val="28"/>
        </w:rPr>
        <w:t>王海玲、王克英、</w:t>
      </w:r>
      <w:r>
        <w:rPr>
          <w:rFonts w:ascii="Times New Roman" w:hAnsi="Times New Roman" w:hint="eastAsia"/>
          <w:color w:val="000000"/>
          <w:sz w:val="28"/>
          <w:szCs w:val="28"/>
        </w:rPr>
        <w:t>成壮壮</w:t>
      </w:r>
      <w:r>
        <w:rPr>
          <w:rFonts w:ascii="Times New Roman" w:hAnsi="Times New Roman" w:hint="eastAsia"/>
          <w:color w:val="000000"/>
          <w:sz w:val="28"/>
          <w:szCs w:val="28"/>
        </w:rPr>
        <w:t>、苏寒</w:t>
      </w:r>
      <w:r>
        <w:rPr>
          <w:rFonts w:ascii="Times New Roman" w:hAnsi="Times New Roman" w:hint="eastAsia"/>
          <w:color w:val="000000"/>
          <w:sz w:val="28"/>
          <w:szCs w:val="28"/>
        </w:rPr>
        <w:t>、</w:t>
      </w:r>
      <w:r>
        <w:rPr>
          <w:rFonts w:ascii="Times New Roman" w:hAnsi="Times New Roman" w:hint="eastAsia"/>
          <w:color w:val="000000"/>
          <w:sz w:val="28"/>
          <w:szCs w:val="28"/>
        </w:rPr>
        <w:t>宋凌波、刘瑶、蒋艳青、</w:t>
      </w:r>
    </w:p>
    <w:p w:rsidR="00D306A5" w:rsidRDefault="00D30692">
      <w:pPr>
        <w:spacing w:line="520" w:lineRule="exact"/>
        <w:ind w:leftChars="812" w:left="1949"/>
        <w:jc w:val="left"/>
        <w:rPr>
          <w:rFonts w:ascii="Times New Roman" w:hAnsi="Times New Roman"/>
          <w:sz w:val="28"/>
          <w:szCs w:val="28"/>
        </w:rPr>
      </w:pPr>
      <w:r>
        <w:rPr>
          <w:rFonts w:ascii="Times New Roman" w:hAnsi="Times New Roman" w:hint="eastAsia"/>
          <w:color w:val="000000"/>
          <w:sz w:val="28"/>
          <w:szCs w:val="28"/>
        </w:rPr>
        <w:t>赵建虎、张晶晶</w:t>
      </w:r>
      <w:r>
        <w:rPr>
          <w:rFonts w:ascii="Times New Roman" w:hAnsi="Times New Roman" w:hint="eastAsia"/>
          <w:color w:val="000000"/>
          <w:sz w:val="28"/>
          <w:szCs w:val="28"/>
        </w:rPr>
        <w:t>、</w:t>
      </w:r>
      <w:r>
        <w:rPr>
          <w:rFonts w:ascii="Times New Roman" w:hAnsi="Times New Roman" w:hint="eastAsia"/>
          <w:color w:val="000000"/>
          <w:sz w:val="28"/>
          <w:szCs w:val="28"/>
        </w:rPr>
        <w:t>朱巍巍</w:t>
      </w:r>
    </w:p>
    <w:p w:rsidR="00D306A5" w:rsidRDefault="00D306A5">
      <w:pPr>
        <w:spacing w:line="360" w:lineRule="auto"/>
        <w:ind w:leftChars="696" w:left="1950" w:hangingChars="100" w:hanging="280"/>
        <w:jc w:val="left"/>
        <w:rPr>
          <w:rFonts w:ascii="Times New Roman" w:hAnsi="Times New Roman"/>
          <w:color w:val="000000"/>
          <w:sz w:val="28"/>
          <w:szCs w:val="28"/>
        </w:rPr>
      </w:pPr>
    </w:p>
    <w:p w:rsidR="00D306A5" w:rsidRDefault="00D306A5">
      <w:pPr>
        <w:spacing w:line="360" w:lineRule="auto"/>
        <w:ind w:left="1960" w:hangingChars="700" w:hanging="1960"/>
        <w:jc w:val="left"/>
        <w:rPr>
          <w:rFonts w:ascii="Times New Roman" w:hAnsi="Times New Roman"/>
          <w:color w:val="00B050"/>
          <w:sz w:val="28"/>
          <w:szCs w:val="28"/>
        </w:rPr>
      </w:pPr>
    </w:p>
    <w:p w:rsidR="00D306A5" w:rsidRDefault="00D306A5">
      <w:pPr>
        <w:spacing w:line="520" w:lineRule="exact"/>
        <w:jc w:val="left"/>
        <w:rPr>
          <w:rFonts w:ascii="Times New Roman" w:hAnsi="Times New Roman"/>
          <w:sz w:val="32"/>
          <w:szCs w:val="32"/>
        </w:rPr>
      </w:pPr>
    </w:p>
    <w:p w:rsidR="00D306A5" w:rsidRDefault="00D306A5">
      <w:pPr>
        <w:spacing w:line="520" w:lineRule="exact"/>
        <w:jc w:val="left"/>
        <w:rPr>
          <w:rFonts w:ascii="Times New Roman" w:hAnsi="Times New Roman"/>
          <w:sz w:val="32"/>
          <w:szCs w:val="32"/>
        </w:rPr>
      </w:pPr>
      <w:r w:rsidRPr="00D306A5">
        <w:rPr>
          <w:sz w:val="32"/>
        </w:rPr>
        <w:pict>
          <v:shapetype id="_x0000_t202" coordsize="21600,21600" o:spt="202" path="m,l,21600r21600,l21600,xe">
            <v:stroke joinstyle="miter"/>
            <v:path gradientshapeok="t" o:connecttype="rect"/>
          </v:shapetype>
          <v:shape id="_x0000_s1026" type="#_x0000_t202" style="position:absolute;margin-left:205.4pt;margin-top:.7pt;width:233.95pt;height:221.5pt;z-index:-251674624" o:gfxdata="UEsDBAoAAAAAAIdO4kAAAAAAAAAAAAAAAAAEAAAAZHJzL1BLAwQUAAAACACHTuJADFO/wNgAAAAJ&#10;AQAADwAAAGRycy9kb3ducmV2LnhtbE2PTU/DMAyG70j8h8hI3FjSabCqNJ1QpQkJwWFjF25p47UV&#10;iVOa7AN+PebEfLOeV68fl6uzd+KIUxwCachmCgRSG+xAnYbd+/ouBxGTIWtcINTwjRFW1fVVaQob&#10;TrTB4zZ1gksoFkZDn9JYSBnbHr2JszAiMduHyZvE69RJO5kTl3sn50o9SG8G4gu9GbHusf3cHryG&#10;l3r9ZjbN3Oc/rn5+3T+NX7uPe61vbzL1CCLhOf2H4U+f1aFipyYcyEbhNCwyxeqJwQIE83yZL0E0&#10;DHhAVqW8/KD6BVBLAwQUAAAACACHTuJA0RSnxiYCAAAnBAAADgAAAGRycy9lMm9Eb2MueG1srVPN&#10;bhoxEL5X6jtYvpdlCZAEsUQ0EVWlqIlEq56N12ZXsj2ubdilD9C+QU699N7n4jk69gKhP6eqF+94&#10;ZnZmvm8+T29archWOF+DKWje61MiDIeyNuuCfni/eHVFiQ/MlEyBEQXdCU9vZi9fTBs7EQOoQJXC&#10;ESxi/KSxBa1CsJMs87wSmvkeWGEwKMFpFvDq1lnpWIPVtcoG/f44a8CV1gEX3qP3rgvSWaovpeDh&#10;QUovAlEFxdlCOl06V/HMZlM2WTtmq5ofxmD/MIVmtcGmp1J3LDCycfUfpXTNHXiQocdBZyBlzUXC&#10;gGjy/m9olhWzImFBcrw90eT/X1n+bvvoSF3i7igxTOOK9k9f999+7L9/IXmkp7F+gllLi3mhfQ1t&#10;TD34PToj6lY6Hb+Ih2Acid6dyBVtIBydg+vLPB+PKOEYG1zlF/1Roj97/t06H94I0CQaBXW4vUQq&#10;2977gC0x9ZgSuxlY1EqlDSpDmoKOL7DkLxH8Q5noEUkLhzIRUjd6tEK7ag94VlDuEKaDTife8kWN&#10;o9wzHx6ZQ2EgMhR7eMBDKsCWcLAoqcB9/ps/5uO+MEpJg0IrqP+0YU5Qot4a3OR1PhxGZabLcHQ5&#10;wIs7j6zOI2ajbwG1jNvC6ZIZ84M6mtKB/ohvYh67YogZjr0LGo7mbejkj2+Ki/k8JaEWLQv3Zml5&#10;LN1RON8EkHXiPdLUcYNLiBdUY1rH4eVEuZ/fU9bz+579B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AxTv8DYAAAACQEAAA8AAAAAAAAAAQAgAAAAIgAAAGRycy9kb3ducmV2LnhtbFBLAQIUABQAAAAI&#10;AIdO4kDRFKfGJgIAACcEAAAOAAAAAAAAAAEAIAAAACcBAABkcnMvZTJvRG9jLnhtbFBLBQYAAAAA&#10;BgAGAFkBAAC/BQAAAAA=&#10;" filled="f" stroked="f" strokeweight=".5pt">
            <v:textbox>
              <w:txbxContent>
                <w:p w:rsidR="00D306A5" w:rsidRDefault="00D30692">
                  <w:pPr>
                    <w:rPr>
                      <w:sz w:val="28"/>
                      <w:szCs w:val="28"/>
                    </w:rPr>
                  </w:pPr>
                  <w:r>
                    <w:rPr>
                      <w:rFonts w:hint="eastAsia"/>
                      <w:sz w:val="28"/>
                      <w:szCs w:val="28"/>
                    </w:rPr>
                    <w:t>编制单位</w:t>
                  </w:r>
                  <w:r>
                    <w:rPr>
                      <w:rFonts w:hint="eastAsia"/>
                      <w:sz w:val="28"/>
                      <w:szCs w:val="28"/>
                      <w:u w:val="single"/>
                    </w:rPr>
                    <w:t xml:space="preserve">             </w:t>
                  </w:r>
                  <w:r>
                    <w:rPr>
                      <w:rFonts w:hint="eastAsia"/>
                      <w:sz w:val="28"/>
                      <w:szCs w:val="28"/>
                    </w:rPr>
                    <w:t xml:space="preserve"> </w:t>
                  </w:r>
                  <w:r>
                    <w:rPr>
                      <w:rFonts w:hint="eastAsia"/>
                      <w:sz w:val="28"/>
                      <w:szCs w:val="28"/>
                    </w:rPr>
                    <w:t>（盖章）</w:t>
                  </w:r>
                </w:p>
                <w:p w:rsidR="00D306A5" w:rsidRDefault="00D30692">
                  <w:pPr>
                    <w:pStyle w:val="a0"/>
                    <w:rPr>
                      <w:rFonts w:ascii="宋体" w:hAnsi="宋体" w:cs="宋体"/>
                      <w:sz w:val="28"/>
                      <w:szCs w:val="28"/>
                    </w:rPr>
                  </w:pPr>
                  <w:r>
                    <w:rPr>
                      <w:rFonts w:ascii="宋体" w:hAnsi="宋体" w:cs="宋体" w:hint="eastAsia"/>
                      <w:sz w:val="28"/>
                      <w:szCs w:val="28"/>
                    </w:rPr>
                    <w:t>电话：</w:t>
                  </w:r>
                  <w:r>
                    <w:rPr>
                      <w:rFonts w:ascii="宋体" w:hAnsi="宋体" w:cs="宋体" w:hint="eastAsia"/>
                      <w:sz w:val="28"/>
                      <w:szCs w:val="28"/>
                    </w:rPr>
                    <w:t>0517-89909298</w:t>
                  </w:r>
                </w:p>
                <w:p w:rsidR="00D306A5" w:rsidRDefault="00D30692">
                  <w:pPr>
                    <w:rPr>
                      <w:rFonts w:ascii="宋体" w:hAnsi="宋体" w:cs="宋体"/>
                      <w:sz w:val="28"/>
                      <w:szCs w:val="28"/>
                    </w:rPr>
                  </w:pPr>
                  <w:r>
                    <w:rPr>
                      <w:rFonts w:ascii="宋体" w:hAnsi="宋体" w:cs="宋体" w:hint="eastAsia"/>
                      <w:sz w:val="28"/>
                      <w:szCs w:val="28"/>
                    </w:rPr>
                    <w:t>传真：</w:t>
                  </w:r>
                  <w:r>
                    <w:rPr>
                      <w:rFonts w:ascii="宋体" w:hAnsi="宋体" w:cs="宋体" w:hint="eastAsia"/>
                      <w:sz w:val="28"/>
                      <w:szCs w:val="28"/>
                    </w:rPr>
                    <w:t>0517-89909229</w:t>
                  </w:r>
                </w:p>
                <w:p w:rsidR="00D306A5" w:rsidRDefault="00D30692">
                  <w:pPr>
                    <w:pStyle w:val="a0"/>
                    <w:rPr>
                      <w:rFonts w:ascii="宋体" w:hAnsi="宋体" w:cs="宋体"/>
                      <w:sz w:val="28"/>
                      <w:szCs w:val="28"/>
                    </w:rPr>
                  </w:pPr>
                  <w:r>
                    <w:rPr>
                      <w:rFonts w:ascii="宋体" w:hAnsi="宋体" w:cs="宋体" w:hint="eastAsia"/>
                      <w:sz w:val="28"/>
                      <w:szCs w:val="28"/>
                    </w:rPr>
                    <w:t>邮编：</w:t>
                  </w:r>
                  <w:r>
                    <w:rPr>
                      <w:rFonts w:ascii="宋体" w:hAnsi="宋体" w:cs="宋体" w:hint="eastAsia"/>
                      <w:sz w:val="28"/>
                      <w:szCs w:val="28"/>
                    </w:rPr>
                    <w:t>223005</w:t>
                  </w:r>
                </w:p>
                <w:p w:rsidR="00D306A5" w:rsidRDefault="00D30692">
                  <w:pPr>
                    <w:rPr>
                      <w:rFonts w:ascii="宋体" w:hAnsi="宋体" w:cs="宋体"/>
                      <w:sz w:val="28"/>
                      <w:szCs w:val="28"/>
                    </w:rPr>
                  </w:pPr>
                  <w:r>
                    <w:rPr>
                      <w:rFonts w:ascii="宋体" w:hAnsi="宋体" w:cs="宋体" w:hint="eastAsia"/>
                      <w:sz w:val="28"/>
                      <w:szCs w:val="28"/>
                    </w:rPr>
                    <w:t>地址：淮安市清河区水渡口大道</w:t>
                  </w:r>
                  <w:r>
                    <w:rPr>
                      <w:rFonts w:ascii="宋体" w:hAnsi="宋体" w:cs="宋体" w:hint="eastAsia"/>
                      <w:sz w:val="28"/>
                      <w:szCs w:val="28"/>
                    </w:rPr>
                    <w:t>121</w:t>
                  </w:r>
                  <w:r>
                    <w:rPr>
                      <w:rFonts w:ascii="宋体" w:hAnsi="宋体" w:cs="宋体" w:hint="eastAsia"/>
                      <w:sz w:val="28"/>
                      <w:szCs w:val="28"/>
                    </w:rPr>
                    <w:t>号淮安广告产业园</w:t>
                  </w:r>
                  <w:r>
                    <w:rPr>
                      <w:rFonts w:ascii="宋体" w:hAnsi="宋体" w:cs="宋体" w:hint="eastAsia"/>
                      <w:sz w:val="28"/>
                      <w:szCs w:val="28"/>
                    </w:rPr>
                    <w:t>3</w:t>
                  </w:r>
                  <w:r>
                    <w:rPr>
                      <w:rFonts w:ascii="宋体" w:hAnsi="宋体" w:cs="宋体" w:hint="eastAsia"/>
                      <w:sz w:val="28"/>
                      <w:szCs w:val="28"/>
                    </w:rPr>
                    <w:t>号楼</w:t>
                  </w:r>
                  <w:r>
                    <w:rPr>
                      <w:rFonts w:ascii="宋体" w:hAnsi="宋体" w:cs="宋体" w:hint="eastAsia"/>
                      <w:sz w:val="28"/>
                      <w:szCs w:val="28"/>
                    </w:rPr>
                    <w:t>7</w:t>
                  </w:r>
                  <w:r>
                    <w:rPr>
                      <w:rFonts w:ascii="宋体" w:hAnsi="宋体" w:cs="宋体" w:hint="eastAsia"/>
                      <w:sz w:val="28"/>
                      <w:szCs w:val="28"/>
                    </w:rPr>
                    <w:t>层</w:t>
                  </w:r>
                  <w:r>
                    <w:rPr>
                      <w:rFonts w:ascii="宋体" w:hAnsi="宋体" w:cs="宋体" w:hint="eastAsia"/>
                      <w:sz w:val="28"/>
                      <w:szCs w:val="28"/>
                    </w:rPr>
                    <w:t>8</w:t>
                  </w:r>
                  <w:r>
                    <w:rPr>
                      <w:rFonts w:ascii="宋体" w:hAnsi="宋体" w:cs="宋体" w:hint="eastAsia"/>
                      <w:sz w:val="28"/>
                      <w:szCs w:val="28"/>
                    </w:rPr>
                    <w:t>层</w:t>
                  </w:r>
                  <w:r>
                    <w:rPr>
                      <w:rFonts w:ascii="宋体" w:hAnsi="宋体" w:cs="宋体" w:hint="eastAsia"/>
                      <w:sz w:val="28"/>
                      <w:szCs w:val="28"/>
                    </w:rPr>
                    <w:t>9</w:t>
                  </w:r>
                  <w:r>
                    <w:rPr>
                      <w:rFonts w:ascii="宋体" w:hAnsi="宋体" w:cs="宋体" w:hint="eastAsia"/>
                      <w:sz w:val="28"/>
                      <w:szCs w:val="28"/>
                    </w:rPr>
                    <w:t>层</w:t>
                  </w:r>
                </w:p>
              </w:txbxContent>
            </v:textbox>
          </v:shape>
        </w:pict>
      </w:r>
      <w:r w:rsidRPr="00D306A5">
        <w:rPr>
          <w:sz w:val="32"/>
        </w:rPr>
        <w:pict>
          <v:shape id="_x0000_s2192" type="#_x0000_t202" style="position:absolute;margin-left:-28.6pt;margin-top:2pt;width:226.45pt;height:224.5pt;z-index:-251673600" o:gfxdata="UEsDBAoAAAAAAIdO4kAAAAAAAAAAAAAAAAAEAAAAZHJzL1BLAwQUAAAACACHTuJATIX1M9oAAAAJ&#10;AQAADwAAAGRycy9kb3ducmV2LnhtbE2PzU7DMBCE70i8g7VI3Fq7KaElxKlQpAoJ0UNLL9w28TaJ&#10;iO0Quz/w9CwnOI5mNPNNvrrYXpxoDJ13GmZTBYJc7U3nGg37t/VkCSJEdAZ770jDFwVYFddXOWbG&#10;n92WTrvYCC5xIUMNbYxDJmWoW7IYpn4gx97BjxYjy7GRZsQzl9teJkrdS4ud44UWBypbqj92R6vh&#10;pVxvcFsldvndl8+vh6fhc/+ean17M1OPICJd4l8YfvEZHQpmqvzRmSB6DZN0kXBUwx1fYn/+kC5A&#10;VKzTuQJZ5PL/g+IHUEsDBBQAAAAIAIdO4kC5PZUdMAIAADQEAAAOAAAAZHJzL2Uyb0RvYy54bWyt&#10;U8uO2jAU3VfqP1jelxCGMIAIIzojqkqoMxKtujaOQyIltmsbEvoB7R/Mqpvu+118R48dmKGPVdWN&#10;c18593Xu7KatK7IXxpZKpjTu9SkRkquslNuUfni/fDWmxDomM1YpKVJ6EJbezF++mDV6KgaqUFUm&#10;DAGItNNGp7RwTk+jyPJC1Mz2lBYSzlyZmjmoZhtlhjVAr6to0O+PokaZTBvFhbWw3nVOOg/4eS64&#10;u89zKxypUoraXHhNeDf+jeYzNt0apouSn8pg/1BFzUqJpE9Qd8wxsjPlH1B1yY2yKnc9rupI5XnJ&#10;RegB3cT937pZF0yL0AuGY/XTmOz/g+Xv9g+GlFlKkwklktXY0fHx6/Hbj+P3LwQ2DKjRdoq4tUak&#10;a1+rFos+2y2Mvu82N7X/oiMC/6g/nowSSg7AjUeT5CrpJi1aRzj8g/F1MokRwBExGCdxnIRdRM9I&#10;2lj3RqiaeCGlBqsME2b7lXWoCqHnEJ9YqmVZVWGdlSQNSrgC5C8e/FFJbxGBGCcY313XhZdcu2lP&#10;LW9UdkDHRnWksZovS5SyYtY9MAOWgE9gvrvHk1cKKdVJoqRQ5vPf7D4ey4OXkgasS6n9tGNGUFK9&#10;lVjrJB4OPU2DMkyuB1DMpWdz6ZG7+laB2DFuTPMg+nhXncXcqPojDmThs8LFJEfulLqzeOu6W8CB&#10;cbFYhCAQUzO3kmvNPXQ3wsXOqbwMc/dj6maDJXgF1AzrOJ2R5/6lHqKej33+E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EyF9TPaAAAACQEAAA8AAAAAAAAAAQAgAAAAIgAAAGRycy9kb3ducmV2Lnht&#10;bFBLAQIUABQAAAAIAIdO4kC5PZUdMAIAADQEAAAOAAAAAAAAAAEAIAAAACkBAABkcnMvZTJvRG9j&#10;LnhtbFBLBQYAAAAABgAGAFkBAADLBQAAAAA=&#10;" filled="f" stroked="f" strokeweight=".5pt">
            <v:textbox>
              <w:txbxContent>
                <w:p w:rsidR="00D306A5" w:rsidRDefault="00D30692">
                  <w:pPr>
                    <w:rPr>
                      <w:rFonts w:ascii="Times New Roman" w:hAnsi="Times New Roman"/>
                      <w:sz w:val="28"/>
                      <w:szCs w:val="28"/>
                    </w:rPr>
                  </w:pPr>
                  <w:r>
                    <w:rPr>
                      <w:rFonts w:ascii="Times New Roman" w:hAnsi="Times New Roman"/>
                      <w:sz w:val="28"/>
                      <w:szCs w:val="28"/>
                    </w:rPr>
                    <w:t>建设</w:t>
                  </w:r>
                  <w:r>
                    <w:rPr>
                      <w:rFonts w:ascii="Times New Roman" w:hAnsi="Times New Roman"/>
                      <w:sz w:val="28"/>
                      <w:szCs w:val="28"/>
                    </w:rPr>
                    <w:t>单位</w:t>
                  </w:r>
                  <w:r>
                    <w:rPr>
                      <w:rFonts w:ascii="Times New Roman" w:hAnsi="Times New Roman"/>
                      <w:sz w:val="28"/>
                      <w:szCs w:val="28"/>
                      <w:u w:val="single"/>
                    </w:rPr>
                    <w:t xml:space="preserve">             </w:t>
                  </w:r>
                  <w:r>
                    <w:rPr>
                      <w:rFonts w:ascii="Times New Roman" w:hAnsi="Times New Roman"/>
                      <w:sz w:val="28"/>
                      <w:szCs w:val="28"/>
                    </w:rPr>
                    <w:t xml:space="preserve"> </w:t>
                  </w:r>
                  <w:r>
                    <w:rPr>
                      <w:rFonts w:ascii="Times New Roman" w:hAnsi="Times New Roman"/>
                      <w:sz w:val="28"/>
                      <w:szCs w:val="28"/>
                    </w:rPr>
                    <w:t>（盖章）</w:t>
                  </w:r>
                </w:p>
                <w:p w:rsidR="00D306A5" w:rsidRDefault="00D30692">
                  <w:pPr>
                    <w:pStyle w:val="a0"/>
                    <w:rPr>
                      <w:rFonts w:ascii="Times New Roman" w:hAnsi="Times New Roman"/>
                      <w:sz w:val="28"/>
                      <w:szCs w:val="28"/>
                    </w:rPr>
                  </w:pPr>
                  <w:r>
                    <w:rPr>
                      <w:rFonts w:ascii="Times New Roman" w:hAnsi="Times New Roman"/>
                      <w:sz w:val="28"/>
                      <w:szCs w:val="28"/>
                    </w:rPr>
                    <w:t>电话：</w:t>
                  </w:r>
                  <w:r>
                    <w:rPr>
                      <w:rFonts w:ascii="Times New Roman" w:hAnsi="Times New Roman"/>
                      <w:sz w:val="28"/>
                      <w:szCs w:val="28"/>
                    </w:rPr>
                    <w:t>0514-83237656</w:t>
                  </w:r>
                </w:p>
                <w:p w:rsidR="00D306A5" w:rsidRDefault="00D30692">
                  <w:pPr>
                    <w:rPr>
                      <w:rFonts w:ascii="Times New Roman" w:hAnsi="Times New Roman"/>
                      <w:sz w:val="28"/>
                      <w:szCs w:val="28"/>
                    </w:rPr>
                  </w:pPr>
                  <w:r>
                    <w:rPr>
                      <w:rFonts w:ascii="Times New Roman" w:hAnsi="Times New Roman"/>
                      <w:sz w:val="28"/>
                      <w:szCs w:val="28"/>
                    </w:rPr>
                    <w:t>传真：</w:t>
                  </w:r>
                  <w:r>
                    <w:rPr>
                      <w:rFonts w:ascii="Times New Roman" w:hAnsi="Times New Roman"/>
                      <w:sz w:val="28"/>
                      <w:szCs w:val="28"/>
                    </w:rPr>
                    <w:t>0514-83237322</w:t>
                  </w:r>
                </w:p>
                <w:p w:rsidR="00D306A5" w:rsidRDefault="00D30692">
                  <w:pPr>
                    <w:rPr>
                      <w:rFonts w:ascii="Times New Roman" w:hAnsi="Times New Roman"/>
                      <w:sz w:val="28"/>
                      <w:szCs w:val="28"/>
                    </w:rPr>
                  </w:pPr>
                  <w:r>
                    <w:rPr>
                      <w:rFonts w:ascii="Times New Roman" w:hAnsi="Times New Roman"/>
                      <w:sz w:val="28"/>
                      <w:szCs w:val="28"/>
                    </w:rPr>
                    <w:t>邮编：</w:t>
                  </w:r>
                  <w:r>
                    <w:rPr>
                      <w:rFonts w:ascii="Times New Roman" w:hAnsi="Times New Roman"/>
                      <w:sz w:val="28"/>
                      <w:szCs w:val="28"/>
                    </w:rPr>
                    <w:t>211900</w:t>
                  </w:r>
                </w:p>
                <w:p w:rsidR="00D306A5" w:rsidRDefault="00D30692">
                  <w:pPr>
                    <w:rPr>
                      <w:sz w:val="28"/>
                      <w:szCs w:val="28"/>
                    </w:rPr>
                  </w:pPr>
                  <w:r>
                    <w:rPr>
                      <w:rFonts w:ascii="Times New Roman" w:hAnsi="Times New Roman"/>
                      <w:sz w:val="28"/>
                      <w:szCs w:val="28"/>
                    </w:rPr>
                    <w:t>地址：</w:t>
                  </w:r>
                  <w:r>
                    <w:rPr>
                      <w:rFonts w:ascii="Times New Roman" w:hAnsi="Times New Roman" w:hint="eastAsia"/>
                      <w:sz w:val="28"/>
                      <w:szCs w:val="28"/>
                    </w:rPr>
                    <w:t>仪征</w:t>
                  </w:r>
                  <w:r>
                    <w:rPr>
                      <w:rFonts w:ascii="Times New Roman" w:hAnsi="Times New Roman"/>
                      <w:sz w:val="28"/>
                      <w:szCs w:val="28"/>
                    </w:rPr>
                    <w:t>市</w:t>
                  </w:r>
                  <w:r>
                    <w:rPr>
                      <w:rFonts w:ascii="Times New Roman" w:hAnsi="Times New Roman"/>
                      <w:sz w:val="28"/>
                      <w:szCs w:val="28"/>
                    </w:rPr>
                    <w:t>长江</w:t>
                  </w:r>
                  <w:r>
                    <w:rPr>
                      <w:rFonts w:ascii="Times New Roman" w:hAnsi="Times New Roman" w:hint="eastAsia"/>
                      <w:sz w:val="28"/>
                      <w:szCs w:val="28"/>
                    </w:rPr>
                    <w:t>西</w:t>
                  </w:r>
                  <w:r>
                    <w:rPr>
                      <w:rFonts w:ascii="Times New Roman" w:hAnsi="Times New Roman"/>
                      <w:sz w:val="28"/>
                      <w:szCs w:val="28"/>
                    </w:rPr>
                    <w:t>路</w:t>
                  </w:r>
                  <w:r>
                    <w:rPr>
                      <w:rFonts w:ascii="Times New Roman" w:hAnsi="Times New Roman"/>
                      <w:sz w:val="28"/>
                      <w:szCs w:val="28"/>
                    </w:rPr>
                    <w:t>1</w:t>
                  </w:r>
                  <w:r>
                    <w:rPr>
                      <w:rFonts w:ascii="Times New Roman" w:hAnsi="Times New Roman"/>
                      <w:sz w:val="28"/>
                      <w:szCs w:val="28"/>
                    </w:rPr>
                    <w:t>号</w:t>
                  </w:r>
                </w:p>
              </w:txbxContent>
            </v:textbox>
          </v:shape>
        </w:pict>
      </w:r>
    </w:p>
    <w:p w:rsidR="00D306A5" w:rsidRDefault="00D30692">
      <w:pPr>
        <w:spacing w:line="520" w:lineRule="exact"/>
        <w:jc w:val="left"/>
        <w:rPr>
          <w:rFonts w:ascii="Times New Roman" w:hAnsi="Times New Roman"/>
        </w:rPr>
      </w:pPr>
      <w:r>
        <w:rPr>
          <w:rFonts w:ascii="Times New Roman" w:hAnsi="Times New Roman"/>
        </w:rPr>
        <w:br w:type="page"/>
      </w:r>
    </w:p>
    <w:p w:rsidR="00D306A5" w:rsidRDefault="00D306A5">
      <w:pPr>
        <w:pStyle w:val="Default"/>
      </w:pPr>
    </w:p>
    <w:p w:rsidR="00D306A5" w:rsidRDefault="00D306A5">
      <w:pPr>
        <w:pStyle w:val="Default"/>
      </w:pPr>
    </w:p>
    <w:p w:rsidR="00D306A5" w:rsidRDefault="00D306A5">
      <w:pPr>
        <w:pStyle w:val="Default"/>
      </w:pPr>
    </w:p>
    <w:p w:rsidR="00D306A5" w:rsidRDefault="00D306A5">
      <w:pPr>
        <w:jc w:val="center"/>
        <w:rPr>
          <w:rFonts w:ascii="Times New Roman" w:hAnsi="Times New Roman"/>
        </w:rPr>
      </w:pPr>
    </w:p>
    <w:p w:rsidR="00D306A5" w:rsidRDefault="00D30692">
      <w:pPr>
        <w:jc w:val="center"/>
        <w:rPr>
          <w:rFonts w:ascii="Times New Roman" w:hAnsi="Times New Roman"/>
          <w:sz w:val="44"/>
          <w:szCs w:val="44"/>
        </w:rPr>
      </w:pPr>
      <w:r>
        <w:rPr>
          <w:rFonts w:ascii="Times New Roman" w:hAnsi="Times New Roman"/>
          <w:sz w:val="44"/>
          <w:szCs w:val="44"/>
        </w:rPr>
        <w:t>报告说明</w:t>
      </w:r>
    </w:p>
    <w:p w:rsidR="00D306A5" w:rsidRDefault="00D306A5">
      <w:pPr>
        <w:spacing w:line="360" w:lineRule="auto"/>
        <w:ind w:firstLineChars="200" w:firstLine="640"/>
        <w:rPr>
          <w:rFonts w:ascii="Times New Roman" w:hAnsi="Times New Roman"/>
          <w:sz w:val="32"/>
          <w:szCs w:val="32"/>
        </w:rPr>
      </w:pPr>
    </w:p>
    <w:p w:rsidR="00D306A5" w:rsidRDefault="00D30692">
      <w:pPr>
        <w:spacing w:line="360" w:lineRule="auto"/>
        <w:ind w:firstLineChars="200" w:firstLine="640"/>
        <w:rPr>
          <w:rFonts w:ascii="Times New Roman" w:hAnsi="Times New Roman"/>
          <w:sz w:val="32"/>
          <w:szCs w:val="32"/>
        </w:rPr>
      </w:pPr>
      <w:r>
        <w:rPr>
          <w:rFonts w:ascii="Times New Roman" w:hAnsi="Times New Roman"/>
          <w:sz w:val="32"/>
          <w:szCs w:val="32"/>
        </w:rPr>
        <w:t>1.</w:t>
      </w:r>
      <w:r>
        <w:rPr>
          <w:rFonts w:ascii="Times New Roman" w:hAnsi="Times New Roman"/>
          <w:sz w:val="32"/>
          <w:szCs w:val="32"/>
        </w:rPr>
        <w:t>此报告无本公司公章无效。</w:t>
      </w:r>
    </w:p>
    <w:p w:rsidR="00D306A5" w:rsidRDefault="00D30692">
      <w:pPr>
        <w:spacing w:line="360" w:lineRule="auto"/>
        <w:ind w:firstLineChars="200" w:firstLine="640"/>
        <w:rPr>
          <w:rFonts w:ascii="Times New Roman" w:hAnsi="Times New Roman"/>
          <w:sz w:val="32"/>
          <w:szCs w:val="32"/>
        </w:rPr>
      </w:pPr>
      <w:r>
        <w:rPr>
          <w:rFonts w:ascii="Times New Roman" w:hAnsi="Times New Roman"/>
          <w:sz w:val="32"/>
          <w:szCs w:val="32"/>
        </w:rPr>
        <w:t>2.</w:t>
      </w:r>
      <w:r>
        <w:rPr>
          <w:rFonts w:ascii="Times New Roman" w:hAnsi="Times New Roman"/>
          <w:sz w:val="32"/>
          <w:szCs w:val="32"/>
        </w:rPr>
        <w:t>此报告未经审核、批准无效。</w:t>
      </w:r>
    </w:p>
    <w:p w:rsidR="00D306A5" w:rsidRDefault="00D30692">
      <w:pPr>
        <w:spacing w:line="360" w:lineRule="auto"/>
        <w:ind w:firstLineChars="200" w:firstLine="640"/>
        <w:rPr>
          <w:rFonts w:ascii="Times New Roman" w:hAnsi="Times New Roman"/>
          <w:sz w:val="32"/>
          <w:szCs w:val="32"/>
        </w:rPr>
      </w:pPr>
      <w:r>
        <w:rPr>
          <w:rFonts w:ascii="Times New Roman" w:hAnsi="Times New Roman"/>
          <w:sz w:val="32"/>
          <w:szCs w:val="32"/>
        </w:rPr>
        <w:t>3.</w:t>
      </w:r>
      <w:r>
        <w:rPr>
          <w:rFonts w:ascii="Times New Roman" w:hAnsi="Times New Roman"/>
          <w:sz w:val="32"/>
          <w:szCs w:val="32"/>
        </w:rPr>
        <w:t>此报告内容中对现场不可重现的调查与监测数据，仅代表监测的状态与监测空间结果。</w:t>
      </w:r>
    </w:p>
    <w:p w:rsidR="00D306A5" w:rsidRDefault="00D30692">
      <w:pPr>
        <w:spacing w:line="360" w:lineRule="auto"/>
        <w:ind w:firstLineChars="200" w:firstLine="640"/>
        <w:rPr>
          <w:rFonts w:ascii="Times New Roman" w:hAnsi="Times New Roman"/>
          <w:sz w:val="32"/>
          <w:szCs w:val="32"/>
        </w:rPr>
      </w:pPr>
      <w:r>
        <w:rPr>
          <w:rFonts w:ascii="Times New Roman" w:hAnsi="Times New Roman"/>
          <w:sz w:val="32"/>
          <w:szCs w:val="32"/>
        </w:rPr>
        <w:t>4.</w:t>
      </w:r>
      <w:r>
        <w:rPr>
          <w:rFonts w:ascii="Times New Roman" w:hAnsi="Times New Roman"/>
          <w:sz w:val="32"/>
          <w:szCs w:val="32"/>
        </w:rPr>
        <w:t>此报告未经本公司书面授权不得部分复制或全部复制。</w:t>
      </w:r>
    </w:p>
    <w:p w:rsidR="00D306A5" w:rsidRDefault="00D30692">
      <w:pPr>
        <w:spacing w:line="360" w:lineRule="auto"/>
        <w:ind w:firstLineChars="200" w:firstLine="640"/>
        <w:rPr>
          <w:rFonts w:ascii="Times New Roman" w:hAnsi="Times New Roman"/>
          <w:sz w:val="32"/>
          <w:szCs w:val="32"/>
        </w:rPr>
      </w:pPr>
      <w:r>
        <w:rPr>
          <w:rFonts w:ascii="Times New Roman" w:hAnsi="Times New Roman"/>
          <w:sz w:val="32"/>
          <w:szCs w:val="32"/>
        </w:rPr>
        <w:t>5.</w:t>
      </w:r>
      <w:r>
        <w:rPr>
          <w:rFonts w:ascii="Times New Roman" w:hAnsi="Times New Roman"/>
          <w:sz w:val="32"/>
          <w:szCs w:val="32"/>
        </w:rPr>
        <w:t>此报告委托方如对报告内容有异议，须在接收报告之日起十五日内向本公司提出异议，逾期不予受理。</w:t>
      </w:r>
    </w:p>
    <w:p w:rsidR="00D306A5" w:rsidRDefault="00D306A5">
      <w:pPr>
        <w:spacing w:line="360" w:lineRule="auto"/>
        <w:ind w:firstLineChars="200" w:firstLine="640"/>
        <w:rPr>
          <w:rFonts w:ascii="Times New Roman" w:hAnsi="Times New Roman"/>
          <w:sz w:val="32"/>
          <w:szCs w:val="32"/>
        </w:rPr>
      </w:pPr>
    </w:p>
    <w:p w:rsidR="00D306A5" w:rsidRDefault="00D306A5">
      <w:pPr>
        <w:rPr>
          <w:rFonts w:ascii="Times New Roman" w:hAnsi="Times New Roman"/>
        </w:rPr>
        <w:sectPr w:rsidR="00D306A5">
          <w:headerReference w:type="default" r:id="rId9"/>
          <w:footerReference w:type="default" r:id="rId10"/>
          <w:pgSz w:w="11907" w:h="16840"/>
          <w:pgMar w:top="1440" w:right="1531" w:bottom="1440" w:left="1531" w:header="850" w:footer="992" w:gutter="0"/>
          <w:pgNumType w:start="1"/>
          <w:cols w:space="720"/>
          <w:docGrid w:linePitch="312"/>
        </w:sectPr>
      </w:pPr>
    </w:p>
    <w:p w:rsidR="00D306A5" w:rsidRDefault="00D30692">
      <w:pPr>
        <w:pStyle w:val="10"/>
        <w:tabs>
          <w:tab w:val="right" w:leader="dot" w:pos="8844"/>
        </w:tabs>
        <w:jc w:val="center"/>
        <w:rPr>
          <w:rFonts w:ascii="Times New Roman" w:hAnsi="Times New Roman"/>
          <w:color w:val="000000"/>
        </w:rPr>
      </w:pPr>
      <w:r>
        <w:rPr>
          <w:rFonts w:ascii="Times New Roman" w:hAnsi="Times New Roman"/>
          <w:color w:val="000000"/>
          <w:sz w:val="28"/>
          <w:szCs w:val="28"/>
        </w:rPr>
        <w:t>目</w:t>
      </w:r>
      <w:r>
        <w:rPr>
          <w:rFonts w:ascii="Times New Roman" w:hAnsi="Times New Roman"/>
          <w:color w:val="000000"/>
          <w:sz w:val="28"/>
          <w:szCs w:val="28"/>
        </w:rPr>
        <w:t xml:space="preserve">  </w:t>
      </w:r>
      <w:r>
        <w:rPr>
          <w:rFonts w:ascii="Times New Roman" w:hAnsi="Times New Roman"/>
          <w:color w:val="000000"/>
          <w:sz w:val="28"/>
          <w:szCs w:val="28"/>
        </w:rPr>
        <w:t>录</w:t>
      </w:r>
    </w:p>
    <w:p w:rsidR="00D306A5" w:rsidRDefault="00D306A5">
      <w:pPr>
        <w:pStyle w:val="10"/>
        <w:tabs>
          <w:tab w:val="right" w:leader="dot" w:pos="8845"/>
        </w:tabs>
      </w:pPr>
      <w:r>
        <w:rPr>
          <w:rFonts w:ascii="Times New Roman" w:hAnsi="Times New Roman"/>
          <w:szCs w:val="24"/>
        </w:rPr>
        <w:fldChar w:fldCharType="begin"/>
      </w:r>
      <w:r w:rsidR="00D30692">
        <w:rPr>
          <w:rFonts w:ascii="Times New Roman" w:hAnsi="Times New Roman"/>
          <w:szCs w:val="24"/>
        </w:rPr>
        <w:instrText xml:space="preserve">TOC \o "1-3" \h \u </w:instrText>
      </w:r>
      <w:r>
        <w:rPr>
          <w:rFonts w:ascii="Times New Roman" w:hAnsi="Times New Roman"/>
          <w:szCs w:val="24"/>
        </w:rPr>
        <w:fldChar w:fldCharType="separate"/>
      </w:r>
      <w:hyperlink w:anchor="_Toc1353" w:history="1">
        <w:r w:rsidR="00D30692">
          <w:rPr>
            <w:rFonts w:ascii="Times New Roman" w:hAnsi="Times New Roman"/>
          </w:rPr>
          <w:t>1</w:t>
        </w:r>
        <w:r w:rsidR="00D30692">
          <w:rPr>
            <w:rFonts w:ascii="Times New Roman" w:hAnsi="Times New Roman"/>
          </w:rPr>
          <w:t>验收项目概况</w:t>
        </w:r>
        <w:r w:rsidR="00D30692">
          <w:tab/>
        </w:r>
        <w:r>
          <w:fldChar w:fldCharType="begin"/>
        </w:r>
        <w:r w:rsidR="00D30692">
          <w:instrText xml:space="preserve"> PAGEREF _Toc1353 </w:instrText>
        </w:r>
        <w:r>
          <w:fldChar w:fldCharType="separate"/>
        </w:r>
        <w:r w:rsidR="00D30692">
          <w:t>1</w:t>
        </w:r>
        <w:r>
          <w:fldChar w:fldCharType="end"/>
        </w:r>
      </w:hyperlink>
    </w:p>
    <w:p w:rsidR="00D306A5" w:rsidRDefault="00D306A5">
      <w:pPr>
        <w:pStyle w:val="10"/>
        <w:tabs>
          <w:tab w:val="right" w:leader="dot" w:pos="8845"/>
        </w:tabs>
      </w:pPr>
      <w:hyperlink w:anchor="_Toc3559" w:history="1">
        <w:r w:rsidR="00D30692">
          <w:rPr>
            <w:rFonts w:ascii="Times New Roman" w:hAnsi="Times New Roman"/>
          </w:rPr>
          <w:t>2</w:t>
        </w:r>
        <w:r w:rsidR="00D30692">
          <w:rPr>
            <w:rFonts w:ascii="Times New Roman" w:hAnsi="Times New Roman"/>
          </w:rPr>
          <w:t>验收监测依据</w:t>
        </w:r>
        <w:r w:rsidR="00D30692">
          <w:tab/>
        </w:r>
        <w:r>
          <w:fldChar w:fldCharType="begin"/>
        </w:r>
        <w:r w:rsidR="00D30692">
          <w:instrText xml:space="preserve"> PAGEREF _Toc3559 </w:instrText>
        </w:r>
        <w:r>
          <w:fldChar w:fldCharType="separate"/>
        </w:r>
        <w:r w:rsidR="00D30692">
          <w:t>2</w:t>
        </w:r>
        <w:r>
          <w:fldChar w:fldCharType="end"/>
        </w:r>
      </w:hyperlink>
    </w:p>
    <w:p w:rsidR="00D306A5" w:rsidRDefault="00D306A5" w:rsidP="00333622">
      <w:pPr>
        <w:pStyle w:val="21"/>
        <w:tabs>
          <w:tab w:val="right" w:leader="dot" w:pos="8845"/>
        </w:tabs>
        <w:ind w:left="480"/>
      </w:pPr>
      <w:hyperlink w:anchor="_Toc13833" w:history="1">
        <w:r w:rsidR="00D30692">
          <w:rPr>
            <w:rFonts w:ascii="Times New Roman" w:hAnsi="Times New Roman"/>
          </w:rPr>
          <w:t>2.</w:t>
        </w:r>
        <w:r w:rsidR="00D30692">
          <w:rPr>
            <w:rFonts w:ascii="Times New Roman" w:hAnsi="Times New Roman" w:hint="eastAsia"/>
          </w:rPr>
          <w:t>1</w:t>
        </w:r>
        <w:r w:rsidR="00D30692">
          <w:rPr>
            <w:rFonts w:ascii="Times New Roman" w:hAnsi="Times New Roman" w:hint="eastAsia"/>
          </w:rPr>
          <w:t>法规</w:t>
        </w:r>
        <w:r w:rsidR="00D30692">
          <w:rPr>
            <w:rFonts w:ascii="Times New Roman" w:hAnsi="Times New Roman"/>
          </w:rPr>
          <w:t>性依据</w:t>
        </w:r>
        <w:r w:rsidR="00D30692">
          <w:tab/>
        </w:r>
        <w:r>
          <w:fldChar w:fldCharType="begin"/>
        </w:r>
        <w:r w:rsidR="00D30692">
          <w:instrText xml:space="preserve"> PAGEREF _Toc13833 </w:instrText>
        </w:r>
        <w:r>
          <w:fldChar w:fldCharType="separate"/>
        </w:r>
        <w:r w:rsidR="00D30692">
          <w:t>2</w:t>
        </w:r>
        <w:r>
          <w:fldChar w:fldCharType="end"/>
        </w:r>
      </w:hyperlink>
    </w:p>
    <w:p w:rsidR="00D306A5" w:rsidRDefault="00D306A5" w:rsidP="00333622">
      <w:pPr>
        <w:pStyle w:val="21"/>
        <w:tabs>
          <w:tab w:val="right" w:leader="dot" w:pos="8845"/>
        </w:tabs>
        <w:ind w:left="480"/>
      </w:pPr>
      <w:hyperlink w:anchor="_Toc31204" w:history="1">
        <w:r w:rsidR="00D30692">
          <w:rPr>
            <w:rFonts w:ascii="Times New Roman" w:hAnsi="Times New Roman"/>
          </w:rPr>
          <w:t>2.2</w:t>
        </w:r>
        <w:r w:rsidR="00D30692">
          <w:rPr>
            <w:rFonts w:ascii="Times New Roman" w:hAnsi="Times New Roman"/>
          </w:rPr>
          <w:t>技术性依据</w:t>
        </w:r>
        <w:r w:rsidR="00D30692">
          <w:tab/>
        </w:r>
        <w:r>
          <w:fldChar w:fldCharType="begin"/>
        </w:r>
        <w:r w:rsidR="00D30692">
          <w:instrText xml:space="preserve"> PAGEREF _Toc31204 </w:instrText>
        </w:r>
        <w:r>
          <w:fldChar w:fldCharType="separate"/>
        </w:r>
        <w:r w:rsidR="00D30692">
          <w:t>2</w:t>
        </w:r>
        <w:r>
          <w:fldChar w:fldCharType="end"/>
        </w:r>
      </w:hyperlink>
    </w:p>
    <w:p w:rsidR="00D306A5" w:rsidRDefault="00D306A5">
      <w:pPr>
        <w:pStyle w:val="10"/>
        <w:tabs>
          <w:tab w:val="right" w:leader="dot" w:pos="8845"/>
        </w:tabs>
      </w:pPr>
      <w:hyperlink w:anchor="_Toc13059" w:history="1">
        <w:r w:rsidR="00D30692">
          <w:rPr>
            <w:rFonts w:ascii="Times New Roman" w:hAnsi="Times New Roman"/>
          </w:rPr>
          <w:t>3</w:t>
        </w:r>
        <w:r w:rsidR="00D30692">
          <w:rPr>
            <w:rFonts w:ascii="Times New Roman" w:hAnsi="Times New Roman"/>
          </w:rPr>
          <w:t>项目工程建设情况</w:t>
        </w:r>
        <w:r w:rsidR="00D30692">
          <w:tab/>
        </w:r>
        <w:r>
          <w:fldChar w:fldCharType="begin"/>
        </w:r>
        <w:r w:rsidR="00D30692">
          <w:instrText xml:space="preserve"> PAGEREF _Toc13059 </w:instrText>
        </w:r>
        <w:r>
          <w:fldChar w:fldCharType="separate"/>
        </w:r>
        <w:r w:rsidR="00D30692">
          <w:t>3</w:t>
        </w:r>
        <w:r>
          <w:fldChar w:fldCharType="end"/>
        </w:r>
      </w:hyperlink>
    </w:p>
    <w:p w:rsidR="00D306A5" w:rsidRDefault="00D306A5" w:rsidP="00333622">
      <w:pPr>
        <w:pStyle w:val="21"/>
        <w:tabs>
          <w:tab w:val="right" w:leader="dot" w:pos="8845"/>
        </w:tabs>
        <w:ind w:left="480"/>
      </w:pPr>
      <w:hyperlink w:anchor="_Toc3394" w:history="1">
        <w:r w:rsidR="00D30692">
          <w:rPr>
            <w:rFonts w:ascii="Times New Roman" w:hAnsi="Times New Roman"/>
          </w:rPr>
          <w:t>3.1</w:t>
        </w:r>
        <w:r w:rsidR="00D30692">
          <w:rPr>
            <w:rFonts w:ascii="Times New Roman" w:hAnsi="Times New Roman"/>
          </w:rPr>
          <w:t>地理位置及平面布置</w:t>
        </w:r>
        <w:r w:rsidR="00D30692">
          <w:tab/>
        </w:r>
        <w:r>
          <w:fldChar w:fldCharType="begin"/>
        </w:r>
        <w:r w:rsidR="00D30692">
          <w:instrText xml:space="preserve"> PAGEREF _Toc</w:instrText>
        </w:r>
        <w:r w:rsidR="00D30692">
          <w:instrText xml:space="preserve">3394 </w:instrText>
        </w:r>
        <w:r>
          <w:fldChar w:fldCharType="separate"/>
        </w:r>
        <w:r w:rsidR="00D30692">
          <w:t>3</w:t>
        </w:r>
        <w:r>
          <w:fldChar w:fldCharType="end"/>
        </w:r>
      </w:hyperlink>
    </w:p>
    <w:p w:rsidR="00D306A5" w:rsidRDefault="00D306A5" w:rsidP="00333622">
      <w:pPr>
        <w:pStyle w:val="21"/>
        <w:tabs>
          <w:tab w:val="right" w:leader="dot" w:pos="8845"/>
        </w:tabs>
        <w:ind w:left="480"/>
      </w:pPr>
      <w:hyperlink w:anchor="_Toc29345" w:history="1">
        <w:r w:rsidR="00D30692">
          <w:rPr>
            <w:rFonts w:ascii="Times New Roman" w:hAnsi="Times New Roman"/>
          </w:rPr>
          <w:t>3.2</w:t>
        </w:r>
        <w:r w:rsidR="00D30692">
          <w:rPr>
            <w:rFonts w:ascii="Times New Roman" w:hAnsi="Times New Roman"/>
          </w:rPr>
          <w:t>建设内容</w:t>
        </w:r>
        <w:r w:rsidR="00D30692">
          <w:tab/>
        </w:r>
        <w:r>
          <w:fldChar w:fldCharType="begin"/>
        </w:r>
        <w:r w:rsidR="00D30692">
          <w:instrText xml:space="preserve"> PAGEREF _Toc29345 </w:instrText>
        </w:r>
        <w:r>
          <w:fldChar w:fldCharType="separate"/>
        </w:r>
        <w:r w:rsidR="00D30692">
          <w:t>7</w:t>
        </w:r>
        <w:r>
          <w:fldChar w:fldCharType="end"/>
        </w:r>
      </w:hyperlink>
    </w:p>
    <w:p w:rsidR="00D306A5" w:rsidRDefault="00D306A5" w:rsidP="00333622">
      <w:pPr>
        <w:pStyle w:val="31"/>
        <w:tabs>
          <w:tab w:val="right" w:leader="dot" w:pos="8845"/>
        </w:tabs>
        <w:ind w:left="960"/>
      </w:pPr>
      <w:hyperlink w:anchor="_Toc5987" w:history="1">
        <w:r w:rsidR="00D30692">
          <w:rPr>
            <w:rFonts w:ascii="Times New Roman" w:hAnsi="Times New Roman"/>
          </w:rPr>
          <w:t>3.2.1</w:t>
        </w:r>
        <w:r w:rsidR="00D30692">
          <w:rPr>
            <w:rFonts w:ascii="Times New Roman" w:hAnsi="Times New Roman"/>
          </w:rPr>
          <w:t>主体工程及产品方案</w:t>
        </w:r>
        <w:r w:rsidR="00D30692">
          <w:tab/>
        </w:r>
        <w:r>
          <w:fldChar w:fldCharType="begin"/>
        </w:r>
        <w:r w:rsidR="00D30692">
          <w:instrText xml:space="preserve"> PAGEREF _Toc5987 </w:instrText>
        </w:r>
        <w:r>
          <w:fldChar w:fldCharType="separate"/>
        </w:r>
        <w:r w:rsidR="00D30692">
          <w:t>7</w:t>
        </w:r>
        <w:r>
          <w:fldChar w:fldCharType="end"/>
        </w:r>
      </w:hyperlink>
    </w:p>
    <w:p w:rsidR="00D306A5" w:rsidRDefault="00D306A5" w:rsidP="00333622">
      <w:pPr>
        <w:pStyle w:val="31"/>
        <w:tabs>
          <w:tab w:val="right" w:leader="dot" w:pos="8845"/>
        </w:tabs>
        <w:ind w:left="960"/>
      </w:pPr>
      <w:hyperlink w:anchor="_Toc22253" w:history="1">
        <w:r w:rsidR="00D30692">
          <w:rPr>
            <w:rFonts w:ascii="Times New Roman" w:hAnsi="Times New Roman"/>
          </w:rPr>
          <w:t>3.2.2</w:t>
        </w:r>
        <w:r w:rsidR="00D30692">
          <w:rPr>
            <w:rFonts w:ascii="Times New Roman" w:hAnsi="Times New Roman"/>
          </w:rPr>
          <w:t>建设项目组成</w:t>
        </w:r>
        <w:r w:rsidR="00D30692">
          <w:tab/>
        </w:r>
        <w:r>
          <w:fldChar w:fldCharType="begin"/>
        </w:r>
        <w:r w:rsidR="00D30692">
          <w:instrText xml:space="preserve"> PAGEREF _Toc22253 </w:instrText>
        </w:r>
        <w:r>
          <w:fldChar w:fldCharType="separate"/>
        </w:r>
        <w:r w:rsidR="00D30692">
          <w:t>7</w:t>
        </w:r>
        <w:r>
          <w:fldChar w:fldCharType="end"/>
        </w:r>
      </w:hyperlink>
    </w:p>
    <w:p w:rsidR="00D306A5" w:rsidRDefault="00D306A5" w:rsidP="00333622">
      <w:pPr>
        <w:pStyle w:val="31"/>
        <w:tabs>
          <w:tab w:val="right" w:leader="dot" w:pos="8845"/>
        </w:tabs>
        <w:ind w:left="960"/>
      </w:pPr>
      <w:hyperlink w:anchor="_Toc18833" w:history="1">
        <w:r w:rsidR="00D30692">
          <w:rPr>
            <w:rFonts w:ascii="Times New Roman" w:hAnsi="Times New Roman"/>
          </w:rPr>
          <w:t>3.2.</w:t>
        </w:r>
        <w:r w:rsidR="00D30692">
          <w:rPr>
            <w:rFonts w:ascii="Times New Roman" w:hAnsi="Times New Roman" w:hint="eastAsia"/>
          </w:rPr>
          <w:t>3</w:t>
        </w:r>
        <w:r w:rsidR="00D30692">
          <w:rPr>
            <w:rFonts w:ascii="Times New Roman" w:hAnsi="Times New Roman" w:hint="eastAsia"/>
          </w:rPr>
          <w:t>主辅工程及环保工程</w:t>
        </w:r>
        <w:r w:rsidR="00D30692">
          <w:tab/>
        </w:r>
        <w:r>
          <w:fldChar w:fldCharType="begin"/>
        </w:r>
        <w:r w:rsidR="00D30692">
          <w:instrText xml:space="preserve"> PAGEREF _Toc18833 </w:instrText>
        </w:r>
        <w:r>
          <w:fldChar w:fldCharType="separate"/>
        </w:r>
        <w:r w:rsidR="00D30692">
          <w:t>13</w:t>
        </w:r>
        <w:r>
          <w:fldChar w:fldCharType="end"/>
        </w:r>
      </w:hyperlink>
    </w:p>
    <w:p w:rsidR="00D306A5" w:rsidRDefault="00D306A5" w:rsidP="00333622">
      <w:pPr>
        <w:pStyle w:val="21"/>
        <w:tabs>
          <w:tab w:val="right" w:leader="dot" w:pos="8845"/>
        </w:tabs>
        <w:ind w:left="480"/>
      </w:pPr>
      <w:hyperlink w:anchor="_Toc28109" w:history="1">
        <w:r w:rsidR="00D30692">
          <w:rPr>
            <w:rFonts w:ascii="Times New Roman" w:hAnsi="Times New Roman"/>
          </w:rPr>
          <w:t>3.</w:t>
        </w:r>
        <w:r w:rsidR="00D30692">
          <w:rPr>
            <w:rFonts w:ascii="Times New Roman" w:hAnsi="Times New Roman" w:hint="eastAsia"/>
          </w:rPr>
          <w:t>3</w:t>
        </w:r>
        <w:r w:rsidR="00D30692">
          <w:rPr>
            <w:rFonts w:ascii="Times New Roman" w:hAnsi="Times New Roman" w:hint="eastAsia"/>
          </w:rPr>
          <w:t>主要原辅材料及燃料</w:t>
        </w:r>
        <w:r w:rsidR="00D30692">
          <w:tab/>
        </w:r>
        <w:r>
          <w:fldChar w:fldCharType="begin"/>
        </w:r>
        <w:r w:rsidR="00D30692">
          <w:instrText xml:space="preserve"> PAGEREF _Toc28109 </w:instrText>
        </w:r>
        <w:r>
          <w:fldChar w:fldCharType="separate"/>
        </w:r>
        <w:r w:rsidR="00D30692">
          <w:t>17</w:t>
        </w:r>
        <w:r>
          <w:fldChar w:fldCharType="end"/>
        </w:r>
      </w:hyperlink>
    </w:p>
    <w:p w:rsidR="00D306A5" w:rsidRDefault="00D306A5" w:rsidP="00333622">
      <w:pPr>
        <w:pStyle w:val="21"/>
        <w:tabs>
          <w:tab w:val="right" w:leader="dot" w:pos="8845"/>
        </w:tabs>
        <w:ind w:left="480"/>
      </w:pPr>
      <w:hyperlink w:anchor="_Toc7381" w:history="1">
        <w:r w:rsidR="00D30692">
          <w:rPr>
            <w:rFonts w:ascii="Times New Roman" w:hAnsi="Times New Roman"/>
          </w:rPr>
          <w:t>3.</w:t>
        </w:r>
        <w:r w:rsidR="00D30692">
          <w:rPr>
            <w:rFonts w:ascii="Times New Roman" w:hAnsi="Times New Roman" w:hint="eastAsia"/>
          </w:rPr>
          <w:t>4</w:t>
        </w:r>
        <w:r w:rsidR="00D30692">
          <w:rPr>
            <w:rFonts w:ascii="Times New Roman" w:hAnsi="Times New Roman" w:hint="eastAsia"/>
          </w:rPr>
          <w:t>水平衡图</w:t>
        </w:r>
        <w:r w:rsidR="00D30692">
          <w:tab/>
        </w:r>
        <w:r>
          <w:fldChar w:fldCharType="begin"/>
        </w:r>
        <w:r w:rsidR="00D30692">
          <w:instrText xml:space="preserve"> PAGEREF _Toc7381 </w:instrText>
        </w:r>
        <w:r>
          <w:fldChar w:fldCharType="separate"/>
        </w:r>
        <w:r w:rsidR="00D30692">
          <w:t>17</w:t>
        </w:r>
        <w:r>
          <w:fldChar w:fldCharType="end"/>
        </w:r>
      </w:hyperlink>
    </w:p>
    <w:p w:rsidR="00D306A5" w:rsidRDefault="00D306A5" w:rsidP="00333622">
      <w:pPr>
        <w:pStyle w:val="21"/>
        <w:tabs>
          <w:tab w:val="right" w:leader="dot" w:pos="8845"/>
        </w:tabs>
        <w:ind w:left="480"/>
      </w:pPr>
      <w:hyperlink w:anchor="_Toc19444" w:history="1">
        <w:r w:rsidR="00D30692">
          <w:rPr>
            <w:rFonts w:ascii="Times New Roman" w:hAnsi="Times New Roman"/>
          </w:rPr>
          <w:t>3.</w:t>
        </w:r>
        <w:r w:rsidR="00D30692">
          <w:rPr>
            <w:rFonts w:ascii="Times New Roman" w:hAnsi="Times New Roman" w:hint="eastAsia"/>
          </w:rPr>
          <w:t>5</w:t>
        </w:r>
        <w:r w:rsidR="00D30692">
          <w:rPr>
            <w:rFonts w:ascii="Times New Roman" w:hAnsi="Times New Roman"/>
          </w:rPr>
          <w:t>工艺流程及产污环节</w:t>
        </w:r>
        <w:r w:rsidR="00D30692">
          <w:tab/>
        </w:r>
        <w:r>
          <w:fldChar w:fldCharType="begin"/>
        </w:r>
        <w:r w:rsidR="00D30692">
          <w:instrText xml:space="preserve"> PAGEREF _Toc19444 </w:instrText>
        </w:r>
        <w:r>
          <w:fldChar w:fldCharType="separate"/>
        </w:r>
        <w:r w:rsidR="00D30692">
          <w:t>18</w:t>
        </w:r>
        <w:r>
          <w:fldChar w:fldCharType="end"/>
        </w:r>
      </w:hyperlink>
    </w:p>
    <w:p w:rsidR="00D306A5" w:rsidRDefault="00D306A5" w:rsidP="00333622">
      <w:pPr>
        <w:pStyle w:val="21"/>
        <w:tabs>
          <w:tab w:val="right" w:leader="dot" w:pos="8845"/>
        </w:tabs>
        <w:ind w:left="480"/>
      </w:pPr>
      <w:hyperlink w:anchor="_Toc7069" w:history="1">
        <w:r w:rsidR="00D30692">
          <w:rPr>
            <w:rFonts w:ascii="Times New Roman" w:hAnsi="Times New Roman"/>
          </w:rPr>
          <w:t>3.</w:t>
        </w:r>
        <w:r w:rsidR="00D30692">
          <w:rPr>
            <w:rFonts w:ascii="Times New Roman" w:hAnsi="Times New Roman" w:hint="eastAsia"/>
          </w:rPr>
          <w:t>6</w:t>
        </w:r>
        <w:r w:rsidR="00D30692">
          <w:rPr>
            <w:rFonts w:ascii="Times New Roman" w:hAnsi="Times New Roman"/>
          </w:rPr>
          <w:t>建设项目变更情况</w:t>
        </w:r>
        <w:r w:rsidR="00D30692">
          <w:tab/>
        </w:r>
        <w:r>
          <w:fldChar w:fldCharType="begin"/>
        </w:r>
        <w:r w:rsidR="00D30692">
          <w:instrText xml:space="preserve"> PAGE</w:instrText>
        </w:r>
        <w:r w:rsidR="00D30692">
          <w:instrText xml:space="preserve">REF _Toc7069 </w:instrText>
        </w:r>
        <w:r>
          <w:fldChar w:fldCharType="separate"/>
        </w:r>
        <w:r w:rsidR="00D30692">
          <w:t>23</w:t>
        </w:r>
        <w:r>
          <w:fldChar w:fldCharType="end"/>
        </w:r>
      </w:hyperlink>
    </w:p>
    <w:p w:rsidR="00D306A5" w:rsidRDefault="00D306A5">
      <w:pPr>
        <w:pStyle w:val="10"/>
        <w:tabs>
          <w:tab w:val="right" w:leader="dot" w:pos="8845"/>
        </w:tabs>
      </w:pPr>
      <w:hyperlink w:anchor="_Toc8322" w:history="1">
        <w:r w:rsidR="00D30692">
          <w:rPr>
            <w:rFonts w:ascii="Times New Roman" w:hAnsi="Times New Roman"/>
          </w:rPr>
          <w:t>4</w:t>
        </w:r>
        <w:r w:rsidR="00D30692">
          <w:rPr>
            <w:rFonts w:ascii="Times New Roman" w:hAnsi="Times New Roman"/>
          </w:rPr>
          <w:t>环境保护措施</w:t>
        </w:r>
        <w:r w:rsidR="00D30692">
          <w:tab/>
        </w:r>
        <w:r>
          <w:fldChar w:fldCharType="begin"/>
        </w:r>
        <w:r w:rsidR="00D30692">
          <w:instrText xml:space="preserve"> PAGEREF _Toc8322 </w:instrText>
        </w:r>
        <w:r>
          <w:fldChar w:fldCharType="separate"/>
        </w:r>
        <w:r w:rsidR="00D30692">
          <w:t>24</w:t>
        </w:r>
        <w:r>
          <w:fldChar w:fldCharType="end"/>
        </w:r>
      </w:hyperlink>
    </w:p>
    <w:p w:rsidR="00D306A5" w:rsidRDefault="00D306A5" w:rsidP="00333622">
      <w:pPr>
        <w:pStyle w:val="21"/>
        <w:tabs>
          <w:tab w:val="right" w:leader="dot" w:pos="8845"/>
        </w:tabs>
        <w:ind w:left="480"/>
      </w:pPr>
      <w:hyperlink w:anchor="_Toc21865" w:history="1">
        <w:r w:rsidR="00D30692">
          <w:rPr>
            <w:rFonts w:ascii="Times New Roman" w:hAnsi="Times New Roman"/>
          </w:rPr>
          <w:t>4.1</w:t>
        </w:r>
        <w:r w:rsidR="00D30692">
          <w:rPr>
            <w:rFonts w:ascii="Times New Roman" w:hAnsi="Times New Roman"/>
          </w:rPr>
          <w:t>污染物治理</w:t>
        </w:r>
        <w:r w:rsidR="00D30692">
          <w:rPr>
            <w:rFonts w:ascii="Times New Roman" w:hAnsi="Times New Roman"/>
          </w:rPr>
          <w:t>/</w:t>
        </w:r>
        <w:r w:rsidR="00D30692">
          <w:rPr>
            <w:rFonts w:ascii="Times New Roman" w:hAnsi="Times New Roman"/>
          </w:rPr>
          <w:t>处置设施</w:t>
        </w:r>
        <w:r w:rsidR="00D30692">
          <w:tab/>
        </w:r>
        <w:r>
          <w:fldChar w:fldCharType="begin"/>
        </w:r>
        <w:r w:rsidR="00D30692">
          <w:instrText xml:space="preserve"> PAGEREF _Toc21865 </w:instrText>
        </w:r>
        <w:r>
          <w:fldChar w:fldCharType="separate"/>
        </w:r>
        <w:r w:rsidR="00D30692">
          <w:t>24</w:t>
        </w:r>
        <w:r>
          <w:fldChar w:fldCharType="end"/>
        </w:r>
      </w:hyperlink>
    </w:p>
    <w:p w:rsidR="00D306A5" w:rsidRDefault="00D306A5" w:rsidP="00333622">
      <w:pPr>
        <w:pStyle w:val="31"/>
        <w:tabs>
          <w:tab w:val="right" w:leader="dot" w:pos="8845"/>
        </w:tabs>
        <w:ind w:left="960"/>
      </w:pPr>
      <w:hyperlink w:anchor="_Toc20065" w:history="1">
        <w:r w:rsidR="00D30692">
          <w:rPr>
            <w:rFonts w:ascii="Times New Roman" w:hAnsi="Times New Roman"/>
          </w:rPr>
          <w:t>4.1.1</w:t>
        </w:r>
        <w:r w:rsidR="00D30692">
          <w:rPr>
            <w:rFonts w:ascii="Times New Roman" w:hAnsi="Times New Roman"/>
          </w:rPr>
          <w:t>废水排放及环保措施</w:t>
        </w:r>
        <w:r w:rsidR="00D30692">
          <w:tab/>
        </w:r>
        <w:r>
          <w:fldChar w:fldCharType="begin"/>
        </w:r>
        <w:r w:rsidR="00D30692">
          <w:instrText xml:space="preserve"> PAGEREF _Toc20065 </w:instrText>
        </w:r>
        <w:r>
          <w:fldChar w:fldCharType="separate"/>
        </w:r>
        <w:r w:rsidR="00D30692">
          <w:t>24</w:t>
        </w:r>
        <w:r>
          <w:fldChar w:fldCharType="end"/>
        </w:r>
      </w:hyperlink>
    </w:p>
    <w:p w:rsidR="00D306A5" w:rsidRDefault="00D306A5" w:rsidP="00333622">
      <w:pPr>
        <w:pStyle w:val="31"/>
        <w:tabs>
          <w:tab w:val="right" w:leader="dot" w:pos="8845"/>
        </w:tabs>
        <w:ind w:left="960"/>
      </w:pPr>
      <w:hyperlink w:anchor="_Toc13597" w:history="1">
        <w:r w:rsidR="00D30692">
          <w:rPr>
            <w:rFonts w:ascii="Times New Roman" w:hAnsi="Times New Roman"/>
          </w:rPr>
          <w:t>4.1.2</w:t>
        </w:r>
        <w:r w:rsidR="00D30692">
          <w:rPr>
            <w:rFonts w:ascii="Times New Roman" w:hAnsi="Times New Roman"/>
          </w:rPr>
          <w:t>废气排放及环保措施</w:t>
        </w:r>
        <w:r w:rsidR="00D30692">
          <w:tab/>
        </w:r>
        <w:r>
          <w:fldChar w:fldCharType="begin"/>
        </w:r>
        <w:r w:rsidR="00D30692">
          <w:instrText xml:space="preserve"> PAGEREF _Toc13597 </w:instrText>
        </w:r>
        <w:r>
          <w:fldChar w:fldCharType="separate"/>
        </w:r>
        <w:r w:rsidR="00D30692">
          <w:t>25</w:t>
        </w:r>
        <w:r>
          <w:fldChar w:fldCharType="end"/>
        </w:r>
      </w:hyperlink>
    </w:p>
    <w:p w:rsidR="00D306A5" w:rsidRDefault="00D306A5" w:rsidP="00333622">
      <w:pPr>
        <w:pStyle w:val="31"/>
        <w:tabs>
          <w:tab w:val="right" w:leader="dot" w:pos="8845"/>
        </w:tabs>
        <w:ind w:left="960"/>
      </w:pPr>
      <w:hyperlink w:anchor="_Toc491" w:history="1">
        <w:r w:rsidR="00D30692">
          <w:rPr>
            <w:rFonts w:ascii="Times New Roman" w:hAnsi="Times New Roman"/>
          </w:rPr>
          <w:t>4.1.3</w:t>
        </w:r>
        <w:r w:rsidR="00D30692">
          <w:rPr>
            <w:rFonts w:ascii="Times New Roman" w:hAnsi="Times New Roman"/>
          </w:rPr>
          <w:t>噪声排放及环保措施</w:t>
        </w:r>
        <w:r w:rsidR="00D30692">
          <w:tab/>
        </w:r>
        <w:r>
          <w:fldChar w:fldCharType="begin"/>
        </w:r>
        <w:r w:rsidR="00D30692">
          <w:instrText xml:space="preserve"> PAGEREF _Toc491 </w:instrText>
        </w:r>
        <w:r>
          <w:fldChar w:fldCharType="separate"/>
        </w:r>
        <w:r w:rsidR="00D30692">
          <w:t>28</w:t>
        </w:r>
        <w:r>
          <w:fldChar w:fldCharType="end"/>
        </w:r>
      </w:hyperlink>
    </w:p>
    <w:p w:rsidR="00D306A5" w:rsidRDefault="00D306A5" w:rsidP="00333622">
      <w:pPr>
        <w:pStyle w:val="31"/>
        <w:tabs>
          <w:tab w:val="right" w:leader="dot" w:pos="8845"/>
        </w:tabs>
        <w:ind w:left="960"/>
      </w:pPr>
      <w:hyperlink w:anchor="_Toc30379" w:history="1">
        <w:r w:rsidR="00D30692">
          <w:rPr>
            <w:rFonts w:ascii="Times New Roman" w:hAnsi="Times New Roman"/>
          </w:rPr>
          <w:t>4.1.4</w:t>
        </w:r>
        <w:r w:rsidR="00D30692">
          <w:rPr>
            <w:rFonts w:ascii="Times New Roman" w:hAnsi="Times New Roman"/>
          </w:rPr>
          <w:t>固废污染防治措施</w:t>
        </w:r>
        <w:r w:rsidR="00D30692">
          <w:tab/>
        </w:r>
        <w:r>
          <w:fldChar w:fldCharType="begin"/>
        </w:r>
        <w:r w:rsidR="00D30692">
          <w:instrText xml:space="preserve"> PAGEREF _Toc30379 </w:instrText>
        </w:r>
        <w:r>
          <w:fldChar w:fldCharType="separate"/>
        </w:r>
        <w:r w:rsidR="00D30692">
          <w:t>29</w:t>
        </w:r>
        <w:r>
          <w:fldChar w:fldCharType="end"/>
        </w:r>
      </w:hyperlink>
    </w:p>
    <w:p w:rsidR="00D306A5" w:rsidRDefault="00D306A5" w:rsidP="00333622">
      <w:pPr>
        <w:pStyle w:val="31"/>
        <w:tabs>
          <w:tab w:val="right" w:leader="dot" w:pos="8845"/>
        </w:tabs>
        <w:ind w:left="960"/>
      </w:pPr>
      <w:hyperlink w:anchor="_Toc11356" w:history="1">
        <w:r w:rsidR="00D30692">
          <w:rPr>
            <w:rFonts w:ascii="Times New Roman" w:hAnsi="Times New Roman"/>
          </w:rPr>
          <w:t>4.</w:t>
        </w:r>
        <w:r w:rsidR="00D30692">
          <w:rPr>
            <w:rFonts w:ascii="Times New Roman" w:hAnsi="Times New Roman" w:hint="eastAsia"/>
          </w:rPr>
          <w:t>1.5</w:t>
        </w:r>
        <w:r w:rsidR="00D30692">
          <w:rPr>
            <w:rFonts w:ascii="Times New Roman" w:hAnsi="Times New Roman"/>
          </w:rPr>
          <w:t>地下水及土壤污染治理措施</w:t>
        </w:r>
        <w:r w:rsidR="00D30692">
          <w:tab/>
        </w:r>
        <w:r>
          <w:fldChar w:fldCharType="begin"/>
        </w:r>
        <w:r w:rsidR="00D30692">
          <w:instrText xml:space="preserve"> PAGEREF _Toc11356 </w:instrText>
        </w:r>
        <w:r>
          <w:fldChar w:fldCharType="separate"/>
        </w:r>
        <w:r w:rsidR="00D30692">
          <w:t>30</w:t>
        </w:r>
        <w:r>
          <w:fldChar w:fldCharType="end"/>
        </w:r>
      </w:hyperlink>
    </w:p>
    <w:p w:rsidR="00D306A5" w:rsidRDefault="00D306A5" w:rsidP="00333622">
      <w:pPr>
        <w:pStyle w:val="31"/>
        <w:tabs>
          <w:tab w:val="right" w:leader="dot" w:pos="8845"/>
        </w:tabs>
        <w:ind w:left="960"/>
      </w:pPr>
      <w:hyperlink w:anchor="_Toc7979" w:history="1">
        <w:r w:rsidR="00D30692">
          <w:rPr>
            <w:rFonts w:ascii="Times New Roman" w:hAnsi="Times New Roman"/>
          </w:rPr>
          <w:t>4.1.</w:t>
        </w:r>
        <w:r w:rsidR="00D30692">
          <w:rPr>
            <w:rFonts w:ascii="Times New Roman" w:hAnsi="Times New Roman" w:hint="eastAsia"/>
          </w:rPr>
          <w:t>6</w:t>
        </w:r>
        <w:r w:rsidR="00D30692">
          <w:rPr>
            <w:rFonts w:ascii="Times New Roman" w:hAnsi="Times New Roman" w:hint="eastAsia"/>
          </w:rPr>
          <w:t>其它环保设施</w:t>
        </w:r>
        <w:r w:rsidR="00D30692">
          <w:tab/>
        </w:r>
        <w:r>
          <w:fldChar w:fldCharType="begin"/>
        </w:r>
        <w:r w:rsidR="00D30692">
          <w:instrText xml:space="preserve"> PAGEREF _Toc7979 </w:instrText>
        </w:r>
        <w:r>
          <w:fldChar w:fldCharType="separate"/>
        </w:r>
        <w:r w:rsidR="00D30692">
          <w:t>31</w:t>
        </w:r>
        <w:r>
          <w:fldChar w:fldCharType="end"/>
        </w:r>
      </w:hyperlink>
    </w:p>
    <w:p w:rsidR="00D306A5" w:rsidRDefault="00D306A5" w:rsidP="00333622">
      <w:pPr>
        <w:pStyle w:val="21"/>
        <w:tabs>
          <w:tab w:val="right" w:leader="dot" w:pos="8845"/>
        </w:tabs>
        <w:ind w:left="480"/>
      </w:pPr>
      <w:hyperlink w:anchor="_Toc23567" w:history="1">
        <w:r w:rsidR="00D30692">
          <w:rPr>
            <w:rFonts w:ascii="Times New Roman" w:hAnsi="Times New Roman"/>
          </w:rPr>
          <w:t>4.</w:t>
        </w:r>
        <w:r w:rsidR="00D30692">
          <w:rPr>
            <w:rFonts w:ascii="Times New Roman" w:hAnsi="Times New Roman" w:hint="eastAsia"/>
          </w:rPr>
          <w:t>2</w:t>
        </w:r>
        <w:r w:rsidR="00D30692">
          <w:rPr>
            <w:rFonts w:ascii="Times New Roman" w:hAnsi="Times New Roman"/>
          </w:rPr>
          <w:t>环保</w:t>
        </w:r>
        <w:r w:rsidR="00D30692">
          <w:rPr>
            <w:rFonts w:ascii="Times New Roman" w:hAnsi="Times New Roman" w:hint="eastAsia"/>
          </w:rPr>
          <w:t>设施投资及“三同时”落实情况</w:t>
        </w:r>
        <w:r w:rsidR="00D30692">
          <w:tab/>
        </w:r>
        <w:r>
          <w:fldChar w:fldCharType="begin"/>
        </w:r>
        <w:r w:rsidR="00D30692">
          <w:instrText xml:space="preserve"> PAGEREF _Toc23567 </w:instrText>
        </w:r>
        <w:r>
          <w:fldChar w:fldCharType="separate"/>
        </w:r>
        <w:r w:rsidR="00D30692">
          <w:t>32</w:t>
        </w:r>
        <w:r>
          <w:fldChar w:fldCharType="end"/>
        </w:r>
      </w:hyperlink>
    </w:p>
    <w:p w:rsidR="00D306A5" w:rsidRDefault="00D306A5">
      <w:pPr>
        <w:pStyle w:val="10"/>
        <w:tabs>
          <w:tab w:val="right" w:leader="dot" w:pos="8845"/>
        </w:tabs>
      </w:pPr>
      <w:hyperlink w:anchor="_Toc12958" w:history="1">
        <w:r w:rsidR="00D30692">
          <w:rPr>
            <w:rFonts w:ascii="Times New Roman" w:hAnsi="Times New Roman" w:hint="eastAsia"/>
          </w:rPr>
          <w:t>5</w:t>
        </w:r>
        <w:r w:rsidR="00D30692">
          <w:rPr>
            <w:rFonts w:ascii="Times New Roman" w:hAnsi="Times New Roman"/>
          </w:rPr>
          <w:t>环评报告书</w:t>
        </w:r>
        <w:r w:rsidR="00D30692">
          <w:rPr>
            <w:rFonts w:ascii="Times New Roman" w:hAnsi="Times New Roman" w:hint="eastAsia"/>
          </w:rPr>
          <w:t>主要</w:t>
        </w:r>
        <w:r w:rsidR="00D30692">
          <w:rPr>
            <w:rFonts w:ascii="Times New Roman" w:hAnsi="Times New Roman"/>
          </w:rPr>
          <w:t>结论与建议及审批部门审批决定</w:t>
        </w:r>
        <w:r w:rsidR="00D30692">
          <w:tab/>
        </w:r>
        <w:r>
          <w:fldChar w:fldCharType="begin"/>
        </w:r>
        <w:r w:rsidR="00D30692">
          <w:instrText xml:space="preserve"> PAGEREF _Toc12958 </w:instrText>
        </w:r>
        <w:r>
          <w:fldChar w:fldCharType="separate"/>
        </w:r>
        <w:r w:rsidR="00D30692">
          <w:t>34</w:t>
        </w:r>
        <w:r>
          <w:fldChar w:fldCharType="end"/>
        </w:r>
      </w:hyperlink>
    </w:p>
    <w:p w:rsidR="00D306A5" w:rsidRDefault="00D306A5" w:rsidP="00333622">
      <w:pPr>
        <w:pStyle w:val="21"/>
        <w:tabs>
          <w:tab w:val="right" w:leader="dot" w:pos="8845"/>
        </w:tabs>
        <w:ind w:left="480"/>
      </w:pPr>
      <w:hyperlink w:anchor="_Toc24494" w:history="1">
        <w:r w:rsidR="00D30692">
          <w:rPr>
            <w:rFonts w:ascii="Times New Roman" w:eastAsia="Times New Roman" w:hAnsi="Times New Roman"/>
            <w:bCs/>
            <w:spacing w:val="-12"/>
            <w:w w:val="101"/>
            <w:szCs w:val="28"/>
            <w:lang w:val="zh-CN" w:bidi="zh-CN"/>
          </w:rPr>
          <w:t xml:space="preserve">5.1 </w:t>
        </w:r>
        <w:r w:rsidR="00D30692">
          <w:rPr>
            <w:spacing w:val="-5"/>
          </w:rPr>
          <w:t>项目环评报告书主要结论</w:t>
        </w:r>
        <w:r w:rsidR="00D30692">
          <w:tab/>
        </w:r>
        <w:r>
          <w:fldChar w:fldCharType="begin"/>
        </w:r>
        <w:r w:rsidR="00D30692">
          <w:instrText xml:space="preserve"> PAGEREF _Toc24494 </w:instrText>
        </w:r>
        <w:r>
          <w:fldChar w:fldCharType="separate"/>
        </w:r>
        <w:r w:rsidR="00D30692">
          <w:t>34</w:t>
        </w:r>
        <w:r>
          <w:fldChar w:fldCharType="end"/>
        </w:r>
      </w:hyperlink>
    </w:p>
    <w:p w:rsidR="00D306A5" w:rsidRDefault="00D306A5" w:rsidP="00333622">
      <w:pPr>
        <w:pStyle w:val="21"/>
        <w:tabs>
          <w:tab w:val="right" w:leader="dot" w:pos="8845"/>
        </w:tabs>
        <w:ind w:left="480"/>
      </w:pPr>
      <w:hyperlink w:anchor="_Toc31989" w:history="1">
        <w:r w:rsidR="00D30692">
          <w:rPr>
            <w:rFonts w:ascii="Times New Roman" w:eastAsia="Times New Roman" w:hAnsi="Times New Roman"/>
            <w:bCs/>
            <w:spacing w:val="-12"/>
            <w:w w:val="101"/>
            <w:szCs w:val="28"/>
            <w:lang w:val="zh-CN" w:bidi="zh-CN"/>
          </w:rPr>
          <w:t xml:space="preserve">5.2 </w:t>
        </w:r>
        <w:r w:rsidR="00D30692">
          <w:rPr>
            <w:spacing w:val="-3"/>
          </w:rPr>
          <w:t>审批部门审批决定</w:t>
        </w:r>
        <w:r w:rsidR="00D30692">
          <w:tab/>
        </w:r>
        <w:r>
          <w:fldChar w:fldCharType="begin"/>
        </w:r>
        <w:r w:rsidR="00D30692">
          <w:instrText xml:space="preserve"> PAGEREF _Toc31989 </w:instrText>
        </w:r>
        <w:r>
          <w:fldChar w:fldCharType="separate"/>
        </w:r>
        <w:r w:rsidR="00D30692">
          <w:t>34</w:t>
        </w:r>
        <w:r>
          <w:fldChar w:fldCharType="end"/>
        </w:r>
      </w:hyperlink>
    </w:p>
    <w:p w:rsidR="00D306A5" w:rsidRDefault="00D306A5" w:rsidP="00333622">
      <w:pPr>
        <w:pStyle w:val="21"/>
        <w:tabs>
          <w:tab w:val="right" w:leader="dot" w:pos="8845"/>
        </w:tabs>
        <w:ind w:left="480"/>
      </w:pPr>
      <w:hyperlink w:anchor="_Toc21422" w:history="1">
        <w:r w:rsidR="00D30692">
          <w:rPr>
            <w:rFonts w:ascii="Times New Roman" w:hAnsi="Times New Roman" w:hint="eastAsia"/>
          </w:rPr>
          <w:t>5.</w:t>
        </w:r>
        <w:r w:rsidR="00D30692">
          <w:rPr>
            <w:rFonts w:ascii="Times New Roman" w:hAnsi="Times New Roman" w:hint="eastAsia"/>
          </w:rPr>
          <w:t>3</w:t>
        </w:r>
        <w:r w:rsidR="00D30692">
          <w:rPr>
            <w:rFonts w:ascii="Times New Roman" w:hAnsi="Times New Roman"/>
          </w:rPr>
          <w:t>环境影响评价建议</w:t>
        </w:r>
        <w:r w:rsidR="00D30692">
          <w:tab/>
        </w:r>
        <w:r>
          <w:fldChar w:fldCharType="begin"/>
        </w:r>
        <w:r w:rsidR="00D30692">
          <w:instrText xml:space="preserve"> PAGEREF _Toc21422 </w:instrText>
        </w:r>
        <w:r>
          <w:fldChar w:fldCharType="separate"/>
        </w:r>
        <w:r w:rsidR="00D30692">
          <w:t>36</w:t>
        </w:r>
        <w:r>
          <w:fldChar w:fldCharType="end"/>
        </w:r>
      </w:hyperlink>
    </w:p>
    <w:p w:rsidR="00D306A5" w:rsidRDefault="00D306A5">
      <w:pPr>
        <w:pStyle w:val="10"/>
        <w:tabs>
          <w:tab w:val="right" w:leader="dot" w:pos="8845"/>
        </w:tabs>
      </w:pPr>
      <w:hyperlink w:anchor="_Toc12299" w:history="1">
        <w:r w:rsidR="00D30692">
          <w:rPr>
            <w:rFonts w:ascii="Times New Roman" w:hAnsi="Times New Roman" w:hint="eastAsia"/>
          </w:rPr>
          <w:t>6</w:t>
        </w:r>
        <w:r w:rsidR="00D30692">
          <w:rPr>
            <w:rFonts w:ascii="Times New Roman" w:hAnsi="Times New Roman"/>
          </w:rPr>
          <w:t>验收</w:t>
        </w:r>
        <w:r w:rsidR="00D30692">
          <w:rPr>
            <w:rFonts w:ascii="Times New Roman" w:hAnsi="Times New Roman" w:hint="eastAsia"/>
          </w:rPr>
          <w:t>执行</w:t>
        </w:r>
        <w:r w:rsidR="00D30692">
          <w:rPr>
            <w:rFonts w:ascii="Times New Roman" w:hAnsi="Times New Roman"/>
          </w:rPr>
          <w:t>标准</w:t>
        </w:r>
        <w:r w:rsidR="00D30692">
          <w:tab/>
        </w:r>
        <w:r>
          <w:fldChar w:fldCharType="begin"/>
        </w:r>
        <w:r w:rsidR="00D30692">
          <w:instrText xml:space="preserve"> PAGEREF _Toc12299 </w:instrText>
        </w:r>
        <w:r>
          <w:fldChar w:fldCharType="separate"/>
        </w:r>
        <w:r w:rsidR="00D30692">
          <w:t>37</w:t>
        </w:r>
        <w:r>
          <w:fldChar w:fldCharType="end"/>
        </w:r>
      </w:hyperlink>
    </w:p>
    <w:p w:rsidR="00D306A5" w:rsidRDefault="00D306A5" w:rsidP="00333622">
      <w:pPr>
        <w:pStyle w:val="21"/>
        <w:tabs>
          <w:tab w:val="right" w:leader="dot" w:pos="8845"/>
        </w:tabs>
        <w:ind w:left="480"/>
      </w:pPr>
      <w:hyperlink w:anchor="_Toc29899" w:history="1">
        <w:r w:rsidR="00D30692">
          <w:rPr>
            <w:rFonts w:ascii="Times New Roman" w:hAnsi="Times New Roman" w:hint="eastAsia"/>
          </w:rPr>
          <w:t>6</w:t>
        </w:r>
        <w:r w:rsidR="00D30692">
          <w:rPr>
            <w:rFonts w:ascii="Times New Roman" w:hAnsi="Times New Roman"/>
          </w:rPr>
          <w:t>.1</w:t>
        </w:r>
        <w:r w:rsidR="00D30692">
          <w:rPr>
            <w:rFonts w:ascii="Times New Roman" w:hAnsi="Times New Roman" w:hint="eastAsia"/>
          </w:rPr>
          <w:t>废水</w:t>
        </w:r>
        <w:r w:rsidR="00D30692">
          <w:rPr>
            <w:rFonts w:ascii="Times New Roman" w:hAnsi="Times New Roman"/>
          </w:rPr>
          <w:t>排放标准</w:t>
        </w:r>
        <w:r w:rsidR="00D30692">
          <w:tab/>
        </w:r>
        <w:r>
          <w:fldChar w:fldCharType="begin"/>
        </w:r>
        <w:r w:rsidR="00D30692">
          <w:instrText xml:space="preserve"> PAGEREF _Toc29899 </w:instrText>
        </w:r>
        <w:r>
          <w:fldChar w:fldCharType="separate"/>
        </w:r>
        <w:r w:rsidR="00D30692">
          <w:t>37</w:t>
        </w:r>
        <w:r>
          <w:fldChar w:fldCharType="end"/>
        </w:r>
      </w:hyperlink>
    </w:p>
    <w:p w:rsidR="00D306A5" w:rsidRDefault="00D306A5" w:rsidP="00333622">
      <w:pPr>
        <w:pStyle w:val="21"/>
        <w:tabs>
          <w:tab w:val="right" w:leader="dot" w:pos="8845"/>
        </w:tabs>
        <w:ind w:left="480"/>
      </w:pPr>
      <w:hyperlink w:anchor="_Toc26293" w:history="1">
        <w:r w:rsidR="00D30692">
          <w:rPr>
            <w:rFonts w:ascii="Times New Roman" w:hAnsi="Times New Roman" w:hint="eastAsia"/>
          </w:rPr>
          <w:t>6</w:t>
        </w:r>
        <w:r w:rsidR="00D30692">
          <w:rPr>
            <w:rFonts w:ascii="Times New Roman" w:hAnsi="Times New Roman"/>
          </w:rPr>
          <w:t>.</w:t>
        </w:r>
        <w:r w:rsidR="00D30692">
          <w:rPr>
            <w:rFonts w:ascii="Times New Roman" w:hAnsi="Times New Roman" w:hint="eastAsia"/>
          </w:rPr>
          <w:t>2</w:t>
        </w:r>
        <w:r w:rsidR="00D30692">
          <w:rPr>
            <w:rFonts w:ascii="Times New Roman" w:hAnsi="Times New Roman"/>
          </w:rPr>
          <w:t>废气排放标准</w:t>
        </w:r>
        <w:r w:rsidR="00D30692">
          <w:tab/>
        </w:r>
        <w:r>
          <w:fldChar w:fldCharType="begin"/>
        </w:r>
        <w:r w:rsidR="00D30692">
          <w:instrText xml:space="preserve"> PAGEREF _Toc26293 </w:instrText>
        </w:r>
        <w:r>
          <w:fldChar w:fldCharType="separate"/>
        </w:r>
        <w:r w:rsidR="00D30692">
          <w:t>37</w:t>
        </w:r>
        <w:r>
          <w:fldChar w:fldCharType="end"/>
        </w:r>
      </w:hyperlink>
    </w:p>
    <w:p w:rsidR="00D306A5" w:rsidRDefault="00D306A5" w:rsidP="00333622">
      <w:pPr>
        <w:pStyle w:val="21"/>
        <w:tabs>
          <w:tab w:val="right" w:leader="dot" w:pos="8845"/>
        </w:tabs>
        <w:ind w:left="480"/>
      </w:pPr>
      <w:hyperlink w:anchor="_Toc10091" w:history="1">
        <w:r w:rsidR="00D30692">
          <w:rPr>
            <w:rFonts w:ascii="Times New Roman" w:hAnsi="Times New Roman" w:hint="eastAsia"/>
          </w:rPr>
          <w:t>6</w:t>
        </w:r>
        <w:r w:rsidR="00D30692">
          <w:rPr>
            <w:rFonts w:ascii="Times New Roman" w:hAnsi="Times New Roman"/>
          </w:rPr>
          <w:t>.</w:t>
        </w:r>
        <w:r w:rsidR="00D30692">
          <w:rPr>
            <w:rFonts w:ascii="Times New Roman" w:hAnsi="Times New Roman" w:hint="eastAsia"/>
          </w:rPr>
          <w:t>3</w:t>
        </w:r>
        <w:r w:rsidR="00D30692">
          <w:rPr>
            <w:rFonts w:ascii="Times New Roman" w:hAnsi="Times New Roman"/>
          </w:rPr>
          <w:t>噪声排放标准</w:t>
        </w:r>
        <w:r w:rsidR="00D30692">
          <w:tab/>
        </w:r>
        <w:r>
          <w:fldChar w:fldCharType="begin"/>
        </w:r>
        <w:r w:rsidR="00D30692">
          <w:instrText xml:space="preserve"> PAGEREF _Toc10091 </w:instrText>
        </w:r>
        <w:r>
          <w:fldChar w:fldCharType="separate"/>
        </w:r>
        <w:r w:rsidR="00D30692">
          <w:t>38</w:t>
        </w:r>
        <w:r>
          <w:fldChar w:fldCharType="end"/>
        </w:r>
      </w:hyperlink>
    </w:p>
    <w:p w:rsidR="00D306A5" w:rsidRDefault="00D306A5" w:rsidP="00333622">
      <w:pPr>
        <w:pStyle w:val="21"/>
        <w:tabs>
          <w:tab w:val="right" w:leader="dot" w:pos="8845"/>
        </w:tabs>
        <w:ind w:left="480"/>
      </w:pPr>
      <w:hyperlink w:anchor="_Toc23832" w:history="1">
        <w:r w:rsidR="00D30692">
          <w:rPr>
            <w:rFonts w:ascii="Times New Roman" w:hAnsi="Times New Roman"/>
          </w:rPr>
          <w:t>6.4</w:t>
        </w:r>
        <w:r w:rsidR="00D30692">
          <w:rPr>
            <w:rFonts w:ascii="Times New Roman" w:hAnsi="Times New Roman"/>
          </w:rPr>
          <w:t>固体废物执行标准</w:t>
        </w:r>
        <w:r w:rsidR="00D30692">
          <w:tab/>
        </w:r>
        <w:r>
          <w:fldChar w:fldCharType="begin"/>
        </w:r>
        <w:r w:rsidR="00D30692">
          <w:instrText xml:space="preserve"> PAGEREF _Toc23832 </w:instrText>
        </w:r>
        <w:r>
          <w:fldChar w:fldCharType="separate"/>
        </w:r>
        <w:r w:rsidR="00D30692">
          <w:t>38</w:t>
        </w:r>
        <w:r>
          <w:fldChar w:fldCharType="end"/>
        </w:r>
      </w:hyperlink>
    </w:p>
    <w:p w:rsidR="00D306A5" w:rsidRDefault="00D306A5" w:rsidP="00333622">
      <w:pPr>
        <w:pStyle w:val="21"/>
        <w:tabs>
          <w:tab w:val="right" w:leader="dot" w:pos="8845"/>
        </w:tabs>
        <w:ind w:left="480"/>
      </w:pPr>
      <w:hyperlink w:anchor="_Toc25359" w:history="1">
        <w:r w:rsidR="00D30692">
          <w:rPr>
            <w:rFonts w:ascii="Times New Roman" w:hAnsi="Times New Roman" w:hint="eastAsia"/>
          </w:rPr>
          <w:t>6</w:t>
        </w:r>
        <w:r w:rsidR="00D30692">
          <w:rPr>
            <w:rFonts w:ascii="Times New Roman" w:hAnsi="Times New Roman"/>
          </w:rPr>
          <w:t>.</w:t>
        </w:r>
        <w:r w:rsidR="00D30692">
          <w:rPr>
            <w:rFonts w:ascii="Times New Roman" w:hAnsi="Times New Roman" w:hint="eastAsia"/>
          </w:rPr>
          <w:t>5</w:t>
        </w:r>
        <w:r w:rsidR="00D30692">
          <w:rPr>
            <w:rFonts w:ascii="Times New Roman" w:hAnsi="Times New Roman" w:hint="eastAsia"/>
          </w:rPr>
          <w:t>总量控制指标</w:t>
        </w:r>
        <w:r w:rsidR="00D30692">
          <w:tab/>
        </w:r>
        <w:r>
          <w:fldChar w:fldCharType="begin"/>
        </w:r>
        <w:r w:rsidR="00D30692">
          <w:instrText xml:space="preserve"> PAGEREF _Toc25359 </w:instrText>
        </w:r>
        <w:r>
          <w:fldChar w:fldCharType="separate"/>
        </w:r>
        <w:r w:rsidR="00D30692">
          <w:t>38</w:t>
        </w:r>
        <w:r>
          <w:fldChar w:fldCharType="end"/>
        </w:r>
      </w:hyperlink>
    </w:p>
    <w:p w:rsidR="00D306A5" w:rsidRDefault="00D306A5">
      <w:pPr>
        <w:pStyle w:val="10"/>
        <w:tabs>
          <w:tab w:val="right" w:leader="dot" w:pos="8845"/>
        </w:tabs>
      </w:pPr>
      <w:hyperlink w:anchor="_Toc28899" w:history="1">
        <w:r w:rsidR="00D30692">
          <w:rPr>
            <w:rFonts w:ascii="Times New Roman" w:hAnsi="Times New Roman" w:hint="eastAsia"/>
          </w:rPr>
          <w:t>7</w:t>
        </w:r>
        <w:r w:rsidR="00D30692">
          <w:rPr>
            <w:rFonts w:ascii="Times New Roman" w:hAnsi="Times New Roman"/>
          </w:rPr>
          <w:t>验收监测内容</w:t>
        </w:r>
        <w:r w:rsidR="00D30692">
          <w:tab/>
        </w:r>
        <w:r>
          <w:fldChar w:fldCharType="begin"/>
        </w:r>
        <w:r w:rsidR="00D30692">
          <w:instrText xml:space="preserve"> PAGEREF _Toc28899 </w:instrText>
        </w:r>
        <w:r>
          <w:fldChar w:fldCharType="separate"/>
        </w:r>
        <w:r w:rsidR="00D30692">
          <w:t>39</w:t>
        </w:r>
        <w:r>
          <w:fldChar w:fldCharType="end"/>
        </w:r>
      </w:hyperlink>
    </w:p>
    <w:p w:rsidR="00D306A5" w:rsidRDefault="00D306A5" w:rsidP="00333622">
      <w:pPr>
        <w:pStyle w:val="21"/>
        <w:tabs>
          <w:tab w:val="right" w:leader="dot" w:pos="8845"/>
        </w:tabs>
        <w:ind w:left="480"/>
      </w:pPr>
      <w:hyperlink w:anchor="_Toc27185" w:history="1">
        <w:r w:rsidR="00D30692">
          <w:rPr>
            <w:rFonts w:ascii="Times New Roman" w:hAnsi="Times New Roman" w:hint="eastAsia"/>
          </w:rPr>
          <w:t>7</w:t>
        </w:r>
        <w:r w:rsidR="00D30692">
          <w:rPr>
            <w:rFonts w:ascii="Times New Roman" w:hAnsi="Times New Roman"/>
          </w:rPr>
          <w:t>.</w:t>
        </w:r>
        <w:r w:rsidR="00D30692">
          <w:rPr>
            <w:rFonts w:ascii="Times New Roman" w:hAnsi="Times New Roman" w:hint="eastAsia"/>
          </w:rPr>
          <w:t>1</w:t>
        </w:r>
        <w:r w:rsidR="00D30692">
          <w:rPr>
            <w:rFonts w:ascii="Times New Roman" w:hAnsi="Times New Roman"/>
          </w:rPr>
          <w:t>废水监测</w:t>
        </w:r>
        <w:r w:rsidR="00D30692">
          <w:rPr>
            <w:rFonts w:ascii="Times New Roman" w:hAnsi="Times New Roman" w:hint="eastAsia"/>
          </w:rPr>
          <w:t>内容</w:t>
        </w:r>
        <w:r w:rsidR="00D30692">
          <w:tab/>
        </w:r>
        <w:r>
          <w:fldChar w:fldCharType="begin"/>
        </w:r>
        <w:r w:rsidR="00D30692">
          <w:instrText xml:space="preserve"> PAGEREF _Toc27185 </w:instrText>
        </w:r>
        <w:r>
          <w:fldChar w:fldCharType="separate"/>
        </w:r>
        <w:r w:rsidR="00D30692">
          <w:t>39</w:t>
        </w:r>
        <w:r>
          <w:fldChar w:fldCharType="end"/>
        </w:r>
      </w:hyperlink>
    </w:p>
    <w:p w:rsidR="00D306A5" w:rsidRDefault="00D306A5" w:rsidP="00333622">
      <w:pPr>
        <w:pStyle w:val="21"/>
        <w:tabs>
          <w:tab w:val="right" w:leader="dot" w:pos="8845"/>
        </w:tabs>
        <w:ind w:left="480"/>
      </w:pPr>
      <w:hyperlink w:anchor="_Toc20508" w:history="1">
        <w:r w:rsidR="00D30692">
          <w:rPr>
            <w:rFonts w:ascii="Times New Roman" w:hAnsi="Times New Roman" w:hint="eastAsia"/>
          </w:rPr>
          <w:t>7</w:t>
        </w:r>
        <w:r w:rsidR="00D30692">
          <w:rPr>
            <w:rFonts w:ascii="Times New Roman" w:hAnsi="Times New Roman"/>
          </w:rPr>
          <w:t>.</w:t>
        </w:r>
        <w:r w:rsidR="00D30692">
          <w:rPr>
            <w:rFonts w:ascii="Times New Roman" w:hAnsi="Times New Roman" w:hint="eastAsia"/>
          </w:rPr>
          <w:t>2</w:t>
        </w:r>
        <w:r w:rsidR="00D30692">
          <w:rPr>
            <w:rFonts w:ascii="Times New Roman" w:hAnsi="Times New Roman"/>
          </w:rPr>
          <w:t>废气监测</w:t>
        </w:r>
        <w:r w:rsidR="00D30692">
          <w:rPr>
            <w:rFonts w:ascii="Times New Roman" w:hAnsi="Times New Roman" w:hint="eastAsia"/>
          </w:rPr>
          <w:t>内容</w:t>
        </w:r>
        <w:r w:rsidR="00D30692">
          <w:tab/>
        </w:r>
        <w:r>
          <w:fldChar w:fldCharType="begin"/>
        </w:r>
        <w:r w:rsidR="00D30692">
          <w:instrText xml:space="preserve"> PAGEREF _Toc20508 </w:instrText>
        </w:r>
        <w:r>
          <w:fldChar w:fldCharType="separate"/>
        </w:r>
        <w:r w:rsidR="00D30692">
          <w:t>40</w:t>
        </w:r>
        <w:r>
          <w:fldChar w:fldCharType="end"/>
        </w:r>
      </w:hyperlink>
    </w:p>
    <w:p w:rsidR="00D306A5" w:rsidRDefault="00D306A5" w:rsidP="00333622">
      <w:pPr>
        <w:pStyle w:val="21"/>
        <w:tabs>
          <w:tab w:val="right" w:leader="dot" w:pos="8845"/>
        </w:tabs>
        <w:ind w:left="480"/>
      </w:pPr>
      <w:hyperlink w:anchor="_Toc14920" w:history="1">
        <w:r w:rsidR="00D30692">
          <w:rPr>
            <w:rFonts w:ascii="Times New Roman" w:hAnsi="Times New Roman" w:hint="eastAsia"/>
          </w:rPr>
          <w:t>7</w:t>
        </w:r>
        <w:r w:rsidR="00D30692">
          <w:rPr>
            <w:rFonts w:ascii="Times New Roman" w:hAnsi="Times New Roman"/>
          </w:rPr>
          <w:t>.</w:t>
        </w:r>
        <w:r w:rsidR="00D30692">
          <w:rPr>
            <w:rFonts w:ascii="Times New Roman" w:hAnsi="Times New Roman" w:hint="eastAsia"/>
          </w:rPr>
          <w:t>3</w:t>
        </w:r>
        <w:r w:rsidR="00D30692">
          <w:rPr>
            <w:rFonts w:ascii="Times New Roman" w:hAnsi="Times New Roman"/>
          </w:rPr>
          <w:t>噪声监测</w:t>
        </w:r>
        <w:r w:rsidR="00D30692">
          <w:rPr>
            <w:rFonts w:ascii="Times New Roman" w:hAnsi="Times New Roman" w:hint="eastAsia"/>
          </w:rPr>
          <w:t>内容</w:t>
        </w:r>
        <w:r w:rsidR="00D30692">
          <w:tab/>
        </w:r>
        <w:r>
          <w:fldChar w:fldCharType="begin"/>
        </w:r>
        <w:r w:rsidR="00D30692">
          <w:instrText xml:space="preserve"> PAGEREF _Toc14920 </w:instrText>
        </w:r>
        <w:r>
          <w:fldChar w:fldCharType="separate"/>
        </w:r>
        <w:r w:rsidR="00D30692">
          <w:t>40</w:t>
        </w:r>
        <w:r>
          <w:fldChar w:fldCharType="end"/>
        </w:r>
      </w:hyperlink>
    </w:p>
    <w:p w:rsidR="00D306A5" w:rsidRDefault="00D306A5">
      <w:pPr>
        <w:pStyle w:val="10"/>
        <w:tabs>
          <w:tab w:val="right" w:leader="dot" w:pos="8845"/>
        </w:tabs>
      </w:pPr>
      <w:hyperlink w:anchor="_Toc13224" w:history="1">
        <w:r w:rsidR="00D30692">
          <w:rPr>
            <w:rFonts w:ascii="Times New Roman" w:hAnsi="Times New Roman"/>
          </w:rPr>
          <w:t>8</w:t>
        </w:r>
        <w:r w:rsidR="00D30692">
          <w:rPr>
            <w:rFonts w:ascii="Times New Roman" w:hAnsi="Times New Roman"/>
          </w:rPr>
          <w:t>监测方法、质量控制及质量保证</w:t>
        </w:r>
        <w:r w:rsidR="00D30692">
          <w:tab/>
        </w:r>
        <w:r>
          <w:fldChar w:fldCharType="begin"/>
        </w:r>
        <w:r w:rsidR="00D30692">
          <w:instrText xml:space="preserve"> PAGEREF _Toc13224 </w:instrText>
        </w:r>
        <w:r>
          <w:fldChar w:fldCharType="separate"/>
        </w:r>
        <w:r w:rsidR="00D30692">
          <w:t>43</w:t>
        </w:r>
        <w:r>
          <w:fldChar w:fldCharType="end"/>
        </w:r>
      </w:hyperlink>
    </w:p>
    <w:p w:rsidR="00D306A5" w:rsidRDefault="00D306A5" w:rsidP="00333622">
      <w:pPr>
        <w:pStyle w:val="21"/>
        <w:tabs>
          <w:tab w:val="right" w:leader="dot" w:pos="8845"/>
        </w:tabs>
        <w:ind w:left="480"/>
      </w:pPr>
      <w:hyperlink w:anchor="_Toc15567" w:history="1">
        <w:r w:rsidR="00D30692">
          <w:rPr>
            <w:rFonts w:ascii="Times New Roman" w:hAnsi="Times New Roman"/>
          </w:rPr>
          <w:t>8.1</w:t>
        </w:r>
        <w:r w:rsidR="00D30692">
          <w:rPr>
            <w:rFonts w:ascii="Times New Roman" w:hAnsi="Times New Roman"/>
          </w:rPr>
          <w:t>监测分析方法</w:t>
        </w:r>
        <w:r w:rsidR="00D30692">
          <w:tab/>
        </w:r>
        <w:r>
          <w:fldChar w:fldCharType="begin"/>
        </w:r>
        <w:r w:rsidR="00D30692">
          <w:instrText xml:space="preserve"> PAGEREF _Toc15567 </w:instrText>
        </w:r>
        <w:r>
          <w:fldChar w:fldCharType="separate"/>
        </w:r>
        <w:r w:rsidR="00D30692">
          <w:t>43</w:t>
        </w:r>
        <w:r>
          <w:fldChar w:fldCharType="end"/>
        </w:r>
      </w:hyperlink>
    </w:p>
    <w:p w:rsidR="00D306A5" w:rsidRDefault="00D306A5" w:rsidP="00333622">
      <w:pPr>
        <w:pStyle w:val="21"/>
        <w:tabs>
          <w:tab w:val="right" w:leader="dot" w:pos="8845"/>
        </w:tabs>
        <w:ind w:left="480"/>
      </w:pPr>
      <w:hyperlink w:anchor="_Toc10930" w:history="1">
        <w:r w:rsidR="00D30692">
          <w:rPr>
            <w:rFonts w:ascii="Times New Roman" w:hAnsi="Times New Roman"/>
          </w:rPr>
          <w:t>8.2</w:t>
        </w:r>
        <w:r w:rsidR="00D30692">
          <w:rPr>
            <w:rFonts w:ascii="Times New Roman" w:hAnsi="Times New Roman"/>
          </w:rPr>
          <w:t>监测仪器</w:t>
        </w:r>
        <w:r w:rsidR="00D30692">
          <w:tab/>
        </w:r>
        <w:r>
          <w:fldChar w:fldCharType="begin"/>
        </w:r>
        <w:r w:rsidR="00D30692">
          <w:instrText xml:space="preserve"> PAGEREF _Toc10930 </w:instrText>
        </w:r>
        <w:r>
          <w:fldChar w:fldCharType="separate"/>
        </w:r>
        <w:r w:rsidR="00D30692">
          <w:t>43</w:t>
        </w:r>
        <w:r>
          <w:fldChar w:fldCharType="end"/>
        </w:r>
      </w:hyperlink>
    </w:p>
    <w:p w:rsidR="00D306A5" w:rsidRDefault="00D306A5" w:rsidP="00333622">
      <w:pPr>
        <w:pStyle w:val="21"/>
        <w:tabs>
          <w:tab w:val="right" w:leader="dot" w:pos="8845"/>
        </w:tabs>
        <w:ind w:left="480"/>
      </w:pPr>
      <w:hyperlink w:anchor="_Toc18805" w:history="1">
        <w:r w:rsidR="00D30692">
          <w:rPr>
            <w:rFonts w:ascii="Times New Roman" w:hAnsi="Times New Roman"/>
          </w:rPr>
          <w:t>8.3</w:t>
        </w:r>
        <w:r w:rsidR="00D30692">
          <w:rPr>
            <w:rFonts w:ascii="Times New Roman" w:hAnsi="Times New Roman"/>
          </w:rPr>
          <w:t>人员资质</w:t>
        </w:r>
        <w:r w:rsidR="00D30692">
          <w:tab/>
        </w:r>
        <w:r>
          <w:fldChar w:fldCharType="begin"/>
        </w:r>
        <w:r w:rsidR="00D30692">
          <w:instrText xml:space="preserve"> PAGEREF _Toc18805 </w:instrText>
        </w:r>
        <w:r>
          <w:fldChar w:fldCharType="separate"/>
        </w:r>
        <w:r w:rsidR="00D30692">
          <w:t>44</w:t>
        </w:r>
        <w:r>
          <w:fldChar w:fldCharType="end"/>
        </w:r>
      </w:hyperlink>
    </w:p>
    <w:p w:rsidR="00D306A5" w:rsidRDefault="00D306A5" w:rsidP="00333622">
      <w:pPr>
        <w:pStyle w:val="21"/>
        <w:tabs>
          <w:tab w:val="right" w:leader="dot" w:pos="8845"/>
        </w:tabs>
        <w:ind w:left="480"/>
      </w:pPr>
      <w:hyperlink w:anchor="_Toc26263" w:history="1">
        <w:r w:rsidR="00D30692">
          <w:rPr>
            <w:rFonts w:ascii="Times New Roman" w:hAnsi="Times New Roman"/>
          </w:rPr>
          <w:t>8.4</w:t>
        </w:r>
        <w:r w:rsidR="00D30692">
          <w:rPr>
            <w:rFonts w:ascii="Times New Roman" w:hAnsi="Times New Roman"/>
          </w:rPr>
          <w:t>水质监测过程中的质量控制和质量保证</w:t>
        </w:r>
        <w:r w:rsidR="00D30692">
          <w:tab/>
        </w:r>
        <w:r>
          <w:fldChar w:fldCharType="begin"/>
        </w:r>
        <w:r w:rsidR="00D30692">
          <w:instrText xml:space="preserve"> PAGEREF _Toc26263 </w:instrText>
        </w:r>
        <w:r>
          <w:fldChar w:fldCharType="separate"/>
        </w:r>
        <w:r w:rsidR="00D30692">
          <w:t>44</w:t>
        </w:r>
        <w:r>
          <w:fldChar w:fldCharType="end"/>
        </w:r>
      </w:hyperlink>
    </w:p>
    <w:p w:rsidR="00D306A5" w:rsidRDefault="00D306A5" w:rsidP="00333622">
      <w:pPr>
        <w:pStyle w:val="21"/>
        <w:tabs>
          <w:tab w:val="right" w:leader="dot" w:pos="8845"/>
        </w:tabs>
        <w:ind w:left="480"/>
      </w:pPr>
      <w:hyperlink w:anchor="_Toc19173" w:history="1">
        <w:r w:rsidR="00D30692">
          <w:rPr>
            <w:rFonts w:ascii="Times New Roman" w:hAnsi="Times New Roman"/>
          </w:rPr>
          <w:t>8.5</w:t>
        </w:r>
        <w:r w:rsidR="00D30692">
          <w:rPr>
            <w:rFonts w:ascii="Times New Roman" w:hAnsi="Times New Roman" w:hint="eastAsia"/>
          </w:rPr>
          <w:t>空气和废气</w:t>
        </w:r>
        <w:r w:rsidR="00D30692">
          <w:rPr>
            <w:rFonts w:ascii="Times New Roman" w:hAnsi="Times New Roman"/>
          </w:rPr>
          <w:t>监测过程中的质量控制和质量保证</w:t>
        </w:r>
        <w:r w:rsidR="00D30692">
          <w:tab/>
        </w:r>
        <w:r>
          <w:fldChar w:fldCharType="begin"/>
        </w:r>
        <w:r w:rsidR="00D30692">
          <w:instrText xml:space="preserve"> PAGEREF _Toc19173 </w:instrText>
        </w:r>
        <w:r>
          <w:fldChar w:fldCharType="separate"/>
        </w:r>
        <w:r w:rsidR="00D30692">
          <w:t>45</w:t>
        </w:r>
        <w:r>
          <w:fldChar w:fldCharType="end"/>
        </w:r>
      </w:hyperlink>
    </w:p>
    <w:p w:rsidR="00D306A5" w:rsidRDefault="00D306A5" w:rsidP="00333622">
      <w:pPr>
        <w:pStyle w:val="21"/>
        <w:tabs>
          <w:tab w:val="right" w:leader="dot" w:pos="8845"/>
        </w:tabs>
        <w:ind w:left="480"/>
      </w:pPr>
      <w:hyperlink w:anchor="_Toc13069" w:history="1">
        <w:r w:rsidR="00D30692">
          <w:rPr>
            <w:rFonts w:ascii="Times New Roman" w:hAnsi="Times New Roman"/>
            <w:szCs w:val="28"/>
          </w:rPr>
          <w:t>8.6</w:t>
        </w:r>
        <w:r w:rsidR="00D30692">
          <w:rPr>
            <w:rFonts w:ascii="Times New Roman" w:hAnsi="Times New Roman"/>
            <w:szCs w:val="28"/>
          </w:rPr>
          <w:t>噪声监测过程中的质量控制和质量保证</w:t>
        </w:r>
        <w:r w:rsidR="00D30692">
          <w:tab/>
        </w:r>
        <w:r>
          <w:fldChar w:fldCharType="begin"/>
        </w:r>
        <w:r w:rsidR="00D30692">
          <w:instrText xml:space="preserve"> PAGEREF _Toc13069 </w:instrText>
        </w:r>
        <w:r>
          <w:fldChar w:fldCharType="separate"/>
        </w:r>
        <w:r w:rsidR="00D30692">
          <w:t>45</w:t>
        </w:r>
        <w:r>
          <w:fldChar w:fldCharType="end"/>
        </w:r>
      </w:hyperlink>
    </w:p>
    <w:p w:rsidR="00D306A5" w:rsidRDefault="00D306A5">
      <w:pPr>
        <w:pStyle w:val="10"/>
        <w:tabs>
          <w:tab w:val="right" w:leader="dot" w:pos="8845"/>
        </w:tabs>
      </w:pPr>
      <w:hyperlink w:anchor="_Toc8909" w:history="1">
        <w:r w:rsidR="00D30692">
          <w:rPr>
            <w:rFonts w:ascii="Times New Roman" w:hAnsi="Times New Roman" w:hint="eastAsia"/>
          </w:rPr>
          <w:t>9</w:t>
        </w:r>
        <w:r w:rsidR="00D30692">
          <w:rPr>
            <w:rFonts w:ascii="Times New Roman" w:hAnsi="Times New Roman" w:hint="eastAsia"/>
          </w:rPr>
          <w:t>验收</w:t>
        </w:r>
        <w:r w:rsidR="00D30692">
          <w:rPr>
            <w:rFonts w:ascii="Times New Roman" w:hAnsi="Times New Roman"/>
          </w:rPr>
          <w:t>监测结果</w:t>
        </w:r>
        <w:r w:rsidR="00D30692">
          <w:tab/>
        </w:r>
        <w:r>
          <w:fldChar w:fldCharType="begin"/>
        </w:r>
        <w:r w:rsidR="00D30692">
          <w:instrText xml:space="preserve"> PAGEREF _Toc8909 </w:instrText>
        </w:r>
        <w:r>
          <w:fldChar w:fldCharType="separate"/>
        </w:r>
        <w:r w:rsidR="00D30692">
          <w:t>46</w:t>
        </w:r>
        <w:r>
          <w:fldChar w:fldCharType="end"/>
        </w:r>
      </w:hyperlink>
    </w:p>
    <w:p w:rsidR="00D306A5" w:rsidRDefault="00D306A5" w:rsidP="00333622">
      <w:pPr>
        <w:pStyle w:val="21"/>
        <w:tabs>
          <w:tab w:val="right" w:leader="dot" w:pos="8845"/>
        </w:tabs>
        <w:ind w:left="480"/>
      </w:pPr>
      <w:hyperlink w:anchor="_Toc25752" w:history="1">
        <w:r w:rsidR="00D30692">
          <w:rPr>
            <w:rFonts w:ascii="Times New Roman" w:hAnsi="Times New Roman" w:hint="eastAsia"/>
          </w:rPr>
          <w:t>9</w:t>
        </w:r>
        <w:r w:rsidR="00D30692">
          <w:rPr>
            <w:rFonts w:ascii="Times New Roman" w:hAnsi="Times New Roman"/>
          </w:rPr>
          <w:t>.1</w:t>
        </w:r>
        <w:r w:rsidR="00D30692">
          <w:rPr>
            <w:rFonts w:ascii="Times New Roman" w:hAnsi="Times New Roman" w:hint="eastAsia"/>
          </w:rPr>
          <w:t>生产</w:t>
        </w:r>
        <w:r w:rsidR="00D30692">
          <w:rPr>
            <w:rFonts w:ascii="Times New Roman" w:hAnsi="Times New Roman"/>
          </w:rPr>
          <w:t>工况</w:t>
        </w:r>
        <w:r w:rsidR="00D30692">
          <w:tab/>
        </w:r>
        <w:r>
          <w:fldChar w:fldCharType="begin"/>
        </w:r>
        <w:r w:rsidR="00D30692">
          <w:instrText xml:space="preserve"> PAGEREF _Toc25752 </w:instrText>
        </w:r>
        <w:r>
          <w:fldChar w:fldCharType="separate"/>
        </w:r>
        <w:r w:rsidR="00D30692">
          <w:t>46</w:t>
        </w:r>
        <w:r>
          <w:fldChar w:fldCharType="end"/>
        </w:r>
      </w:hyperlink>
    </w:p>
    <w:p w:rsidR="00D306A5" w:rsidRDefault="00D306A5" w:rsidP="00333622">
      <w:pPr>
        <w:pStyle w:val="21"/>
        <w:tabs>
          <w:tab w:val="right" w:leader="dot" w:pos="8845"/>
        </w:tabs>
        <w:ind w:left="480"/>
      </w:pPr>
      <w:hyperlink w:anchor="_Toc3844" w:history="1">
        <w:r w:rsidR="00D30692">
          <w:rPr>
            <w:rFonts w:ascii="Times New Roman" w:hAnsi="Times New Roman"/>
          </w:rPr>
          <w:t xml:space="preserve">9.2 </w:t>
        </w:r>
        <w:r w:rsidR="00D30692">
          <w:rPr>
            <w:rFonts w:ascii="Times New Roman" w:hAnsi="Times New Roman"/>
          </w:rPr>
          <w:t>环境保护设施调试效果</w:t>
        </w:r>
        <w:r w:rsidR="00D30692">
          <w:tab/>
        </w:r>
        <w:r>
          <w:fldChar w:fldCharType="begin"/>
        </w:r>
        <w:r w:rsidR="00D30692">
          <w:instrText xml:space="preserve"> PAGEREF _Toc3844 </w:instrText>
        </w:r>
        <w:r>
          <w:fldChar w:fldCharType="separate"/>
        </w:r>
        <w:r w:rsidR="00D30692">
          <w:t>46</w:t>
        </w:r>
        <w:r>
          <w:fldChar w:fldCharType="end"/>
        </w:r>
      </w:hyperlink>
    </w:p>
    <w:p w:rsidR="00D306A5" w:rsidRDefault="00D306A5" w:rsidP="00333622">
      <w:pPr>
        <w:pStyle w:val="31"/>
        <w:tabs>
          <w:tab w:val="right" w:leader="dot" w:pos="8845"/>
        </w:tabs>
        <w:ind w:left="960"/>
      </w:pPr>
      <w:hyperlink w:anchor="_Toc6027" w:history="1">
        <w:r w:rsidR="00D30692">
          <w:rPr>
            <w:rFonts w:ascii="Times New Roman" w:hAnsi="Times New Roman"/>
          </w:rPr>
          <w:t>9.2.1</w:t>
        </w:r>
        <w:r w:rsidR="00D30692">
          <w:rPr>
            <w:rFonts w:ascii="Times New Roman" w:hAnsi="Times New Roman"/>
          </w:rPr>
          <w:t>废水监测结果与评价</w:t>
        </w:r>
        <w:r w:rsidR="00D30692">
          <w:tab/>
        </w:r>
        <w:r>
          <w:fldChar w:fldCharType="begin"/>
        </w:r>
        <w:r w:rsidR="00D30692">
          <w:instrText xml:space="preserve"> PAGEREF _Toc6027 </w:instrText>
        </w:r>
        <w:r>
          <w:fldChar w:fldCharType="separate"/>
        </w:r>
        <w:r w:rsidR="00D30692">
          <w:t>46</w:t>
        </w:r>
        <w:r>
          <w:fldChar w:fldCharType="end"/>
        </w:r>
      </w:hyperlink>
    </w:p>
    <w:p w:rsidR="00D306A5" w:rsidRDefault="00D306A5" w:rsidP="00333622">
      <w:pPr>
        <w:pStyle w:val="31"/>
        <w:tabs>
          <w:tab w:val="right" w:leader="dot" w:pos="8845"/>
        </w:tabs>
        <w:ind w:left="960"/>
      </w:pPr>
      <w:hyperlink w:anchor="_Toc8451" w:history="1">
        <w:r w:rsidR="00D30692">
          <w:rPr>
            <w:rFonts w:ascii="Times New Roman" w:hAnsi="Times New Roman"/>
          </w:rPr>
          <w:t>9.2.</w:t>
        </w:r>
        <w:r w:rsidR="00D30692">
          <w:rPr>
            <w:rFonts w:ascii="Times New Roman" w:hAnsi="Times New Roman" w:hint="eastAsia"/>
          </w:rPr>
          <w:t>2</w:t>
        </w:r>
        <w:r w:rsidR="00D30692">
          <w:rPr>
            <w:rFonts w:ascii="Times New Roman" w:hAnsi="Times New Roman"/>
          </w:rPr>
          <w:t>废气监测结果与评价</w:t>
        </w:r>
        <w:r w:rsidR="00D30692">
          <w:tab/>
        </w:r>
        <w:r>
          <w:fldChar w:fldCharType="begin"/>
        </w:r>
        <w:r w:rsidR="00D30692">
          <w:instrText xml:space="preserve"> </w:instrText>
        </w:r>
        <w:r w:rsidR="00D30692">
          <w:instrText xml:space="preserve">PAGEREF _Toc8451 </w:instrText>
        </w:r>
        <w:r>
          <w:fldChar w:fldCharType="separate"/>
        </w:r>
        <w:r w:rsidR="00D30692">
          <w:t>47</w:t>
        </w:r>
        <w:r>
          <w:fldChar w:fldCharType="end"/>
        </w:r>
      </w:hyperlink>
    </w:p>
    <w:p w:rsidR="00D306A5" w:rsidRDefault="00D306A5" w:rsidP="00333622">
      <w:pPr>
        <w:pStyle w:val="31"/>
        <w:tabs>
          <w:tab w:val="right" w:leader="dot" w:pos="8845"/>
        </w:tabs>
        <w:ind w:left="960"/>
      </w:pPr>
      <w:hyperlink w:anchor="_Toc11300" w:history="1">
        <w:r w:rsidR="00D30692">
          <w:rPr>
            <w:rFonts w:ascii="Times New Roman" w:hAnsi="Times New Roman"/>
          </w:rPr>
          <w:t>9.2.3</w:t>
        </w:r>
        <w:r w:rsidR="00D30692">
          <w:rPr>
            <w:rFonts w:ascii="Times New Roman" w:hAnsi="Times New Roman"/>
          </w:rPr>
          <w:t>噪声监测结果与评价</w:t>
        </w:r>
        <w:r w:rsidR="00D30692">
          <w:tab/>
        </w:r>
        <w:r>
          <w:fldChar w:fldCharType="begin"/>
        </w:r>
        <w:r w:rsidR="00D30692">
          <w:instrText xml:space="preserve"> PAGEREF _Toc11300 </w:instrText>
        </w:r>
        <w:r>
          <w:fldChar w:fldCharType="separate"/>
        </w:r>
        <w:r w:rsidR="00D30692">
          <w:t>50</w:t>
        </w:r>
        <w:r>
          <w:fldChar w:fldCharType="end"/>
        </w:r>
      </w:hyperlink>
    </w:p>
    <w:p w:rsidR="00D306A5" w:rsidRDefault="00D306A5" w:rsidP="00333622">
      <w:pPr>
        <w:pStyle w:val="31"/>
        <w:tabs>
          <w:tab w:val="right" w:leader="dot" w:pos="8845"/>
        </w:tabs>
        <w:ind w:left="960"/>
      </w:pPr>
      <w:hyperlink w:anchor="_Toc8721" w:history="1">
        <w:r w:rsidR="00D30692">
          <w:rPr>
            <w:rFonts w:ascii="Times New Roman" w:hAnsi="Times New Roman"/>
          </w:rPr>
          <w:t>9.2.</w:t>
        </w:r>
        <w:r w:rsidR="00D30692">
          <w:rPr>
            <w:rFonts w:ascii="Times New Roman" w:hAnsi="Times New Roman" w:hint="eastAsia"/>
          </w:rPr>
          <w:t>4</w:t>
        </w:r>
        <w:r w:rsidR="00D30692">
          <w:rPr>
            <w:rFonts w:ascii="Times New Roman" w:hAnsi="Times New Roman"/>
          </w:rPr>
          <w:t>总量核定情况表</w:t>
        </w:r>
        <w:r w:rsidR="00D30692">
          <w:tab/>
        </w:r>
        <w:r>
          <w:fldChar w:fldCharType="begin"/>
        </w:r>
        <w:r w:rsidR="00D30692">
          <w:instrText xml:space="preserve"> PAGEREF _Toc8721 </w:instrText>
        </w:r>
        <w:r>
          <w:fldChar w:fldCharType="separate"/>
        </w:r>
        <w:r w:rsidR="00D30692">
          <w:t>51</w:t>
        </w:r>
        <w:r>
          <w:fldChar w:fldCharType="end"/>
        </w:r>
      </w:hyperlink>
    </w:p>
    <w:p w:rsidR="00D306A5" w:rsidRDefault="00D306A5">
      <w:pPr>
        <w:pStyle w:val="10"/>
        <w:tabs>
          <w:tab w:val="right" w:leader="dot" w:pos="8845"/>
        </w:tabs>
      </w:pPr>
      <w:hyperlink w:anchor="_Toc4236" w:history="1">
        <w:r w:rsidR="00D30692">
          <w:rPr>
            <w:rFonts w:ascii="Times New Roman" w:hAnsi="Times New Roman"/>
          </w:rPr>
          <w:t>1</w:t>
        </w:r>
        <w:r w:rsidR="00D30692">
          <w:rPr>
            <w:rFonts w:ascii="Times New Roman" w:hAnsi="Times New Roman" w:hint="eastAsia"/>
          </w:rPr>
          <w:t>0</w:t>
        </w:r>
        <w:r w:rsidR="00D30692">
          <w:rPr>
            <w:rFonts w:ascii="Times New Roman" w:hAnsi="Times New Roman" w:hint="eastAsia"/>
          </w:rPr>
          <w:t>环评批复环保落实情况检查</w:t>
        </w:r>
        <w:r w:rsidR="00D30692">
          <w:tab/>
        </w:r>
        <w:r>
          <w:fldChar w:fldCharType="begin"/>
        </w:r>
        <w:r w:rsidR="00D30692">
          <w:instrText xml:space="preserve"> PAGEREF _Toc4236 </w:instrText>
        </w:r>
        <w:r>
          <w:fldChar w:fldCharType="separate"/>
        </w:r>
        <w:r w:rsidR="00D30692">
          <w:t>52</w:t>
        </w:r>
        <w:r>
          <w:fldChar w:fldCharType="end"/>
        </w:r>
      </w:hyperlink>
    </w:p>
    <w:p w:rsidR="00D306A5" w:rsidRDefault="00D306A5">
      <w:pPr>
        <w:pStyle w:val="10"/>
        <w:tabs>
          <w:tab w:val="right" w:leader="dot" w:pos="8845"/>
        </w:tabs>
      </w:pPr>
      <w:hyperlink w:anchor="_Toc20937" w:history="1">
        <w:r w:rsidR="00D30692">
          <w:rPr>
            <w:rFonts w:ascii="Times New Roman" w:hAnsi="Times New Roman"/>
          </w:rPr>
          <w:t>1</w:t>
        </w:r>
        <w:r w:rsidR="00D30692">
          <w:rPr>
            <w:rFonts w:ascii="Times New Roman" w:hAnsi="Times New Roman" w:hint="eastAsia"/>
          </w:rPr>
          <w:t>1</w:t>
        </w:r>
        <w:r w:rsidR="00D30692">
          <w:rPr>
            <w:rFonts w:ascii="Times New Roman" w:hAnsi="Times New Roman"/>
          </w:rPr>
          <w:t>验收监测结论</w:t>
        </w:r>
        <w:r w:rsidR="00D30692">
          <w:tab/>
        </w:r>
        <w:r>
          <w:fldChar w:fldCharType="begin"/>
        </w:r>
        <w:r w:rsidR="00D30692">
          <w:instrText xml:space="preserve"> P</w:instrText>
        </w:r>
        <w:r w:rsidR="00D30692">
          <w:instrText xml:space="preserve">AGEREF _Toc20937 </w:instrText>
        </w:r>
        <w:r>
          <w:fldChar w:fldCharType="separate"/>
        </w:r>
        <w:r w:rsidR="00D30692">
          <w:t>53</w:t>
        </w:r>
        <w:r>
          <w:fldChar w:fldCharType="end"/>
        </w:r>
      </w:hyperlink>
    </w:p>
    <w:p w:rsidR="00D306A5" w:rsidRDefault="00D306A5" w:rsidP="00333622">
      <w:pPr>
        <w:pStyle w:val="21"/>
        <w:tabs>
          <w:tab w:val="right" w:leader="dot" w:pos="8845"/>
        </w:tabs>
        <w:ind w:left="480"/>
      </w:pPr>
      <w:hyperlink w:anchor="_Toc12216" w:history="1">
        <w:r w:rsidR="00D30692">
          <w:rPr>
            <w:rFonts w:ascii="Times New Roman" w:hAnsi="Times New Roman"/>
          </w:rPr>
          <w:t>1</w:t>
        </w:r>
        <w:r w:rsidR="00D30692">
          <w:rPr>
            <w:rFonts w:ascii="Times New Roman" w:hAnsi="Times New Roman" w:hint="eastAsia"/>
          </w:rPr>
          <w:t>1</w:t>
        </w:r>
        <w:r w:rsidR="00D30692">
          <w:rPr>
            <w:rFonts w:ascii="Times New Roman" w:hAnsi="Times New Roman"/>
          </w:rPr>
          <w:t>.1</w:t>
        </w:r>
        <w:r w:rsidR="00D30692">
          <w:rPr>
            <w:rFonts w:ascii="Times New Roman" w:hAnsi="Times New Roman"/>
          </w:rPr>
          <w:t>结论</w:t>
        </w:r>
        <w:r w:rsidR="00D30692">
          <w:tab/>
        </w:r>
        <w:r>
          <w:fldChar w:fldCharType="begin"/>
        </w:r>
        <w:r w:rsidR="00D30692">
          <w:instrText xml:space="preserve"> PAGEREF _Toc12216 </w:instrText>
        </w:r>
        <w:r>
          <w:fldChar w:fldCharType="separate"/>
        </w:r>
        <w:r w:rsidR="00D30692">
          <w:t>53</w:t>
        </w:r>
        <w:r>
          <w:fldChar w:fldCharType="end"/>
        </w:r>
      </w:hyperlink>
    </w:p>
    <w:p w:rsidR="00D306A5" w:rsidRDefault="00D306A5" w:rsidP="00333622">
      <w:pPr>
        <w:pStyle w:val="21"/>
        <w:tabs>
          <w:tab w:val="right" w:leader="dot" w:pos="8845"/>
        </w:tabs>
        <w:ind w:left="480"/>
      </w:pPr>
      <w:hyperlink w:anchor="_Toc6634" w:history="1">
        <w:r w:rsidR="00D30692">
          <w:rPr>
            <w:rFonts w:ascii="Times New Roman" w:hAnsi="Times New Roman"/>
          </w:rPr>
          <w:t>1</w:t>
        </w:r>
        <w:r w:rsidR="00D30692">
          <w:rPr>
            <w:rFonts w:ascii="Times New Roman" w:hAnsi="Times New Roman" w:hint="eastAsia"/>
          </w:rPr>
          <w:t>1</w:t>
        </w:r>
        <w:r w:rsidR="00D30692">
          <w:rPr>
            <w:rFonts w:ascii="Times New Roman" w:hAnsi="Times New Roman"/>
          </w:rPr>
          <w:t>.</w:t>
        </w:r>
        <w:r w:rsidR="00D30692">
          <w:rPr>
            <w:rFonts w:ascii="Times New Roman" w:hAnsi="Times New Roman" w:hint="eastAsia"/>
          </w:rPr>
          <w:t>2</w:t>
        </w:r>
        <w:r w:rsidR="00D30692">
          <w:rPr>
            <w:rFonts w:ascii="Times New Roman" w:hAnsi="Times New Roman" w:hint="eastAsia"/>
          </w:rPr>
          <w:t>建议</w:t>
        </w:r>
        <w:r w:rsidR="00D30692">
          <w:tab/>
        </w:r>
        <w:r>
          <w:fldChar w:fldCharType="begin"/>
        </w:r>
        <w:r w:rsidR="00D30692">
          <w:instrText xml:space="preserve"> PAGEREF _Toc6634 </w:instrText>
        </w:r>
        <w:r>
          <w:fldChar w:fldCharType="separate"/>
        </w:r>
        <w:r w:rsidR="00D30692">
          <w:t>53</w:t>
        </w:r>
        <w:r>
          <w:fldChar w:fldCharType="end"/>
        </w:r>
      </w:hyperlink>
    </w:p>
    <w:p w:rsidR="00D306A5" w:rsidRDefault="00D306A5">
      <w:pPr>
        <w:pStyle w:val="10"/>
        <w:tabs>
          <w:tab w:val="right" w:leader="dot" w:pos="8845"/>
        </w:tabs>
      </w:pPr>
      <w:hyperlink w:anchor="_Toc21636" w:history="1">
        <w:r w:rsidR="00D30692">
          <w:rPr>
            <w:rFonts w:ascii="Times New Roman" w:hAnsi="Times New Roman"/>
          </w:rPr>
          <w:t>1</w:t>
        </w:r>
        <w:r w:rsidR="00D30692">
          <w:rPr>
            <w:rFonts w:ascii="Times New Roman" w:hAnsi="Times New Roman" w:hint="eastAsia"/>
          </w:rPr>
          <w:t>2</w:t>
        </w:r>
        <w:r w:rsidR="00D30692">
          <w:rPr>
            <w:rFonts w:ascii="Times New Roman" w:hAnsi="Times New Roman"/>
          </w:rPr>
          <w:t>建设项目环境保护</w:t>
        </w:r>
        <w:r w:rsidR="00D30692">
          <w:rPr>
            <w:rFonts w:ascii="Times New Roman" w:hAnsi="Times New Roman"/>
          </w:rPr>
          <w:t>“</w:t>
        </w:r>
        <w:r w:rsidR="00D30692">
          <w:rPr>
            <w:rFonts w:ascii="Times New Roman" w:hAnsi="Times New Roman"/>
          </w:rPr>
          <w:t>三同时</w:t>
        </w:r>
        <w:r w:rsidR="00D30692">
          <w:rPr>
            <w:rFonts w:ascii="Times New Roman" w:hAnsi="Times New Roman"/>
          </w:rPr>
          <w:t>”</w:t>
        </w:r>
        <w:r w:rsidR="00D30692">
          <w:rPr>
            <w:rFonts w:ascii="Times New Roman" w:hAnsi="Times New Roman"/>
          </w:rPr>
          <w:t>竣工验收登记表</w:t>
        </w:r>
        <w:r w:rsidR="00D30692">
          <w:tab/>
        </w:r>
        <w:r>
          <w:fldChar w:fldCharType="begin"/>
        </w:r>
        <w:r w:rsidR="00D30692">
          <w:instrText xml:space="preserve"> PAGEREF _Toc21636 </w:instrText>
        </w:r>
        <w:r>
          <w:fldChar w:fldCharType="separate"/>
        </w:r>
        <w:r w:rsidR="00D30692">
          <w:t>55</w:t>
        </w:r>
        <w:r>
          <w:fldChar w:fldCharType="end"/>
        </w:r>
      </w:hyperlink>
    </w:p>
    <w:p w:rsidR="00D306A5" w:rsidRDefault="00D306A5">
      <w:pPr>
        <w:pStyle w:val="10"/>
        <w:tabs>
          <w:tab w:val="right" w:leader="dot" w:pos="8845"/>
        </w:tabs>
      </w:pPr>
      <w:hyperlink w:anchor="_Toc27027" w:history="1">
        <w:r w:rsidR="00D30692">
          <w:rPr>
            <w:rFonts w:ascii="Times New Roman" w:hAnsi="Times New Roman"/>
          </w:rPr>
          <w:t>1</w:t>
        </w:r>
        <w:r w:rsidR="00D30692">
          <w:rPr>
            <w:rFonts w:ascii="Times New Roman" w:hAnsi="Times New Roman" w:hint="eastAsia"/>
          </w:rPr>
          <w:t>3</w:t>
        </w:r>
        <w:r w:rsidR="00D30692">
          <w:rPr>
            <w:rFonts w:ascii="Times New Roman" w:hAnsi="Times New Roman"/>
          </w:rPr>
          <w:t>附图、相关文件附件</w:t>
        </w:r>
        <w:r w:rsidR="00D30692">
          <w:tab/>
        </w:r>
        <w:r>
          <w:fldChar w:fldCharType="begin"/>
        </w:r>
        <w:r w:rsidR="00D30692">
          <w:instrText xml:space="preserve"> PAGEREF _Toc27027 </w:instrText>
        </w:r>
        <w:r>
          <w:fldChar w:fldCharType="separate"/>
        </w:r>
        <w:r w:rsidR="00D30692">
          <w:t>56</w:t>
        </w:r>
        <w:r>
          <w:fldChar w:fldCharType="end"/>
        </w:r>
      </w:hyperlink>
    </w:p>
    <w:p w:rsidR="00D306A5" w:rsidRDefault="00D306A5">
      <w:pPr>
        <w:pStyle w:val="10"/>
        <w:tabs>
          <w:tab w:val="right" w:leader="dot" w:pos="8845"/>
        </w:tabs>
      </w:pPr>
      <w:hyperlink w:anchor="_Toc2691" w:history="1">
        <w:r w:rsidR="00D30692">
          <w:t>附件</w:t>
        </w:r>
        <w:r w:rsidR="00D30692">
          <w:rPr>
            <w:rFonts w:hint="eastAsia"/>
          </w:rPr>
          <w:t>一</w:t>
        </w:r>
        <w:r w:rsidR="00D30692">
          <w:t>：环评批复</w:t>
        </w:r>
        <w:r w:rsidR="00D30692">
          <w:tab/>
        </w:r>
        <w:r>
          <w:fldChar w:fldCharType="begin"/>
        </w:r>
        <w:r w:rsidR="00D30692">
          <w:instrText xml:space="preserve"> PAGEREF _Toc2691 </w:instrText>
        </w:r>
        <w:r>
          <w:fldChar w:fldCharType="separate"/>
        </w:r>
        <w:r w:rsidR="00D30692">
          <w:t>57</w:t>
        </w:r>
        <w:r>
          <w:fldChar w:fldCharType="end"/>
        </w:r>
      </w:hyperlink>
    </w:p>
    <w:p w:rsidR="00D306A5" w:rsidRDefault="00D306A5">
      <w:pPr>
        <w:pStyle w:val="10"/>
        <w:tabs>
          <w:tab w:val="right" w:leader="dot" w:pos="8845"/>
        </w:tabs>
      </w:pPr>
      <w:hyperlink w:anchor="_Toc15180" w:history="1">
        <w:r w:rsidR="00D30692">
          <w:rPr>
            <w:rFonts w:hint="eastAsia"/>
          </w:rPr>
          <w:t>附件二：委托书</w:t>
        </w:r>
        <w:r w:rsidR="00D30692">
          <w:tab/>
        </w:r>
        <w:r>
          <w:fldChar w:fldCharType="begin"/>
        </w:r>
        <w:r w:rsidR="00D30692">
          <w:instrText xml:space="preserve"> PAGEREF _Toc15180 </w:instrText>
        </w:r>
        <w:r>
          <w:fldChar w:fldCharType="separate"/>
        </w:r>
        <w:r w:rsidR="00D30692">
          <w:t>62</w:t>
        </w:r>
        <w:r>
          <w:fldChar w:fldCharType="end"/>
        </w:r>
      </w:hyperlink>
    </w:p>
    <w:p w:rsidR="00D306A5" w:rsidRDefault="00D306A5">
      <w:pPr>
        <w:pStyle w:val="10"/>
        <w:tabs>
          <w:tab w:val="right" w:leader="dot" w:pos="8845"/>
        </w:tabs>
      </w:pPr>
      <w:hyperlink w:anchor="_Toc4687" w:history="1">
        <w:r w:rsidR="00D30692">
          <w:rPr>
            <w:rFonts w:hint="eastAsia"/>
          </w:rPr>
          <w:t>附件三：工况统计表</w:t>
        </w:r>
        <w:r w:rsidR="00D30692">
          <w:tab/>
        </w:r>
        <w:r>
          <w:fldChar w:fldCharType="begin"/>
        </w:r>
        <w:r w:rsidR="00D30692">
          <w:instrText xml:space="preserve"> PAGEREF _Toc4687 </w:instrText>
        </w:r>
        <w:r>
          <w:fldChar w:fldCharType="separate"/>
        </w:r>
        <w:r w:rsidR="00D30692">
          <w:t>63</w:t>
        </w:r>
        <w:r>
          <w:fldChar w:fldCharType="end"/>
        </w:r>
      </w:hyperlink>
    </w:p>
    <w:p w:rsidR="00D306A5" w:rsidRDefault="00D306A5">
      <w:pPr>
        <w:pStyle w:val="10"/>
        <w:tabs>
          <w:tab w:val="right" w:leader="dot" w:pos="8845"/>
        </w:tabs>
      </w:pPr>
      <w:hyperlink w:anchor="_Toc9373" w:history="1">
        <w:r w:rsidR="00D30692">
          <w:rPr>
            <w:rFonts w:hint="eastAsia"/>
          </w:rPr>
          <w:t>附件四：水量证明</w:t>
        </w:r>
        <w:r w:rsidR="00D30692">
          <w:tab/>
        </w:r>
        <w:r>
          <w:fldChar w:fldCharType="begin"/>
        </w:r>
        <w:r w:rsidR="00D30692">
          <w:instrText xml:space="preserve"> PAGEREF _Toc9373</w:instrText>
        </w:r>
        <w:r w:rsidR="00D30692">
          <w:instrText xml:space="preserve"> </w:instrText>
        </w:r>
        <w:r>
          <w:fldChar w:fldCharType="separate"/>
        </w:r>
        <w:r w:rsidR="00D30692">
          <w:t>64</w:t>
        </w:r>
        <w:r>
          <w:fldChar w:fldCharType="end"/>
        </w:r>
      </w:hyperlink>
    </w:p>
    <w:p w:rsidR="00D306A5" w:rsidRDefault="00D306A5">
      <w:pPr>
        <w:pStyle w:val="10"/>
        <w:tabs>
          <w:tab w:val="right" w:leader="dot" w:pos="8845"/>
        </w:tabs>
      </w:pPr>
      <w:hyperlink w:anchor="_Toc28002" w:history="1">
        <w:r w:rsidR="00D30692">
          <w:rPr>
            <w:rFonts w:hint="eastAsia"/>
          </w:rPr>
          <w:t>附件</w:t>
        </w:r>
        <w:r w:rsidR="00D30692">
          <w:rPr>
            <w:rFonts w:hint="eastAsia"/>
          </w:rPr>
          <w:t>五</w:t>
        </w:r>
        <w:r w:rsidR="00D30692">
          <w:rPr>
            <w:rFonts w:hint="eastAsia"/>
          </w:rPr>
          <w:t>：生活垃圾协议</w:t>
        </w:r>
        <w:r w:rsidR="00D30692">
          <w:tab/>
        </w:r>
        <w:r>
          <w:fldChar w:fldCharType="begin"/>
        </w:r>
        <w:r w:rsidR="00D30692">
          <w:instrText xml:space="preserve"> PAGEREF _Toc28002 </w:instrText>
        </w:r>
        <w:r>
          <w:fldChar w:fldCharType="separate"/>
        </w:r>
        <w:r w:rsidR="00D30692">
          <w:t>65</w:t>
        </w:r>
        <w:r>
          <w:fldChar w:fldCharType="end"/>
        </w:r>
      </w:hyperlink>
    </w:p>
    <w:p w:rsidR="00D306A5" w:rsidRDefault="00D306A5">
      <w:pPr>
        <w:pStyle w:val="10"/>
        <w:tabs>
          <w:tab w:val="right" w:leader="dot" w:pos="8845"/>
        </w:tabs>
      </w:pPr>
      <w:hyperlink w:anchor="_Toc757" w:history="1">
        <w:r w:rsidR="00D30692">
          <w:rPr>
            <w:rFonts w:hint="eastAsia"/>
          </w:rPr>
          <w:t>附件</w:t>
        </w:r>
        <w:r w:rsidR="00D30692">
          <w:rPr>
            <w:rFonts w:hint="eastAsia"/>
          </w:rPr>
          <w:t>六</w:t>
        </w:r>
        <w:r w:rsidR="00D30692">
          <w:rPr>
            <w:rFonts w:hint="eastAsia"/>
          </w:rPr>
          <w:t>：危废处置协议</w:t>
        </w:r>
        <w:r w:rsidR="00D30692">
          <w:tab/>
        </w:r>
        <w:r>
          <w:fldChar w:fldCharType="begin"/>
        </w:r>
        <w:r w:rsidR="00D30692">
          <w:instrText xml:space="preserve"> PAGEREF _Toc757 </w:instrText>
        </w:r>
        <w:r>
          <w:fldChar w:fldCharType="separate"/>
        </w:r>
        <w:r w:rsidR="00D30692">
          <w:t>69</w:t>
        </w:r>
        <w:r>
          <w:fldChar w:fldCharType="end"/>
        </w:r>
      </w:hyperlink>
    </w:p>
    <w:p w:rsidR="00D306A5" w:rsidRDefault="00D306A5">
      <w:pPr>
        <w:pStyle w:val="10"/>
        <w:tabs>
          <w:tab w:val="right" w:leader="dot" w:pos="8845"/>
        </w:tabs>
      </w:pPr>
      <w:hyperlink w:anchor="_Toc26053" w:history="1">
        <w:r w:rsidR="00D30692">
          <w:rPr>
            <w:rFonts w:hint="eastAsia"/>
          </w:rPr>
          <w:t>附件</w:t>
        </w:r>
        <w:r w:rsidR="00D30692">
          <w:rPr>
            <w:rFonts w:hint="eastAsia"/>
          </w:rPr>
          <w:t>七</w:t>
        </w:r>
        <w:r w:rsidR="00D30692">
          <w:rPr>
            <w:rFonts w:hint="eastAsia"/>
          </w:rPr>
          <w:t>：</w:t>
        </w:r>
        <w:r w:rsidR="00D30692">
          <w:rPr>
            <w:rFonts w:hint="eastAsia"/>
          </w:rPr>
          <w:t>突发环境事件应急预案</w:t>
        </w:r>
        <w:r w:rsidR="00D30692">
          <w:tab/>
        </w:r>
        <w:r>
          <w:fldChar w:fldCharType="begin"/>
        </w:r>
        <w:r w:rsidR="00D30692">
          <w:instrText xml:space="preserve"> PAGEREF _Toc26053 </w:instrText>
        </w:r>
        <w:r>
          <w:fldChar w:fldCharType="separate"/>
        </w:r>
        <w:r w:rsidR="00D30692">
          <w:t>76</w:t>
        </w:r>
        <w:r>
          <w:fldChar w:fldCharType="end"/>
        </w:r>
      </w:hyperlink>
    </w:p>
    <w:p w:rsidR="00D306A5" w:rsidRDefault="00D306A5">
      <w:pPr>
        <w:pStyle w:val="10"/>
        <w:tabs>
          <w:tab w:val="right" w:leader="dot" w:pos="8845"/>
        </w:tabs>
      </w:pPr>
      <w:hyperlink w:anchor="_Toc14639" w:history="1">
        <w:r w:rsidR="00D30692">
          <w:rPr>
            <w:rFonts w:hint="eastAsia"/>
          </w:rPr>
          <w:t>附件</w:t>
        </w:r>
        <w:r w:rsidR="00D30692">
          <w:rPr>
            <w:rFonts w:hint="eastAsia"/>
          </w:rPr>
          <w:t>八</w:t>
        </w:r>
        <w:r w:rsidR="00D30692">
          <w:rPr>
            <w:rFonts w:hint="eastAsia"/>
          </w:rPr>
          <w:t>：</w:t>
        </w:r>
        <w:r w:rsidR="00D30692">
          <w:rPr>
            <w:rFonts w:hint="eastAsia"/>
          </w:rPr>
          <w:t>THF</w:t>
        </w:r>
        <w:r w:rsidR="00D30692">
          <w:rPr>
            <w:rFonts w:hint="eastAsia"/>
          </w:rPr>
          <w:t>质量合格证</w:t>
        </w:r>
        <w:r w:rsidR="00D30692">
          <w:tab/>
        </w:r>
        <w:r>
          <w:fldChar w:fldCharType="begin"/>
        </w:r>
        <w:r w:rsidR="00D30692">
          <w:instrText xml:space="preserve"> PAGEREF _Toc14639 </w:instrText>
        </w:r>
        <w:r>
          <w:fldChar w:fldCharType="separate"/>
        </w:r>
        <w:r w:rsidR="00D30692">
          <w:t>77</w:t>
        </w:r>
        <w:r>
          <w:fldChar w:fldCharType="end"/>
        </w:r>
      </w:hyperlink>
    </w:p>
    <w:p w:rsidR="00D306A5" w:rsidRDefault="00D306A5">
      <w:pPr>
        <w:pStyle w:val="10"/>
        <w:tabs>
          <w:tab w:val="right" w:leader="dot" w:pos="8845"/>
        </w:tabs>
      </w:pPr>
      <w:hyperlink w:anchor="_Toc22543" w:history="1">
        <w:r w:rsidR="00D30692">
          <w:rPr>
            <w:rFonts w:hint="eastAsia"/>
          </w:rPr>
          <w:t>附件</w:t>
        </w:r>
        <w:r w:rsidR="00D30692">
          <w:rPr>
            <w:rFonts w:hint="eastAsia"/>
          </w:rPr>
          <w:t>九</w:t>
        </w:r>
        <w:r w:rsidR="00D30692">
          <w:rPr>
            <w:rFonts w:hint="eastAsia"/>
          </w:rPr>
          <w:t>：</w:t>
        </w:r>
        <w:r w:rsidR="00D30692">
          <w:rPr>
            <w:rFonts w:hint="eastAsia"/>
          </w:rPr>
          <w:t>LDAR</w:t>
        </w:r>
        <w:r w:rsidR="00D30692">
          <w:rPr>
            <w:rFonts w:hint="eastAsia"/>
          </w:rPr>
          <w:t>正在开展说明</w:t>
        </w:r>
        <w:r w:rsidR="00D30692">
          <w:tab/>
        </w:r>
        <w:r>
          <w:fldChar w:fldCharType="begin"/>
        </w:r>
        <w:r w:rsidR="00D30692">
          <w:instrText xml:space="preserve"> PAGEREF _Toc22543 </w:instrText>
        </w:r>
        <w:r>
          <w:fldChar w:fldCharType="separate"/>
        </w:r>
        <w:r w:rsidR="00D30692">
          <w:t>79</w:t>
        </w:r>
        <w:r>
          <w:fldChar w:fldCharType="end"/>
        </w:r>
      </w:hyperlink>
    </w:p>
    <w:p w:rsidR="00D306A5" w:rsidRDefault="00D306A5">
      <w:pPr>
        <w:pStyle w:val="10"/>
        <w:tabs>
          <w:tab w:val="right" w:leader="dot" w:pos="8845"/>
        </w:tabs>
      </w:pPr>
      <w:hyperlink w:anchor="_Toc18949" w:history="1">
        <w:r w:rsidR="00D30692">
          <w:rPr>
            <w:rFonts w:hint="eastAsia"/>
          </w:rPr>
          <w:t>附件</w:t>
        </w:r>
        <w:r w:rsidR="00D30692">
          <w:rPr>
            <w:rFonts w:hint="eastAsia"/>
          </w:rPr>
          <w:t>十</w:t>
        </w:r>
        <w:r w:rsidR="00D30692">
          <w:rPr>
            <w:rFonts w:hint="eastAsia"/>
          </w:rPr>
          <w:t>：检测报告</w:t>
        </w:r>
        <w:r w:rsidR="00D30692">
          <w:tab/>
        </w:r>
        <w:r>
          <w:fldChar w:fldCharType="begin"/>
        </w:r>
        <w:r w:rsidR="00D30692">
          <w:instrText xml:space="preserve"> PAGEREF _Toc18949 </w:instrText>
        </w:r>
        <w:r>
          <w:fldChar w:fldCharType="separate"/>
        </w:r>
        <w:r w:rsidR="00D30692">
          <w:t>80</w:t>
        </w:r>
        <w:r>
          <w:fldChar w:fldCharType="end"/>
        </w:r>
      </w:hyperlink>
    </w:p>
    <w:p w:rsidR="00D306A5" w:rsidRDefault="00D306A5">
      <w:pPr>
        <w:pStyle w:val="10"/>
        <w:tabs>
          <w:tab w:val="right" w:leader="dot" w:pos="8845"/>
        </w:tabs>
      </w:pPr>
      <w:hyperlink w:anchor="_Toc31375" w:history="1">
        <w:r w:rsidR="00D30692">
          <w:rPr>
            <w:rFonts w:hint="eastAsia"/>
          </w:rPr>
          <w:t>附件</w:t>
        </w:r>
        <w:r w:rsidR="00D30692">
          <w:rPr>
            <w:rFonts w:hint="eastAsia"/>
          </w:rPr>
          <w:t>十一</w:t>
        </w:r>
        <w:r w:rsidR="00D30692">
          <w:rPr>
            <w:rFonts w:hint="eastAsia"/>
          </w:rPr>
          <w:t>：营业执照</w:t>
        </w:r>
        <w:r w:rsidR="00D30692">
          <w:tab/>
        </w:r>
        <w:r>
          <w:fldChar w:fldCharType="begin"/>
        </w:r>
        <w:r w:rsidR="00D30692">
          <w:instrText xml:space="preserve"> PAGEREF _Toc31375 </w:instrText>
        </w:r>
        <w:r>
          <w:fldChar w:fldCharType="separate"/>
        </w:r>
        <w:r w:rsidR="00D30692">
          <w:t>131</w:t>
        </w:r>
        <w:r>
          <w:fldChar w:fldCharType="end"/>
        </w:r>
      </w:hyperlink>
    </w:p>
    <w:p w:rsidR="00D306A5" w:rsidRDefault="00D306A5">
      <w:pPr>
        <w:pStyle w:val="10"/>
        <w:tabs>
          <w:tab w:val="right" w:leader="dot" w:pos="8845"/>
        </w:tabs>
      </w:pPr>
      <w:hyperlink w:anchor="_Toc16160" w:history="1">
        <w:r w:rsidR="00D30692">
          <w:rPr>
            <w:rFonts w:hint="eastAsia"/>
          </w:rPr>
          <w:t>附件十</w:t>
        </w:r>
        <w:r w:rsidR="00D30692">
          <w:rPr>
            <w:rFonts w:hint="eastAsia"/>
          </w:rPr>
          <w:t>二</w:t>
        </w:r>
        <w:r w:rsidR="00D30692">
          <w:rPr>
            <w:rFonts w:hint="eastAsia"/>
          </w:rPr>
          <w:t>：</w:t>
        </w:r>
        <w:r w:rsidR="00D30692">
          <w:rPr>
            <w:rFonts w:hint="eastAsia"/>
          </w:rPr>
          <w:t>CMA</w:t>
        </w:r>
        <w:r w:rsidR="00D30692">
          <w:rPr>
            <w:rFonts w:hint="eastAsia"/>
          </w:rPr>
          <w:t>计量认证证书</w:t>
        </w:r>
        <w:r w:rsidR="00D30692">
          <w:tab/>
        </w:r>
        <w:r>
          <w:fldChar w:fldCharType="begin"/>
        </w:r>
        <w:r w:rsidR="00D30692">
          <w:instrText xml:space="preserve"> PAGEREF _Toc1616</w:instrText>
        </w:r>
        <w:r w:rsidR="00D30692">
          <w:instrText xml:space="preserve">0 </w:instrText>
        </w:r>
        <w:r>
          <w:fldChar w:fldCharType="separate"/>
        </w:r>
        <w:r w:rsidR="00D30692">
          <w:t>132</w:t>
        </w:r>
        <w:r>
          <w:fldChar w:fldCharType="end"/>
        </w:r>
      </w:hyperlink>
    </w:p>
    <w:p w:rsidR="00D306A5" w:rsidRDefault="00D306A5">
      <w:pPr>
        <w:pStyle w:val="10"/>
        <w:tabs>
          <w:tab w:val="right" w:leader="dot" w:pos="8845"/>
        </w:tabs>
      </w:pPr>
      <w:hyperlink w:anchor="_Toc29334" w:history="1">
        <w:r w:rsidR="00D30692">
          <w:rPr>
            <w:rFonts w:hint="eastAsia"/>
          </w:rPr>
          <w:t>附件十</w:t>
        </w:r>
        <w:r w:rsidR="00D30692">
          <w:rPr>
            <w:rFonts w:hint="eastAsia"/>
          </w:rPr>
          <w:t>三</w:t>
        </w:r>
        <w:r w:rsidR="00D30692">
          <w:rPr>
            <w:rFonts w:hint="eastAsia"/>
          </w:rPr>
          <w:t>：工作证明</w:t>
        </w:r>
        <w:r w:rsidR="00D30692">
          <w:tab/>
        </w:r>
        <w:r>
          <w:fldChar w:fldCharType="begin"/>
        </w:r>
        <w:r w:rsidR="00D30692">
          <w:instrText xml:space="preserve"> PAGEREF _Toc29334 </w:instrText>
        </w:r>
        <w:r>
          <w:fldChar w:fldCharType="separate"/>
        </w:r>
        <w:r w:rsidR="00D30692">
          <w:t>133</w:t>
        </w:r>
        <w:r>
          <w:fldChar w:fldCharType="end"/>
        </w:r>
      </w:hyperlink>
    </w:p>
    <w:p w:rsidR="00D306A5" w:rsidRDefault="00D306A5">
      <w:pPr>
        <w:pStyle w:val="10"/>
        <w:tabs>
          <w:tab w:val="right" w:leader="dot" w:pos="8845"/>
        </w:tabs>
      </w:pPr>
      <w:hyperlink w:anchor="_Toc2474" w:history="1">
        <w:r w:rsidR="00D30692">
          <w:rPr>
            <w:rFonts w:hint="eastAsia"/>
          </w:rPr>
          <w:t>附件十</w:t>
        </w:r>
        <w:r w:rsidR="00D30692">
          <w:rPr>
            <w:rFonts w:hint="eastAsia"/>
          </w:rPr>
          <w:t>四</w:t>
        </w:r>
        <w:r w:rsidR="00D30692">
          <w:rPr>
            <w:rFonts w:hint="eastAsia"/>
          </w:rPr>
          <w:t>：建设项目竣工验收上岗证</w:t>
        </w:r>
        <w:r w:rsidR="00D30692">
          <w:tab/>
        </w:r>
        <w:r>
          <w:fldChar w:fldCharType="begin"/>
        </w:r>
        <w:r w:rsidR="00D30692">
          <w:instrText xml:space="preserve"> PAGEREF _Toc2474 </w:instrText>
        </w:r>
        <w:r>
          <w:fldChar w:fldCharType="separate"/>
        </w:r>
        <w:r w:rsidR="00D30692">
          <w:t>134</w:t>
        </w:r>
        <w:r>
          <w:fldChar w:fldCharType="end"/>
        </w:r>
      </w:hyperlink>
    </w:p>
    <w:p w:rsidR="00D306A5" w:rsidRDefault="00D306A5">
      <w:pPr>
        <w:spacing w:line="260" w:lineRule="exact"/>
        <w:rPr>
          <w:rFonts w:ascii="Times New Roman" w:hAnsi="Times New Roman"/>
          <w:szCs w:val="24"/>
        </w:rPr>
        <w:sectPr w:rsidR="00D306A5">
          <w:headerReference w:type="default" r:id="rId11"/>
          <w:footerReference w:type="default" r:id="rId12"/>
          <w:pgSz w:w="11907" w:h="16840"/>
          <w:pgMar w:top="1440" w:right="1531" w:bottom="1440" w:left="1531" w:header="850" w:footer="992" w:gutter="0"/>
          <w:pgNumType w:start="1"/>
          <w:cols w:space="720"/>
          <w:docGrid w:linePitch="312"/>
        </w:sectPr>
      </w:pPr>
      <w:r>
        <w:rPr>
          <w:rFonts w:ascii="Times New Roman" w:hAnsi="Times New Roman"/>
          <w:szCs w:val="24"/>
        </w:rPr>
        <w:fldChar w:fldCharType="end"/>
      </w:r>
    </w:p>
    <w:p w:rsidR="00D306A5" w:rsidRDefault="00D30692">
      <w:pPr>
        <w:pStyle w:val="1"/>
        <w:rPr>
          <w:rFonts w:ascii="Times New Roman" w:hAnsi="Times New Roman"/>
        </w:rPr>
      </w:pPr>
      <w:bookmarkStart w:id="0" w:name="_Toc336929165"/>
      <w:bookmarkStart w:id="1" w:name="_Toc6710"/>
      <w:bookmarkStart w:id="2" w:name="_Toc29859"/>
      <w:bookmarkStart w:id="3" w:name="_Toc270514996"/>
      <w:bookmarkStart w:id="4" w:name="_Toc337284439"/>
      <w:bookmarkStart w:id="5" w:name="_Toc336928887"/>
      <w:bookmarkStart w:id="6" w:name="_Toc336928818"/>
      <w:bookmarkStart w:id="7" w:name="_Toc222794987"/>
      <w:bookmarkStart w:id="8" w:name="_Toc24831"/>
      <w:bookmarkStart w:id="9" w:name="_Toc6151"/>
      <w:bookmarkStart w:id="10" w:name="_Toc23302"/>
      <w:bookmarkStart w:id="11" w:name="_Toc329092193"/>
      <w:bookmarkStart w:id="12" w:name="_Toc223856701"/>
      <w:bookmarkStart w:id="13" w:name="_Toc339609118"/>
      <w:bookmarkStart w:id="14" w:name="_Toc269973927"/>
      <w:bookmarkStart w:id="15" w:name="_Toc269973556"/>
      <w:bookmarkStart w:id="16" w:name="_Toc1353"/>
      <w:r>
        <w:rPr>
          <w:rFonts w:ascii="Times New Roman" w:hAnsi="Times New Roman"/>
        </w:rPr>
        <w:t>1</w:t>
      </w:r>
      <w:bookmarkStart w:id="17" w:name="OLE_LINK3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Fonts w:ascii="Times New Roman" w:hAnsi="Times New Roman"/>
        </w:rPr>
        <w:t>验收项目概况</w:t>
      </w:r>
      <w:bookmarkEnd w:id="16"/>
    </w:p>
    <w:p w:rsidR="00D306A5" w:rsidRDefault="00D30692">
      <w:pPr>
        <w:adjustRightInd w:val="0"/>
        <w:snapToGrid w:val="0"/>
        <w:spacing w:line="360" w:lineRule="auto"/>
        <w:ind w:firstLineChars="200" w:firstLine="480"/>
        <w:rPr>
          <w:rFonts w:ascii="Times New Roman" w:hAnsi="Times New Roman"/>
          <w:bCs/>
          <w:szCs w:val="24"/>
        </w:rPr>
      </w:pPr>
      <w:r>
        <w:rPr>
          <w:rFonts w:ascii="Times New Roman" w:hAnsi="Times New Roman"/>
          <w:bCs/>
          <w:szCs w:val="24"/>
        </w:rPr>
        <w:t>中国石化仪征化纤有限责任公司和中国石化集团资产经营管理有限公司仪征分公司，统称仪化公司。</w:t>
      </w:r>
      <w:r>
        <w:rPr>
          <w:rFonts w:ascii="Times New Roman" w:hAnsi="Times New Roman"/>
          <w:bCs/>
          <w:szCs w:val="24"/>
        </w:rPr>
        <w:t>2006</w:t>
      </w:r>
      <w:r>
        <w:rPr>
          <w:rFonts w:ascii="Times New Roman" w:hAnsi="Times New Roman"/>
          <w:bCs/>
          <w:szCs w:val="24"/>
        </w:rPr>
        <w:t>年</w:t>
      </w:r>
      <w:r>
        <w:rPr>
          <w:rFonts w:ascii="Times New Roman" w:hAnsi="Times New Roman"/>
          <w:bCs/>
          <w:szCs w:val="24"/>
        </w:rPr>
        <w:t>11</w:t>
      </w:r>
      <w:r>
        <w:rPr>
          <w:rFonts w:ascii="Times New Roman" w:hAnsi="Times New Roman"/>
          <w:bCs/>
          <w:szCs w:val="24"/>
        </w:rPr>
        <w:t>月，仪化公司非上市部分进行体制转换，更名为中国石化集团资产经营管理有限公司仪征分公司</w:t>
      </w:r>
      <w:r>
        <w:rPr>
          <w:rFonts w:ascii="Times New Roman" w:hAnsi="Times New Roman"/>
          <w:bCs/>
          <w:szCs w:val="24"/>
        </w:rPr>
        <w:t>，</w:t>
      </w:r>
      <w:r>
        <w:rPr>
          <w:rFonts w:ascii="Times New Roman" w:hAnsi="Times New Roman"/>
          <w:bCs/>
          <w:szCs w:val="24"/>
        </w:rPr>
        <w:t>厂址位于长江</w:t>
      </w:r>
      <w:r>
        <w:rPr>
          <w:rFonts w:ascii="Times New Roman" w:hAnsi="Times New Roman" w:hint="eastAsia"/>
          <w:bCs/>
          <w:szCs w:val="24"/>
        </w:rPr>
        <w:t>西</w:t>
      </w:r>
      <w:r>
        <w:rPr>
          <w:rFonts w:ascii="Times New Roman" w:hAnsi="Times New Roman"/>
          <w:bCs/>
          <w:szCs w:val="24"/>
        </w:rPr>
        <w:t>路</w:t>
      </w:r>
      <w:r>
        <w:rPr>
          <w:rFonts w:ascii="Times New Roman" w:hAnsi="Times New Roman"/>
          <w:bCs/>
          <w:szCs w:val="24"/>
        </w:rPr>
        <w:t>1</w:t>
      </w:r>
      <w:r>
        <w:rPr>
          <w:rFonts w:ascii="Times New Roman" w:hAnsi="Times New Roman"/>
          <w:bCs/>
          <w:szCs w:val="24"/>
        </w:rPr>
        <w:t>号中国石化集团资产经营管理有限公司仪征分公司</w:t>
      </w:r>
      <w:r>
        <w:rPr>
          <w:rFonts w:ascii="Times New Roman" w:hAnsi="Times New Roman"/>
          <w:bCs/>
          <w:szCs w:val="24"/>
        </w:rPr>
        <w:t>PBT</w:t>
      </w:r>
      <w:r>
        <w:rPr>
          <w:rFonts w:ascii="Times New Roman" w:hAnsi="Times New Roman"/>
          <w:bCs/>
          <w:szCs w:val="24"/>
        </w:rPr>
        <w:t>生产中心内</w:t>
      </w:r>
      <w:r>
        <w:rPr>
          <w:rFonts w:ascii="Times New Roman" w:hAnsi="Times New Roman"/>
          <w:bCs/>
          <w:szCs w:val="24"/>
        </w:rPr>
        <w:t>。</w:t>
      </w:r>
      <w:r>
        <w:rPr>
          <w:rFonts w:ascii="Times New Roman" w:hAnsi="Times New Roman"/>
          <w:bCs/>
          <w:szCs w:val="24"/>
        </w:rPr>
        <w:t>2016-415448</w:t>
      </w:r>
      <w:r>
        <w:rPr>
          <w:rFonts w:ascii="Times New Roman" w:hAnsi="Times New Roman"/>
          <w:bCs/>
          <w:szCs w:val="24"/>
        </w:rPr>
        <w:t>年产</w:t>
      </w:r>
      <w:r>
        <w:rPr>
          <w:rFonts w:ascii="Times New Roman" w:hAnsi="Times New Roman"/>
          <w:bCs/>
          <w:szCs w:val="24"/>
        </w:rPr>
        <w:t>6</w:t>
      </w:r>
      <w:r>
        <w:rPr>
          <w:rFonts w:ascii="Times New Roman" w:hAnsi="Times New Roman"/>
          <w:bCs/>
          <w:szCs w:val="24"/>
        </w:rPr>
        <w:t>万吨</w:t>
      </w:r>
      <w:r>
        <w:rPr>
          <w:rFonts w:ascii="Times New Roman" w:hAnsi="Times New Roman"/>
          <w:bCs/>
          <w:szCs w:val="24"/>
        </w:rPr>
        <w:t>PBT</w:t>
      </w:r>
      <w:r>
        <w:rPr>
          <w:rFonts w:ascii="Times New Roman" w:hAnsi="Times New Roman"/>
          <w:bCs/>
          <w:szCs w:val="24"/>
        </w:rPr>
        <w:t>项目</w:t>
      </w:r>
      <w:r>
        <w:rPr>
          <w:rFonts w:ascii="Times New Roman" w:hAnsi="Times New Roman"/>
          <w:bCs/>
          <w:szCs w:val="24"/>
        </w:rPr>
        <w:t>于</w:t>
      </w:r>
      <w:r>
        <w:rPr>
          <w:rFonts w:ascii="Times New Roman" w:hAnsi="Times New Roman"/>
          <w:bCs/>
          <w:szCs w:val="24"/>
        </w:rPr>
        <w:t xml:space="preserve"> </w:t>
      </w:r>
      <w:r>
        <w:rPr>
          <w:rFonts w:ascii="Times New Roman" w:hAnsi="Times New Roman"/>
          <w:bCs/>
          <w:szCs w:val="24"/>
        </w:rPr>
        <w:t>201</w:t>
      </w:r>
      <w:r>
        <w:rPr>
          <w:rFonts w:ascii="Times New Roman" w:hAnsi="Times New Roman" w:hint="eastAsia"/>
          <w:bCs/>
          <w:szCs w:val="24"/>
        </w:rPr>
        <w:t>6</w:t>
      </w:r>
      <w:r>
        <w:rPr>
          <w:rFonts w:ascii="Times New Roman" w:hAnsi="Times New Roman"/>
          <w:bCs/>
          <w:szCs w:val="24"/>
        </w:rPr>
        <w:t>年</w:t>
      </w:r>
      <w:r>
        <w:rPr>
          <w:rFonts w:ascii="Times New Roman" w:hAnsi="Times New Roman"/>
          <w:bCs/>
          <w:szCs w:val="24"/>
        </w:rPr>
        <w:t>9</w:t>
      </w:r>
      <w:r>
        <w:rPr>
          <w:rFonts w:ascii="Times New Roman" w:hAnsi="Times New Roman"/>
          <w:bCs/>
          <w:szCs w:val="24"/>
        </w:rPr>
        <w:t>月</w:t>
      </w:r>
      <w:r>
        <w:rPr>
          <w:rFonts w:ascii="Times New Roman" w:hAnsi="Times New Roman" w:hint="eastAsia"/>
          <w:bCs/>
          <w:szCs w:val="24"/>
        </w:rPr>
        <w:t>7</w:t>
      </w:r>
      <w:r>
        <w:rPr>
          <w:rFonts w:ascii="Times New Roman" w:hAnsi="Times New Roman"/>
          <w:bCs/>
          <w:szCs w:val="24"/>
        </w:rPr>
        <w:t>日取得</w:t>
      </w:r>
      <w:r>
        <w:rPr>
          <w:rFonts w:ascii="Times New Roman" w:hAnsi="Times New Roman" w:hint="eastAsia"/>
          <w:bCs/>
          <w:szCs w:val="24"/>
        </w:rPr>
        <w:t>扬州市</w:t>
      </w:r>
      <w:r>
        <w:rPr>
          <w:rFonts w:ascii="Times New Roman" w:hAnsi="Times New Roman"/>
          <w:bCs/>
          <w:szCs w:val="24"/>
        </w:rPr>
        <w:t>经济和信息化委员会企业投资项目备案通知书（备案号：</w:t>
      </w:r>
      <w:r>
        <w:rPr>
          <w:rFonts w:ascii="Times New Roman" w:hAnsi="Times New Roman"/>
          <w:bCs/>
          <w:szCs w:val="24"/>
        </w:rPr>
        <w:t>321</w:t>
      </w:r>
      <w:r>
        <w:rPr>
          <w:rFonts w:ascii="Times New Roman" w:hAnsi="Times New Roman" w:hint="eastAsia"/>
          <w:bCs/>
          <w:szCs w:val="24"/>
        </w:rPr>
        <w:t>0</w:t>
      </w:r>
      <w:r>
        <w:rPr>
          <w:rFonts w:ascii="Times New Roman" w:hAnsi="Times New Roman"/>
          <w:bCs/>
          <w:szCs w:val="24"/>
        </w:rPr>
        <w:t>001</w:t>
      </w:r>
      <w:r>
        <w:rPr>
          <w:rFonts w:ascii="Times New Roman" w:hAnsi="Times New Roman" w:hint="eastAsia"/>
          <w:bCs/>
          <w:szCs w:val="24"/>
        </w:rPr>
        <w:t>6</w:t>
      </w:r>
      <w:r>
        <w:rPr>
          <w:rFonts w:ascii="Times New Roman" w:hAnsi="Times New Roman"/>
          <w:bCs/>
          <w:szCs w:val="24"/>
        </w:rPr>
        <w:t>044</w:t>
      </w:r>
      <w:r>
        <w:rPr>
          <w:rFonts w:ascii="Times New Roman" w:hAnsi="Times New Roman" w:hint="eastAsia"/>
          <w:bCs/>
          <w:szCs w:val="24"/>
        </w:rPr>
        <w:t>68</w:t>
      </w:r>
      <w:r>
        <w:rPr>
          <w:rFonts w:ascii="Times New Roman" w:hAnsi="Times New Roman"/>
          <w:bCs/>
          <w:szCs w:val="24"/>
        </w:rPr>
        <w:t>）</w:t>
      </w:r>
      <w:r>
        <w:rPr>
          <w:rFonts w:ascii="Times New Roman" w:hAnsi="Times New Roman"/>
          <w:bCs/>
          <w:szCs w:val="24"/>
        </w:rPr>
        <w:t>，装置区占地面积</w:t>
      </w:r>
      <w:r>
        <w:rPr>
          <w:rFonts w:ascii="Times New Roman" w:hAnsi="Times New Roman"/>
          <w:bCs/>
          <w:szCs w:val="24"/>
        </w:rPr>
        <w:t>3269m</w:t>
      </w:r>
      <w:r>
        <w:rPr>
          <w:rFonts w:ascii="Times New Roman" w:hAnsi="Times New Roman"/>
          <w:bCs/>
          <w:szCs w:val="24"/>
          <w:vertAlign w:val="superscript"/>
        </w:rPr>
        <w:t>2</w:t>
      </w:r>
      <w:r>
        <w:rPr>
          <w:rFonts w:ascii="Times New Roman" w:hAnsi="Times New Roman"/>
          <w:bCs/>
          <w:szCs w:val="24"/>
        </w:rPr>
        <w:t>。</w:t>
      </w:r>
      <w:r>
        <w:rPr>
          <w:rFonts w:ascii="Times New Roman" w:hAnsi="Times New Roman"/>
          <w:bCs/>
          <w:szCs w:val="24"/>
        </w:rPr>
        <w:t>技改项目总投资</w:t>
      </w:r>
      <w:r>
        <w:rPr>
          <w:rFonts w:ascii="Times New Roman" w:hAnsi="Times New Roman"/>
          <w:bCs/>
          <w:szCs w:val="24"/>
        </w:rPr>
        <w:t>14321</w:t>
      </w:r>
      <w:r>
        <w:rPr>
          <w:rFonts w:ascii="Times New Roman" w:hAnsi="Times New Roman"/>
          <w:bCs/>
          <w:szCs w:val="24"/>
        </w:rPr>
        <w:t>万元，环保投资</w:t>
      </w:r>
      <w:r>
        <w:rPr>
          <w:rFonts w:ascii="Times New Roman" w:hAnsi="Times New Roman"/>
          <w:bCs/>
          <w:szCs w:val="24"/>
        </w:rPr>
        <w:t>145</w:t>
      </w:r>
      <w:r>
        <w:rPr>
          <w:rFonts w:ascii="Times New Roman" w:hAnsi="Times New Roman"/>
          <w:bCs/>
          <w:szCs w:val="24"/>
        </w:rPr>
        <w:t>万元，利用</w:t>
      </w:r>
      <w:r>
        <w:rPr>
          <w:rFonts w:ascii="Times New Roman" w:hAnsi="Times New Roman"/>
          <w:bCs/>
          <w:szCs w:val="24"/>
        </w:rPr>
        <w:t>PBT</w:t>
      </w:r>
      <w:r>
        <w:rPr>
          <w:rFonts w:ascii="Times New Roman" w:hAnsi="Times New Roman"/>
          <w:bCs/>
          <w:szCs w:val="24"/>
        </w:rPr>
        <w:t>生产中心预留用地来扩建一套</w:t>
      </w:r>
      <w:r>
        <w:rPr>
          <w:rFonts w:ascii="Times New Roman" w:hAnsi="Times New Roman"/>
          <w:bCs/>
          <w:szCs w:val="24"/>
        </w:rPr>
        <w:t>6</w:t>
      </w:r>
      <w:r>
        <w:rPr>
          <w:rFonts w:ascii="Times New Roman" w:hAnsi="Times New Roman"/>
          <w:bCs/>
          <w:szCs w:val="24"/>
        </w:rPr>
        <w:t>万吨</w:t>
      </w:r>
      <w:r>
        <w:rPr>
          <w:rFonts w:ascii="Times New Roman" w:hAnsi="Times New Roman"/>
          <w:bCs/>
          <w:szCs w:val="24"/>
        </w:rPr>
        <w:t>/</w:t>
      </w:r>
      <w:r>
        <w:rPr>
          <w:rFonts w:ascii="Times New Roman" w:hAnsi="Times New Roman"/>
          <w:bCs/>
          <w:szCs w:val="24"/>
        </w:rPr>
        <w:t>年</w:t>
      </w:r>
      <w:r>
        <w:rPr>
          <w:rFonts w:ascii="Times New Roman" w:hAnsi="Times New Roman"/>
          <w:bCs/>
          <w:szCs w:val="24"/>
        </w:rPr>
        <w:t>PBT</w:t>
      </w:r>
      <w:r>
        <w:rPr>
          <w:rFonts w:ascii="Times New Roman" w:hAnsi="Times New Roman"/>
          <w:bCs/>
          <w:szCs w:val="24"/>
        </w:rPr>
        <w:t>生产装置（</w:t>
      </w:r>
      <w:r>
        <w:rPr>
          <w:rFonts w:ascii="Times New Roman" w:hAnsi="Times New Roman"/>
          <w:bCs/>
          <w:szCs w:val="24"/>
        </w:rPr>
        <w:t>B03</w:t>
      </w:r>
      <w:r>
        <w:rPr>
          <w:rFonts w:ascii="Times New Roman" w:hAnsi="Times New Roman"/>
          <w:bCs/>
          <w:szCs w:val="24"/>
        </w:rPr>
        <w:t>装置）。扩建的</w:t>
      </w:r>
      <w:r>
        <w:rPr>
          <w:rFonts w:ascii="Times New Roman" w:hAnsi="Times New Roman"/>
          <w:bCs/>
          <w:szCs w:val="24"/>
        </w:rPr>
        <w:t>6</w:t>
      </w:r>
      <w:r>
        <w:rPr>
          <w:rFonts w:ascii="Times New Roman" w:hAnsi="Times New Roman"/>
          <w:bCs/>
          <w:szCs w:val="24"/>
        </w:rPr>
        <w:t>万吨</w:t>
      </w:r>
      <w:r>
        <w:rPr>
          <w:rFonts w:ascii="Times New Roman" w:hAnsi="Times New Roman"/>
          <w:bCs/>
          <w:szCs w:val="24"/>
        </w:rPr>
        <w:t>/</w:t>
      </w:r>
      <w:r>
        <w:rPr>
          <w:rFonts w:ascii="Times New Roman" w:hAnsi="Times New Roman"/>
          <w:bCs/>
          <w:szCs w:val="24"/>
        </w:rPr>
        <w:t>年</w:t>
      </w:r>
      <w:r>
        <w:rPr>
          <w:rFonts w:ascii="Times New Roman" w:hAnsi="Times New Roman"/>
          <w:bCs/>
          <w:szCs w:val="24"/>
        </w:rPr>
        <w:t>PBT</w:t>
      </w:r>
      <w:r>
        <w:rPr>
          <w:rFonts w:ascii="Times New Roman" w:hAnsi="Times New Roman"/>
          <w:bCs/>
          <w:szCs w:val="24"/>
        </w:rPr>
        <w:t>装置（</w:t>
      </w:r>
      <w:r>
        <w:rPr>
          <w:rFonts w:ascii="Times New Roman" w:hAnsi="Times New Roman"/>
          <w:bCs/>
          <w:szCs w:val="24"/>
        </w:rPr>
        <w:t>B03</w:t>
      </w:r>
      <w:r>
        <w:rPr>
          <w:rFonts w:ascii="Times New Roman" w:hAnsi="Times New Roman"/>
          <w:bCs/>
          <w:szCs w:val="24"/>
        </w:rPr>
        <w:t>装置）运用现有</w:t>
      </w:r>
      <w:r>
        <w:rPr>
          <w:rFonts w:ascii="Times New Roman" w:hAnsi="Times New Roman"/>
          <w:bCs/>
          <w:szCs w:val="24"/>
        </w:rPr>
        <w:t>2</w:t>
      </w:r>
      <w:r>
        <w:rPr>
          <w:rFonts w:ascii="Times New Roman" w:hAnsi="Times New Roman"/>
          <w:bCs/>
          <w:szCs w:val="24"/>
        </w:rPr>
        <w:t>万吨</w:t>
      </w:r>
      <w:r>
        <w:rPr>
          <w:rFonts w:ascii="Times New Roman" w:hAnsi="Times New Roman"/>
          <w:bCs/>
          <w:szCs w:val="24"/>
        </w:rPr>
        <w:t>/</w:t>
      </w:r>
      <w:r>
        <w:rPr>
          <w:rFonts w:ascii="Times New Roman" w:hAnsi="Times New Roman"/>
          <w:bCs/>
          <w:szCs w:val="24"/>
        </w:rPr>
        <w:t>年和</w:t>
      </w:r>
      <w:r>
        <w:rPr>
          <w:rFonts w:ascii="Times New Roman" w:hAnsi="Times New Roman"/>
          <w:bCs/>
          <w:szCs w:val="24"/>
        </w:rPr>
        <w:t>6</w:t>
      </w:r>
      <w:r>
        <w:rPr>
          <w:rFonts w:ascii="Times New Roman" w:hAnsi="Times New Roman"/>
          <w:bCs/>
          <w:szCs w:val="24"/>
        </w:rPr>
        <w:t>万吨</w:t>
      </w:r>
      <w:r>
        <w:rPr>
          <w:rFonts w:ascii="Times New Roman" w:hAnsi="Times New Roman"/>
          <w:bCs/>
          <w:szCs w:val="24"/>
        </w:rPr>
        <w:t>/</w:t>
      </w:r>
      <w:r>
        <w:rPr>
          <w:rFonts w:ascii="Times New Roman" w:hAnsi="Times New Roman"/>
          <w:bCs/>
          <w:szCs w:val="24"/>
        </w:rPr>
        <w:t>年</w:t>
      </w:r>
      <w:r>
        <w:rPr>
          <w:rFonts w:ascii="Times New Roman" w:hAnsi="Times New Roman"/>
          <w:bCs/>
          <w:szCs w:val="24"/>
        </w:rPr>
        <w:t>PBT</w:t>
      </w:r>
      <w:r>
        <w:rPr>
          <w:rFonts w:ascii="Times New Roman" w:hAnsi="Times New Roman"/>
          <w:bCs/>
          <w:szCs w:val="24"/>
        </w:rPr>
        <w:t>聚合装置建设和生产的成功经验，采用与已建</w:t>
      </w:r>
      <w:r>
        <w:rPr>
          <w:rFonts w:ascii="Times New Roman" w:hAnsi="Times New Roman"/>
          <w:bCs/>
          <w:szCs w:val="24"/>
        </w:rPr>
        <w:t>6</w:t>
      </w:r>
      <w:r>
        <w:rPr>
          <w:rFonts w:ascii="Times New Roman" w:hAnsi="Times New Roman"/>
          <w:bCs/>
          <w:szCs w:val="24"/>
        </w:rPr>
        <w:t>万吨</w:t>
      </w:r>
      <w:r>
        <w:rPr>
          <w:rFonts w:ascii="Times New Roman" w:hAnsi="Times New Roman"/>
          <w:bCs/>
          <w:szCs w:val="24"/>
        </w:rPr>
        <w:t>/</w:t>
      </w:r>
      <w:r>
        <w:rPr>
          <w:rFonts w:ascii="Times New Roman" w:hAnsi="Times New Roman"/>
          <w:bCs/>
          <w:szCs w:val="24"/>
        </w:rPr>
        <w:t>年</w:t>
      </w:r>
      <w:r>
        <w:rPr>
          <w:rFonts w:ascii="Times New Roman" w:hAnsi="Times New Roman"/>
          <w:bCs/>
          <w:szCs w:val="24"/>
        </w:rPr>
        <w:t>PBT</w:t>
      </w:r>
      <w:r>
        <w:rPr>
          <w:rFonts w:ascii="Times New Roman" w:hAnsi="Times New Roman"/>
          <w:bCs/>
          <w:szCs w:val="24"/>
        </w:rPr>
        <w:t>聚合装置（</w:t>
      </w:r>
      <w:r>
        <w:rPr>
          <w:rFonts w:ascii="Times New Roman" w:hAnsi="Times New Roman"/>
          <w:bCs/>
          <w:szCs w:val="24"/>
        </w:rPr>
        <w:t>B02</w:t>
      </w:r>
      <w:r>
        <w:rPr>
          <w:rFonts w:ascii="Times New Roman" w:hAnsi="Times New Roman"/>
          <w:bCs/>
          <w:szCs w:val="24"/>
        </w:rPr>
        <w:t>装置）相同的生产工艺技术</w:t>
      </w:r>
      <w:r>
        <w:rPr>
          <w:rFonts w:ascii="Times New Roman" w:hAnsi="Times New Roman" w:hint="eastAsia"/>
          <w:bCs/>
          <w:szCs w:val="24"/>
        </w:rPr>
        <w:t>。</w:t>
      </w:r>
    </w:p>
    <w:p w:rsidR="00D306A5" w:rsidRDefault="00D30692">
      <w:pPr>
        <w:adjustRightInd w:val="0"/>
        <w:snapToGrid w:val="0"/>
        <w:spacing w:line="360" w:lineRule="auto"/>
        <w:ind w:firstLineChars="200" w:firstLine="480"/>
        <w:rPr>
          <w:rFonts w:ascii="Times New Roman" w:hAnsi="Times New Roman"/>
          <w:bCs/>
          <w:szCs w:val="24"/>
        </w:rPr>
      </w:pPr>
      <w:r>
        <w:rPr>
          <w:rFonts w:ascii="Times New Roman" w:hAnsi="Times New Roman"/>
          <w:bCs/>
          <w:szCs w:val="24"/>
        </w:rPr>
        <w:t>2016-415448</w:t>
      </w:r>
      <w:r>
        <w:rPr>
          <w:rFonts w:ascii="Times New Roman" w:hAnsi="Times New Roman"/>
          <w:bCs/>
          <w:szCs w:val="24"/>
        </w:rPr>
        <w:t>年产</w:t>
      </w:r>
      <w:r>
        <w:rPr>
          <w:rFonts w:ascii="Times New Roman" w:hAnsi="Times New Roman"/>
          <w:bCs/>
          <w:szCs w:val="24"/>
        </w:rPr>
        <w:t>6</w:t>
      </w:r>
      <w:r>
        <w:rPr>
          <w:rFonts w:ascii="Times New Roman" w:hAnsi="Times New Roman"/>
          <w:bCs/>
          <w:szCs w:val="24"/>
        </w:rPr>
        <w:t>万吨</w:t>
      </w:r>
      <w:r>
        <w:rPr>
          <w:rFonts w:ascii="Times New Roman" w:hAnsi="Times New Roman"/>
          <w:bCs/>
          <w:szCs w:val="24"/>
        </w:rPr>
        <w:t>PBT</w:t>
      </w:r>
      <w:r>
        <w:rPr>
          <w:rFonts w:ascii="Times New Roman" w:hAnsi="Times New Roman"/>
          <w:bCs/>
          <w:szCs w:val="24"/>
        </w:rPr>
        <w:t>项目</w:t>
      </w:r>
      <w:r>
        <w:rPr>
          <w:rFonts w:ascii="Times New Roman" w:hAnsi="Times New Roman"/>
          <w:color w:val="000000"/>
        </w:rPr>
        <w:t>在实施过程中，实际建设内容与环评及批复</w:t>
      </w:r>
      <w:r>
        <w:rPr>
          <w:rFonts w:ascii="Times New Roman" w:hAnsi="Times New Roman" w:hint="eastAsia"/>
          <w:color w:val="000000"/>
        </w:rPr>
        <w:t>一致</w:t>
      </w:r>
      <w:r>
        <w:rPr>
          <w:rFonts w:ascii="Times New Roman" w:hAnsi="Times New Roman"/>
          <w:color w:val="000000"/>
        </w:rPr>
        <w:t>。</w:t>
      </w:r>
      <w:r>
        <w:rPr>
          <w:rFonts w:ascii="Times New Roman" w:hAnsi="Times New Roman"/>
          <w:bCs/>
          <w:szCs w:val="24"/>
        </w:rPr>
        <w:t>根据《关于加强建设项目重大变动环评管理的通知》</w:t>
      </w:r>
      <w:r>
        <w:rPr>
          <w:rFonts w:ascii="Times New Roman" w:hAnsi="Times New Roman"/>
          <w:bCs/>
          <w:szCs w:val="24"/>
        </w:rPr>
        <w:t>(</w:t>
      </w:r>
      <w:r>
        <w:rPr>
          <w:rFonts w:ascii="Times New Roman" w:hAnsi="Times New Roman"/>
          <w:bCs/>
          <w:szCs w:val="24"/>
        </w:rPr>
        <w:t>苏环办</w:t>
      </w:r>
      <w:r>
        <w:rPr>
          <w:rFonts w:ascii="Times New Roman" w:hAnsi="Times New Roman"/>
          <w:bCs/>
          <w:szCs w:val="24"/>
        </w:rPr>
        <w:t>[2015]256</w:t>
      </w:r>
      <w:r>
        <w:rPr>
          <w:rFonts w:ascii="Times New Roman" w:hAnsi="Times New Roman"/>
          <w:bCs/>
          <w:szCs w:val="24"/>
        </w:rPr>
        <w:t>号</w:t>
      </w:r>
      <w:r>
        <w:rPr>
          <w:rFonts w:ascii="Times New Roman" w:hAnsi="Times New Roman"/>
          <w:bCs/>
          <w:szCs w:val="24"/>
        </w:rPr>
        <w:t>)</w:t>
      </w:r>
      <w:r>
        <w:rPr>
          <w:rFonts w:ascii="Times New Roman" w:hAnsi="Times New Roman"/>
          <w:bCs/>
          <w:szCs w:val="24"/>
        </w:rPr>
        <w:t>中要求，建设项目</w:t>
      </w:r>
      <w:r>
        <w:rPr>
          <w:rFonts w:ascii="Times New Roman" w:hAnsi="Times New Roman"/>
          <w:bCs/>
          <w:szCs w:val="24"/>
          <w:lang w:val="zh-CN"/>
        </w:rPr>
        <w:t>未发生重大变动</w:t>
      </w:r>
      <w:r>
        <w:rPr>
          <w:rFonts w:ascii="Times New Roman" w:hAnsi="Times New Roman" w:hint="eastAsia"/>
          <w:bCs/>
          <w:szCs w:val="24"/>
        </w:rPr>
        <w:t>。</w:t>
      </w:r>
    </w:p>
    <w:p w:rsidR="00D306A5" w:rsidRDefault="00D30692">
      <w:pPr>
        <w:adjustRightInd w:val="0"/>
        <w:snapToGrid w:val="0"/>
        <w:spacing w:line="360" w:lineRule="auto"/>
        <w:ind w:firstLineChars="200" w:firstLine="480"/>
        <w:rPr>
          <w:rFonts w:ascii="Times New Roman" w:hAnsi="Times New Roman"/>
          <w:bCs/>
          <w:szCs w:val="24"/>
        </w:rPr>
      </w:pPr>
      <w:r>
        <w:rPr>
          <w:rFonts w:ascii="Times New Roman" w:hAnsi="Times New Roman" w:hint="eastAsia"/>
          <w:bCs/>
          <w:szCs w:val="24"/>
        </w:rPr>
        <w:t>本扩建</w:t>
      </w:r>
      <w:r>
        <w:rPr>
          <w:rFonts w:ascii="Times New Roman" w:hAnsi="Times New Roman"/>
          <w:bCs/>
          <w:szCs w:val="24"/>
        </w:rPr>
        <w:t>项目于</w:t>
      </w:r>
      <w:r>
        <w:rPr>
          <w:rFonts w:ascii="Times New Roman" w:hAnsi="Times New Roman"/>
          <w:bCs/>
          <w:szCs w:val="24"/>
        </w:rPr>
        <w:t>201</w:t>
      </w:r>
      <w:r>
        <w:rPr>
          <w:rFonts w:ascii="Times New Roman" w:hAnsi="Times New Roman" w:hint="eastAsia"/>
          <w:bCs/>
          <w:szCs w:val="24"/>
        </w:rPr>
        <w:t>8</w:t>
      </w:r>
      <w:r>
        <w:rPr>
          <w:rFonts w:ascii="Times New Roman" w:hAnsi="Times New Roman"/>
          <w:bCs/>
          <w:szCs w:val="24"/>
        </w:rPr>
        <w:t>年</w:t>
      </w:r>
      <w:r>
        <w:rPr>
          <w:rFonts w:ascii="Times New Roman" w:hAnsi="Times New Roman" w:hint="eastAsia"/>
          <w:bCs/>
          <w:szCs w:val="24"/>
        </w:rPr>
        <w:t>3</w:t>
      </w:r>
      <w:r>
        <w:rPr>
          <w:rFonts w:ascii="Times New Roman" w:hAnsi="Times New Roman"/>
          <w:bCs/>
          <w:szCs w:val="24"/>
        </w:rPr>
        <w:t>月开</w:t>
      </w:r>
      <w:r>
        <w:rPr>
          <w:rFonts w:ascii="Times New Roman" w:hAnsi="Times New Roman"/>
          <w:bCs/>
          <w:szCs w:val="24"/>
        </w:rPr>
        <w:t>工建设。</w:t>
      </w:r>
      <w:r>
        <w:rPr>
          <w:rFonts w:ascii="Times New Roman" w:hAnsi="Times New Roman"/>
          <w:bCs/>
          <w:szCs w:val="24"/>
        </w:rPr>
        <w:t>目前</w:t>
      </w:r>
      <w:r>
        <w:rPr>
          <w:rFonts w:ascii="Times New Roman" w:hAnsi="Times New Roman"/>
          <w:bCs/>
          <w:szCs w:val="24"/>
        </w:rPr>
        <w:t>，</w:t>
      </w:r>
      <w:r>
        <w:rPr>
          <w:rFonts w:ascii="Times New Roman" w:hAnsi="Times New Roman"/>
          <w:bCs/>
          <w:szCs w:val="24"/>
        </w:rPr>
        <w:t>2016-415448</w:t>
      </w:r>
      <w:r>
        <w:rPr>
          <w:rFonts w:ascii="Times New Roman" w:hAnsi="Times New Roman"/>
          <w:bCs/>
          <w:szCs w:val="24"/>
        </w:rPr>
        <w:t>年产</w:t>
      </w:r>
      <w:r>
        <w:rPr>
          <w:rFonts w:ascii="Times New Roman" w:hAnsi="Times New Roman"/>
          <w:bCs/>
          <w:szCs w:val="24"/>
        </w:rPr>
        <w:t>6</w:t>
      </w:r>
      <w:r>
        <w:rPr>
          <w:rFonts w:ascii="Times New Roman" w:hAnsi="Times New Roman"/>
          <w:bCs/>
          <w:szCs w:val="24"/>
        </w:rPr>
        <w:t>万吨</w:t>
      </w:r>
      <w:r>
        <w:rPr>
          <w:rFonts w:ascii="Times New Roman" w:hAnsi="Times New Roman"/>
          <w:bCs/>
          <w:szCs w:val="24"/>
        </w:rPr>
        <w:t>PBT</w:t>
      </w:r>
      <w:r>
        <w:rPr>
          <w:rFonts w:ascii="Times New Roman" w:hAnsi="Times New Roman"/>
          <w:bCs/>
          <w:szCs w:val="24"/>
        </w:rPr>
        <w:t>项目</w:t>
      </w:r>
      <w:r>
        <w:rPr>
          <w:rFonts w:ascii="Times New Roman" w:hAnsi="Times New Roman"/>
          <w:bCs/>
          <w:szCs w:val="24"/>
        </w:rPr>
        <w:t>的主体工程及配套环保治理设施现已全部建成，</w:t>
      </w:r>
      <w:r>
        <w:rPr>
          <w:rFonts w:ascii="Times New Roman" w:hAnsi="Times New Roman"/>
          <w:bCs/>
          <w:szCs w:val="24"/>
        </w:rPr>
        <w:t>201</w:t>
      </w:r>
      <w:r>
        <w:rPr>
          <w:rFonts w:ascii="Times New Roman" w:hAnsi="Times New Roman" w:hint="eastAsia"/>
          <w:bCs/>
          <w:szCs w:val="24"/>
        </w:rPr>
        <w:t>9</w:t>
      </w:r>
      <w:r>
        <w:rPr>
          <w:rFonts w:ascii="Times New Roman" w:hAnsi="Times New Roman"/>
          <w:bCs/>
          <w:szCs w:val="24"/>
        </w:rPr>
        <w:t>年</w:t>
      </w:r>
      <w:r>
        <w:rPr>
          <w:rFonts w:ascii="Times New Roman" w:hAnsi="Times New Roman" w:hint="eastAsia"/>
          <w:bCs/>
          <w:szCs w:val="24"/>
        </w:rPr>
        <w:t>5</w:t>
      </w:r>
      <w:r>
        <w:rPr>
          <w:rFonts w:ascii="Times New Roman" w:hAnsi="Times New Roman"/>
          <w:bCs/>
          <w:szCs w:val="24"/>
        </w:rPr>
        <w:t>月</w:t>
      </w:r>
      <w:r>
        <w:rPr>
          <w:rFonts w:ascii="Times New Roman" w:hAnsi="Times New Roman"/>
          <w:bCs/>
          <w:szCs w:val="24"/>
        </w:rPr>
        <w:t>2</w:t>
      </w:r>
      <w:r>
        <w:rPr>
          <w:rFonts w:ascii="Times New Roman" w:hAnsi="Times New Roman" w:hint="eastAsia"/>
          <w:bCs/>
          <w:szCs w:val="24"/>
        </w:rPr>
        <w:t>0</w:t>
      </w:r>
      <w:r>
        <w:rPr>
          <w:rFonts w:ascii="Times New Roman" w:hAnsi="Times New Roman"/>
          <w:bCs/>
          <w:szCs w:val="24"/>
        </w:rPr>
        <w:t>日</w:t>
      </w:r>
      <w:r>
        <w:rPr>
          <w:rFonts w:ascii="Times New Roman" w:hAnsi="Times New Roman"/>
          <w:bCs/>
          <w:szCs w:val="24"/>
        </w:rPr>
        <w:t>投入试生产。项目生产正常，各类环保设施正常稳定运行，生产能力已达设计</w:t>
      </w:r>
      <w:r>
        <w:rPr>
          <w:rFonts w:ascii="Times New Roman" w:hAnsi="Times New Roman"/>
          <w:bCs/>
          <w:szCs w:val="24"/>
        </w:rPr>
        <w:t>75%</w:t>
      </w:r>
      <w:r>
        <w:rPr>
          <w:rFonts w:ascii="Times New Roman" w:hAnsi="Times New Roman"/>
          <w:bCs/>
          <w:szCs w:val="24"/>
        </w:rPr>
        <w:t>以上，具备</w:t>
      </w:r>
      <w:r>
        <w:rPr>
          <w:rFonts w:ascii="Times New Roman" w:hAnsi="Times New Roman"/>
          <w:bCs/>
          <w:szCs w:val="24"/>
        </w:rPr>
        <w:t>“</w:t>
      </w:r>
      <w:r>
        <w:rPr>
          <w:rFonts w:ascii="Times New Roman" w:hAnsi="Times New Roman"/>
          <w:bCs/>
          <w:szCs w:val="24"/>
        </w:rPr>
        <w:t>三同时</w:t>
      </w:r>
      <w:r>
        <w:rPr>
          <w:rFonts w:ascii="Times New Roman" w:hAnsi="Times New Roman"/>
          <w:bCs/>
          <w:szCs w:val="24"/>
        </w:rPr>
        <w:t>”</w:t>
      </w:r>
      <w:r>
        <w:rPr>
          <w:rFonts w:ascii="Times New Roman" w:hAnsi="Times New Roman"/>
          <w:bCs/>
          <w:szCs w:val="24"/>
        </w:rPr>
        <w:t>竣工验收监测条件</w:t>
      </w:r>
      <w:r>
        <w:rPr>
          <w:rFonts w:ascii="Times New Roman" w:hAnsi="Times New Roman"/>
          <w:bCs/>
          <w:szCs w:val="24"/>
        </w:rPr>
        <w:t>。</w:t>
      </w:r>
      <w:r>
        <w:rPr>
          <w:rFonts w:ascii="Times New Roman" w:hAnsi="Times New Roman"/>
          <w:bCs/>
          <w:szCs w:val="24"/>
        </w:rPr>
        <w:t>根据</w:t>
      </w:r>
      <w:r>
        <w:rPr>
          <w:rFonts w:ascii="Times New Roman" w:hAnsi="Times New Roman"/>
          <w:bCs/>
          <w:szCs w:val="24"/>
          <w:lang w:val="zh-CN"/>
        </w:rPr>
        <w:t>国务院</w:t>
      </w:r>
      <w:r>
        <w:rPr>
          <w:rFonts w:ascii="Times New Roman" w:hAnsi="Times New Roman"/>
          <w:bCs/>
          <w:szCs w:val="24"/>
          <w:lang w:val="zh-CN"/>
        </w:rPr>
        <w:t>[</w:t>
      </w:r>
      <w:r>
        <w:rPr>
          <w:rFonts w:ascii="Times New Roman" w:hAnsi="Times New Roman"/>
          <w:bCs/>
          <w:szCs w:val="24"/>
        </w:rPr>
        <w:t>2017</w:t>
      </w:r>
      <w:r>
        <w:rPr>
          <w:rFonts w:ascii="Times New Roman" w:hAnsi="Times New Roman"/>
          <w:bCs/>
          <w:szCs w:val="24"/>
          <w:lang w:val="zh-CN"/>
        </w:rPr>
        <w:t>]</w:t>
      </w:r>
      <w:r>
        <w:rPr>
          <w:rFonts w:ascii="Times New Roman" w:hAnsi="Times New Roman"/>
          <w:bCs/>
          <w:szCs w:val="24"/>
          <w:lang w:val="zh-CN"/>
        </w:rPr>
        <w:t>第</w:t>
      </w:r>
      <w:r>
        <w:rPr>
          <w:rFonts w:ascii="Times New Roman" w:hAnsi="Times New Roman"/>
          <w:bCs/>
          <w:szCs w:val="24"/>
        </w:rPr>
        <w:t>682</w:t>
      </w:r>
      <w:r>
        <w:rPr>
          <w:rFonts w:ascii="Times New Roman" w:hAnsi="Times New Roman"/>
          <w:bCs/>
          <w:szCs w:val="24"/>
          <w:lang w:val="zh-CN"/>
        </w:rPr>
        <w:t>号令</w:t>
      </w:r>
      <w:r>
        <w:rPr>
          <w:rFonts w:ascii="Times New Roman" w:hAnsi="Times New Roman"/>
          <w:bCs/>
          <w:szCs w:val="24"/>
        </w:rPr>
        <w:t>《建设项目环境保护管理条例》</w:t>
      </w:r>
      <w:r>
        <w:rPr>
          <w:rFonts w:ascii="Times New Roman" w:hAnsi="Times New Roman" w:hint="eastAsia"/>
          <w:color w:val="000000"/>
        </w:rPr>
        <w:t>和</w:t>
      </w:r>
      <w:r>
        <w:rPr>
          <w:rFonts w:ascii="Times New Roman" w:hAnsi="Times New Roman"/>
        </w:rPr>
        <w:t>国家环保总局第</w:t>
      </w:r>
      <w:r>
        <w:rPr>
          <w:rFonts w:ascii="Times New Roman" w:hAnsi="Times New Roman"/>
        </w:rPr>
        <w:t>13</w:t>
      </w:r>
      <w:r>
        <w:rPr>
          <w:rFonts w:ascii="Times New Roman" w:hAnsi="Times New Roman"/>
        </w:rPr>
        <w:t>号令《建设项目竣工环境保护验收管理办法》等文件的规定和要求</w:t>
      </w:r>
      <w:r>
        <w:rPr>
          <w:rFonts w:ascii="Times New Roman" w:hAnsi="Times New Roman"/>
          <w:bCs/>
          <w:szCs w:val="24"/>
        </w:rPr>
        <w:t>，中国石化集团资产经营管理有限公司仪征分公司于</w:t>
      </w:r>
      <w:r>
        <w:rPr>
          <w:rFonts w:ascii="Times New Roman" w:hAnsi="Times New Roman"/>
          <w:bCs/>
          <w:szCs w:val="24"/>
        </w:rPr>
        <w:t>201</w:t>
      </w:r>
      <w:r>
        <w:rPr>
          <w:rFonts w:ascii="Times New Roman" w:hAnsi="Times New Roman" w:hint="eastAsia"/>
          <w:bCs/>
          <w:szCs w:val="24"/>
        </w:rPr>
        <w:t>9</w:t>
      </w:r>
      <w:r>
        <w:rPr>
          <w:rFonts w:ascii="Times New Roman" w:hAnsi="Times New Roman"/>
          <w:bCs/>
          <w:szCs w:val="24"/>
        </w:rPr>
        <w:t>年</w:t>
      </w:r>
      <w:r>
        <w:rPr>
          <w:rFonts w:ascii="Times New Roman" w:hAnsi="Times New Roman"/>
          <w:bCs/>
          <w:szCs w:val="24"/>
        </w:rPr>
        <w:t>0</w:t>
      </w:r>
      <w:r>
        <w:rPr>
          <w:rFonts w:ascii="Times New Roman" w:hAnsi="Times New Roman" w:hint="eastAsia"/>
          <w:bCs/>
          <w:szCs w:val="24"/>
        </w:rPr>
        <w:t>7</w:t>
      </w:r>
      <w:r>
        <w:rPr>
          <w:rFonts w:ascii="Times New Roman" w:hAnsi="Times New Roman"/>
          <w:bCs/>
          <w:szCs w:val="24"/>
        </w:rPr>
        <w:t>月</w:t>
      </w:r>
      <w:r>
        <w:rPr>
          <w:rFonts w:ascii="Times New Roman" w:hAnsi="Times New Roman" w:hint="eastAsia"/>
          <w:bCs/>
          <w:szCs w:val="24"/>
        </w:rPr>
        <w:t>22</w:t>
      </w:r>
      <w:r>
        <w:rPr>
          <w:rFonts w:ascii="Times New Roman" w:hAnsi="Times New Roman"/>
          <w:bCs/>
          <w:szCs w:val="24"/>
        </w:rPr>
        <w:t>日委托淮安市华测检测技术有限公司对该项目废气、废水、噪声、固体废物等污染源排放现状和各类环境管理进行了勘察。</w:t>
      </w:r>
      <w:r>
        <w:rPr>
          <w:rFonts w:ascii="Times New Roman" w:hAnsi="Times New Roman"/>
          <w:szCs w:val="24"/>
        </w:rPr>
        <w:t>根据</w:t>
      </w:r>
      <w:r>
        <w:rPr>
          <w:rFonts w:ascii="Times New Roman" w:hAnsi="Times New Roman" w:hint="eastAsia"/>
          <w:szCs w:val="24"/>
        </w:rPr>
        <w:t>相关规定和要求</w:t>
      </w:r>
      <w:r>
        <w:rPr>
          <w:rFonts w:ascii="Times New Roman" w:hAnsi="Times New Roman"/>
          <w:bCs/>
          <w:szCs w:val="24"/>
        </w:rPr>
        <w:t>，淮安市华测检测技术有限公司于</w:t>
      </w:r>
      <w:r>
        <w:rPr>
          <w:rFonts w:ascii="Times New Roman" w:hAnsi="Times New Roman"/>
          <w:bCs/>
          <w:szCs w:val="24"/>
        </w:rPr>
        <w:t>201</w:t>
      </w:r>
      <w:r>
        <w:rPr>
          <w:rFonts w:ascii="Times New Roman" w:hAnsi="Times New Roman" w:hint="eastAsia"/>
          <w:bCs/>
          <w:szCs w:val="24"/>
        </w:rPr>
        <w:t>9</w:t>
      </w:r>
      <w:r>
        <w:rPr>
          <w:rFonts w:ascii="Times New Roman" w:hAnsi="Times New Roman"/>
          <w:bCs/>
          <w:szCs w:val="24"/>
        </w:rPr>
        <w:t>年</w:t>
      </w:r>
      <w:r>
        <w:rPr>
          <w:rFonts w:ascii="Times New Roman" w:hAnsi="Times New Roman" w:hint="eastAsia"/>
          <w:bCs/>
          <w:szCs w:val="24"/>
        </w:rPr>
        <w:t>10</w:t>
      </w:r>
      <w:r>
        <w:rPr>
          <w:rFonts w:ascii="Times New Roman" w:hAnsi="Times New Roman"/>
          <w:bCs/>
          <w:szCs w:val="24"/>
        </w:rPr>
        <w:t>月</w:t>
      </w:r>
      <w:r>
        <w:rPr>
          <w:rFonts w:ascii="Times New Roman" w:hAnsi="Times New Roman" w:hint="eastAsia"/>
          <w:bCs/>
          <w:szCs w:val="24"/>
        </w:rPr>
        <w:t>10</w:t>
      </w:r>
      <w:r>
        <w:rPr>
          <w:rFonts w:ascii="Times New Roman" w:hAnsi="Times New Roman"/>
          <w:bCs/>
          <w:szCs w:val="24"/>
        </w:rPr>
        <w:t>日、</w:t>
      </w:r>
      <w:r>
        <w:rPr>
          <w:rFonts w:ascii="Times New Roman" w:hAnsi="Times New Roman" w:hint="eastAsia"/>
          <w:bCs/>
          <w:szCs w:val="24"/>
        </w:rPr>
        <w:t>11</w:t>
      </w:r>
      <w:r>
        <w:rPr>
          <w:rFonts w:ascii="Times New Roman" w:hAnsi="Times New Roman"/>
          <w:bCs/>
          <w:szCs w:val="24"/>
        </w:rPr>
        <w:t>日对</w:t>
      </w:r>
      <w:r>
        <w:rPr>
          <w:rFonts w:ascii="Times New Roman" w:hAnsi="Times New Roman" w:hint="eastAsia"/>
          <w:bCs/>
          <w:szCs w:val="24"/>
        </w:rPr>
        <w:t>废气</w:t>
      </w:r>
      <w:r>
        <w:rPr>
          <w:rFonts w:ascii="Times New Roman" w:hAnsi="Times New Roman"/>
          <w:bCs/>
          <w:szCs w:val="24"/>
        </w:rPr>
        <w:t>、废水、噪声项目</w:t>
      </w:r>
      <w:r>
        <w:rPr>
          <w:rFonts w:ascii="Times New Roman" w:hAnsi="Times New Roman" w:hint="eastAsia"/>
          <w:bCs/>
          <w:szCs w:val="24"/>
        </w:rPr>
        <w:t>和环境管理检查</w:t>
      </w:r>
      <w:r>
        <w:rPr>
          <w:rFonts w:ascii="Times New Roman" w:hAnsi="Times New Roman"/>
          <w:bCs/>
          <w:szCs w:val="24"/>
        </w:rPr>
        <w:t>进行监测。根据监测结果及现场环境管理检查情况，编制了本项目竣工验收监测报告，为该项目竣工环保验收及管理提供科学依据。</w:t>
      </w:r>
    </w:p>
    <w:p w:rsidR="00D306A5" w:rsidRDefault="00D30692">
      <w:pPr>
        <w:adjustRightInd w:val="0"/>
        <w:snapToGrid w:val="0"/>
        <w:spacing w:line="360" w:lineRule="auto"/>
        <w:ind w:firstLineChars="200" w:firstLine="480"/>
        <w:rPr>
          <w:rFonts w:ascii="Times New Roman" w:hAnsi="Times New Roman"/>
          <w:bCs/>
          <w:szCs w:val="24"/>
        </w:rPr>
      </w:pPr>
      <w:r>
        <w:rPr>
          <w:rFonts w:ascii="Times New Roman" w:hint="eastAsia"/>
          <w:bCs/>
          <w:szCs w:val="24"/>
        </w:rPr>
        <w:t>验收范围：中国石化集团资产经营管理有限公司仪征分公司</w:t>
      </w:r>
      <w:r>
        <w:rPr>
          <w:rFonts w:ascii="Times New Roman" w:hint="eastAsia"/>
          <w:bCs/>
          <w:szCs w:val="24"/>
        </w:rPr>
        <w:t>2016-415448</w:t>
      </w:r>
      <w:r>
        <w:rPr>
          <w:rFonts w:ascii="Times New Roman" w:hint="eastAsia"/>
          <w:bCs/>
          <w:szCs w:val="24"/>
        </w:rPr>
        <w:t>年产</w:t>
      </w:r>
      <w:r>
        <w:rPr>
          <w:rFonts w:ascii="Times New Roman" w:hint="eastAsia"/>
          <w:bCs/>
          <w:szCs w:val="24"/>
        </w:rPr>
        <w:t>6</w:t>
      </w:r>
      <w:r>
        <w:rPr>
          <w:rFonts w:ascii="Times New Roman" w:hint="eastAsia"/>
          <w:bCs/>
          <w:szCs w:val="24"/>
        </w:rPr>
        <w:t>万吨</w:t>
      </w:r>
      <w:r>
        <w:rPr>
          <w:rFonts w:ascii="Times New Roman" w:hint="eastAsia"/>
          <w:bCs/>
          <w:szCs w:val="24"/>
        </w:rPr>
        <w:t>PBT</w:t>
      </w:r>
      <w:r>
        <w:rPr>
          <w:rFonts w:ascii="Times New Roman" w:hint="eastAsia"/>
          <w:bCs/>
          <w:szCs w:val="24"/>
        </w:rPr>
        <w:t>项目</w:t>
      </w:r>
      <w:r>
        <w:rPr>
          <w:rFonts w:ascii="Times New Roman" w:hAnsi="Times New Roman" w:hint="eastAsia"/>
          <w:bCs/>
          <w:szCs w:val="24"/>
        </w:rPr>
        <w:t>竣工环境保护验收检测的对象为废水、废气、厂界噪声及固废。</w:t>
      </w:r>
    </w:p>
    <w:p w:rsidR="00D306A5" w:rsidRDefault="00D306A5">
      <w:pPr>
        <w:pStyle w:val="Default"/>
        <w:ind w:firstLineChars="200" w:firstLine="480"/>
        <w:rPr>
          <w:rFonts w:ascii="Times New Roman" w:eastAsia="宋体" w:cs="Times New Roman"/>
          <w:bCs/>
        </w:rPr>
      </w:pPr>
    </w:p>
    <w:p w:rsidR="00D306A5" w:rsidRDefault="00D306A5">
      <w:pPr>
        <w:pStyle w:val="Default"/>
        <w:rPr>
          <w:rFonts w:ascii="Times New Roman" w:eastAsia="宋体" w:cs="Times New Roman"/>
          <w:bCs/>
        </w:rPr>
      </w:pPr>
    </w:p>
    <w:p w:rsidR="00D306A5" w:rsidRDefault="00D30692">
      <w:pPr>
        <w:pStyle w:val="1"/>
        <w:rPr>
          <w:rFonts w:ascii="Times New Roman" w:hAnsi="Times New Roman"/>
        </w:rPr>
      </w:pPr>
      <w:bookmarkStart w:id="18" w:name="_Toc31098"/>
      <w:bookmarkStart w:id="19" w:name="_Toc12629"/>
      <w:bookmarkStart w:id="20" w:name="_Toc7863"/>
      <w:bookmarkStart w:id="21" w:name="_Toc28986"/>
      <w:bookmarkStart w:id="22" w:name="_Toc835"/>
      <w:bookmarkStart w:id="23" w:name="_Toc24313"/>
      <w:bookmarkStart w:id="24" w:name="_Toc15033"/>
      <w:bookmarkStart w:id="25" w:name="_Toc7632"/>
      <w:bookmarkStart w:id="26" w:name="_Toc3559"/>
      <w:bookmarkStart w:id="27" w:name="_Toc270514998"/>
      <w:bookmarkStart w:id="28" w:name="_Toc336928889"/>
      <w:bookmarkStart w:id="29" w:name="_Toc337284441"/>
      <w:bookmarkStart w:id="30" w:name="_Toc222794989"/>
      <w:bookmarkStart w:id="31" w:name="_Toc336929167"/>
      <w:bookmarkStart w:id="32" w:name="_Toc336928820"/>
      <w:bookmarkStart w:id="33" w:name="_Toc8595"/>
      <w:bookmarkStart w:id="34" w:name="_Toc269973929"/>
      <w:bookmarkStart w:id="35" w:name="_Toc269973558"/>
      <w:bookmarkStart w:id="36" w:name="_Toc339609120"/>
      <w:bookmarkStart w:id="37" w:name="_Toc329092195"/>
      <w:bookmarkStart w:id="38" w:name="_Toc223856703"/>
      <w:bookmarkStart w:id="39" w:name="_Toc25260"/>
      <w:bookmarkEnd w:id="17"/>
      <w:r>
        <w:rPr>
          <w:rFonts w:ascii="Times New Roman" w:hAnsi="Times New Roman"/>
        </w:rPr>
        <w:t>2</w:t>
      </w:r>
      <w:r>
        <w:rPr>
          <w:rFonts w:ascii="Times New Roman" w:hAnsi="Times New Roman"/>
        </w:rPr>
        <w:t>验收监测依据</w:t>
      </w:r>
      <w:bookmarkEnd w:id="18"/>
      <w:bookmarkEnd w:id="19"/>
      <w:bookmarkEnd w:id="20"/>
      <w:bookmarkEnd w:id="21"/>
      <w:bookmarkEnd w:id="22"/>
      <w:bookmarkEnd w:id="23"/>
      <w:bookmarkEnd w:id="24"/>
      <w:bookmarkEnd w:id="25"/>
      <w:bookmarkEnd w:id="26"/>
    </w:p>
    <w:p w:rsidR="00D306A5" w:rsidRDefault="00D30692">
      <w:pPr>
        <w:pStyle w:val="2"/>
        <w:rPr>
          <w:rFonts w:ascii="Times New Roman" w:hAnsi="Times New Roman"/>
        </w:rPr>
      </w:pPr>
      <w:bookmarkStart w:id="40" w:name="_Toc13833"/>
      <w:r>
        <w:rPr>
          <w:rFonts w:ascii="Times New Roman" w:hAnsi="Times New Roman"/>
        </w:rPr>
        <w:t>2.</w:t>
      </w:r>
      <w:r>
        <w:rPr>
          <w:rFonts w:ascii="Times New Roman" w:hAnsi="Times New Roman" w:hint="eastAsia"/>
        </w:rPr>
        <w:t>1</w:t>
      </w:r>
      <w:r>
        <w:rPr>
          <w:rFonts w:ascii="Times New Roman" w:hAnsi="Times New Roman" w:hint="eastAsia"/>
        </w:rPr>
        <w:t>法规</w:t>
      </w:r>
      <w:r>
        <w:rPr>
          <w:rFonts w:ascii="Times New Roman" w:hAnsi="Times New Roman"/>
        </w:rPr>
        <w:t>性依据</w:t>
      </w:r>
      <w:bookmarkEnd w:id="40"/>
    </w:p>
    <w:p w:rsidR="00D306A5" w:rsidRDefault="00D30692">
      <w:pPr>
        <w:numPr>
          <w:ilvl w:val="0"/>
          <w:numId w:val="1"/>
        </w:numPr>
        <w:adjustRightInd w:val="0"/>
        <w:snapToGrid w:val="0"/>
        <w:spacing w:line="360" w:lineRule="auto"/>
        <w:ind w:firstLineChars="200" w:firstLine="480"/>
        <w:rPr>
          <w:rFonts w:ascii="Times New Roman" w:hAnsi="Times New Roman"/>
        </w:rPr>
      </w:pPr>
      <w:bookmarkStart w:id="41" w:name="_Toc339609124"/>
      <w:bookmarkStart w:id="42" w:name="_Toc336929171"/>
      <w:bookmarkStart w:id="43" w:name="_Toc215151166"/>
      <w:bookmarkStart w:id="44" w:name="_Toc9039"/>
      <w:bookmarkStart w:id="45" w:name="_Toc223856706"/>
      <w:bookmarkStart w:id="46" w:name="_Toc337284445"/>
      <w:bookmarkStart w:id="47" w:name="_Toc270515001"/>
      <w:bookmarkStart w:id="48" w:name="_Toc336928824"/>
      <w:bookmarkStart w:id="49" w:name="_Toc336928893"/>
      <w:bookmarkStart w:id="50" w:name="_Toc329092198"/>
      <w:bookmarkStart w:id="51" w:name="_Toc269973932"/>
      <w:bookmarkStart w:id="52" w:name="_Toc222794992"/>
      <w:bookmarkStart w:id="53" w:name="_Toc269973561"/>
      <w:bookmarkStart w:id="54" w:name="_Toc9607"/>
      <w:bookmarkStart w:id="55" w:name="_Toc10324"/>
      <w:bookmarkStart w:id="56" w:name="_Toc19964"/>
      <w:bookmarkStart w:id="57" w:name="_Toc24907"/>
      <w:bookmarkStart w:id="58" w:name="_Toc19363"/>
      <w:bookmarkStart w:id="59" w:name="_Toc305"/>
      <w:bookmarkStart w:id="60" w:name="_Toc10392"/>
      <w:bookmarkEnd w:id="27"/>
      <w:bookmarkEnd w:id="28"/>
      <w:bookmarkEnd w:id="29"/>
      <w:bookmarkEnd w:id="30"/>
      <w:bookmarkEnd w:id="31"/>
      <w:bookmarkEnd w:id="32"/>
      <w:bookmarkEnd w:id="33"/>
      <w:bookmarkEnd w:id="34"/>
      <w:bookmarkEnd w:id="35"/>
      <w:bookmarkEnd w:id="36"/>
      <w:bookmarkEnd w:id="37"/>
      <w:bookmarkEnd w:id="38"/>
      <w:bookmarkEnd w:id="39"/>
      <w:r>
        <w:rPr>
          <w:rFonts w:ascii="Times New Roman" w:hAnsi="Times New Roman"/>
        </w:rPr>
        <w:t>《中华人民共和国环境保护法》</w:t>
      </w:r>
      <w:r>
        <w:rPr>
          <w:rFonts w:ascii="Times New Roman" w:hAnsi="Times New Roman"/>
        </w:rPr>
        <w:t>(2015</w:t>
      </w:r>
      <w:r>
        <w:rPr>
          <w:rFonts w:ascii="Times New Roman" w:hAnsi="Times New Roman"/>
        </w:rPr>
        <w:t>年</w:t>
      </w:r>
      <w:r>
        <w:rPr>
          <w:rFonts w:ascii="Times New Roman" w:hAnsi="Times New Roman"/>
        </w:rPr>
        <w:t>1</w:t>
      </w:r>
      <w:r>
        <w:rPr>
          <w:rFonts w:ascii="Times New Roman" w:hAnsi="Times New Roman"/>
        </w:rPr>
        <w:t>月</w:t>
      </w:r>
      <w:r>
        <w:rPr>
          <w:rFonts w:ascii="Times New Roman" w:hAnsi="Times New Roman"/>
        </w:rPr>
        <w:t>)</w:t>
      </w:r>
      <w:r>
        <w:rPr>
          <w:rFonts w:ascii="Times New Roman" w:hAnsi="Times New Roman"/>
        </w:rPr>
        <w:t>；</w:t>
      </w:r>
    </w:p>
    <w:p w:rsidR="00D306A5" w:rsidRDefault="00D30692">
      <w:pPr>
        <w:numPr>
          <w:ilvl w:val="0"/>
          <w:numId w:val="1"/>
        </w:numPr>
        <w:adjustRightInd w:val="0"/>
        <w:snapToGrid w:val="0"/>
        <w:spacing w:line="360" w:lineRule="auto"/>
        <w:ind w:firstLineChars="200" w:firstLine="480"/>
        <w:rPr>
          <w:rFonts w:ascii="Times New Roman" w:hAnsi="Times New Roman"/>
        </w:rPr>
      </w:pPr>
      <w:r>
        <w:rPr>
          <w:rFonts w:ascii="Times New Roman" w:hAnsi="Times New Roman"/>
        </w:rPr>
        <w:t>《建设项目环境保护管理条例》（国务院令第</w:t>
      </w:r>
      <w:r>
        <w:rPr>
          <w:rFonts w:ascii="Times New Roman" w:hAnsi="Times New Roman"/>
        </w:rPr>
        <w:t>682</w:t>
      </w:r>
      <w:r>
        <w:rPr>
          <w:rFonts w:ascii="Times New Roman" w:hAnsi="Times New Roman"/>
        </w:rPr>
        <w:t>号，</w:t>
      </w:r>
      <w:r>
        <w:rPr>
          <w:rFonts w:ascii="Times New Roman" w:hAnsi="Times New Roman"/>
        </w:rPr>
        <w:t>2017</w:t>
      </w:r>
      <w:r>
        <w:rPr>
          <w:rFonts w:ascii="Times New Roman" w:hAnsi="Times New Roman"/>
        </w:rPr>
        <w:t>年</w:t>
      </w:r>
      <w:r>
        <w:rPr>
          <w:rFonts w:ascii="Times New Roman" w:hAnsi="Times New Roman"/>
        </w:rPr>
        <w:t>7</w:t>
      </w:r>
      <w:r>
        <w:rPr>
          <w:rFonts w:ascii="Times New Roman" w:hAnsi="Times New Roman"/>
        </w:rPr>
        <w:t>月</w:t>
      </w:r>
      <w:r>
        <w:rPr>
          <w:rFonts w:ascii="Times New Roman" w:hAnsi="Times New Roman"/>
        </w:rPr>
        <w:t>16</w:t>
      </w:r>
      <w:r>
        <w:rPr>
          <w:rFonts w:ascii="Times New Roman" w:hAnsi="Times New Roman"/>
        </w:rPr>
        <w:t>日）；</w:t>
      </w:r>
    </w:p>
    <w:p w:rsidR="00D306A5" w:rsidRDefault="00D30692">
      <w:pPr>
        <w:numPr>
          <w:ilvl w:val="0"/>
          <w:numId w:val="1"/>
        </w:numPr>
        <w:adjustRightInd w:val="0"/>
        <w:snapToGrid w:val="0"/>
        <w:spacing w:line="360" w:lineRule="auto"/>
        <w:ind w:firstLineChars="200" w:firstLine="480"/>
        <w:rPr>
          <w:rFonts w:ascii="Times New Roman" w:hAnsi="Times New Roman"/>
        </w:rPr>
      </w:pPr>
      <w:r>
        <w:rPr>
          <w:rFonts w:ascii="Times New Roman" w:hAnsi="Times New Roman"/>
          <w:color w:val="000000"/>
          <w:szCs w:val="24"/>
        </w:rPr>
        <w:t>建设项目竣工环境保护验收管理办法》（国家环保总局第</w:t>
      </w:r>
      <w:r>
        <w:rPr>
          <w:rFonts w:ascii="Times New Roman" w:hAnsi="Times New Roman"/>
          <w:color w:val="000000"/>
          <w:szCs w:val="24"/>
        </w:rPr>
        <w:t>13</w:t>
      </w:r>
      <w:r>
        <w:rPr>
          <w:rFonts w:ascii="Times New Roman" w:hAnsi="Times New Roman"/>
          <w:color w:val="000000"/>
          <w:szCs w:val="24"/>
        </w:rPr>
        <w:t>号令）</w:t>
      </w:r>
      <w:r>
        <w:rPr>
          <w:rFonts w:ascii="Times New Roman" w:hAnsi="Times New Roman"/>
        </w:rPr>
        <w:t>；</w:t>
      </w:r>
    </w:p>
    <w:p w:rsidR="00D306A5" w:rsidRDefault="00D30692">
      <w:pPr>
        <w:numPr>
          <w:ilvl w:val="0"/>
          <w:numId w:val="1"/>
        </w:numPr>
        <w:adjustRightInd w:val="0"/>
        <w:snapToGrid w:val="0"/>
        <w:spacing w:line="360" w:lineRule="auto"/>
        <w:ind w:firstLineChars="200" w:firstLine="480"/>
        <w:rPr>
          <w:rFonts w:ascii="Times New Roman" w:hAnsi="Times New Roman"/>
        </w:rPr>
      </w:pPr>
      <w:r>
        <w:rPr>
          <w:rFonts w:ascii="Times New Roman" w:hAnsi="Times New Roman"/>
        </w:rPr>
        <w:t>《建设项目竣工环境保护验收暂行办法》（环境保护部，国环规环评</w:t>
      </w:r>
      <w:r>
        <w:rPr>
          <w:rFonts w:ascii="Times New Roman" w:hAnsi="Times New Roman"/>
        </w:rPr>
        <w:t>[2017]4</w:t>
      </w:r>
      <w:r>
        <w:rPr>
          <w:rFonts w:ascii="Times New Roman" w:hAnsi="Times New Roman"/>
        </w:rPr>
        <w:t>号，</w:t>
      </w:r>
      <w:r>
        <w:rPr>
          <w:rFonts w:ascii="Times New Roman" w:hAnsi="Times New Roman"/>
        </w:rPr>
        <w:t>2017</w:t>
      </w:r>
      <w:r>
        <w:rPr>
          <w:rFonts w:ascii="Times New Roman" w:hAnsi="Times New Roman"/>
        </w:rPr>
        <w:t>年</w:t>
      </w:r>
      <w:r>
        <w:rPr>
          <w:rFonts w:ascii="Times New Roman" w:hAnsi="Times New Roman"/>
        </w:rPr>
        <w:t>11</w:t>
      </w:r>
      <w:r>
        <w:rPr>
          <w:rFonts w:ascii="Times New Roman" w:hAnsi="Times New Roman"/>
        </w:rPr>
        <w:t>月</w:t>
      </w:r>
      <w:r>
        <w:rPr>
          <w:rFonts w:ascii="Times New Roman" w:hAnsi="Times New Roman"/>
        </w:rPr>
        <w:t>20</w:t>
      </w:r>
      <w:r>
        <w:rPr>
          <w:rFonts w:ascii="Times New Roman" w:hAnsi="Times New Roman"/>
        </w:rPr>
        <w:t>日）；</w:t>
      </w:r>
    </w:p>
    <w:p w:rsidR="00D306A5" w:rsidRDefault="00D30692">
      <w:pPr>
        <w:numPr>
          <w:ilvl w:val="0"/>
          <w:numId w:val="1"/>
        </w:numPr>
        <w:adjustRightInd w:val="0"/>
        <w:snapToGrid w:val="0"/>
        <w:spacing w:line="360" w:lineRule="auto"/>
        <w:ind w:firstLineChars="200" w:firstLine="480"/>
        <w:rPr>
          <w:rFonts w:ascii="Times New Roman" w:hAnsi="Times New Roman"/>
        </w:rPr>
      </w:pPr>
      <w:r>
        <w:rPr>
          <w:rFonts w:ascii="Times New Roman" w:hAnsi="Times New Roman"/>
        </w:rPr>
        <w:t>《关于环境保护部委托编制竣工环境保护验收调查报告和验收监测报告有关事项的通知》（环办环评</w:t>
      </w:r>
      <w:r>
        <w:rPr>
          <w:rFonts w:ascii="Times New Roman" w:hAnsi="Times New Roman"/>
        </w:rPr>
        <w:t>[2016]16</w:t>
      </w:r>
      <w:r>
        <w:rPr>
          <w:rFonts w:ascii="Times New Roman" w:hAnsi="Times New Roman"/>
        </w:rPr>
        <w:t>号）；</w:t>
      </w:r>
    </w:p>
    <w:p w:rsidR="00D306A5" w:rsidRDefault="00D30692">
      <w:pPr>
        <w:numPr>
          <w:ilvl w:val="0"/>
          <w:numId w:val="1"/>
        </w:numPr>
        <w:adjustRightInd w:val="0"/>
        <w:snapToGrid w:val="0"/>
        <w:spacing w:line="360" w:lineRule="auto"/>
        <w:ind w:firstLineChars="200" w:firstLine="480"/>
        <w:rPr>
          <w:rFonts w:ascii="Times New Roman" w:hAnsi="Times New Roman"/>
        </w:rPr>
      </w:pPr>
      <w:r>
        <w:rPr>
          <w:rFonts w:ascii="Times New Roman" w:hAnsi="Times New Roman"/>
        </w:rPr>
        <w:t>《江苏省排污口设置及规范化整治管理办法》</w:t>
      </w:r>
      <w:r>
        <w:rPr>
          <w:rFonts w:ascii="Times New Roman" w:hAnsi="Times New Roman"/>
        </w:rPr>
        <w:t>(</w:t>
      </w:r>
      <w:r>
        <w:rPr>
          <w:rFonts w:ascii="Times New Roman" w:hAnsi="Times New Roman"/>
        </w:rPr>
        <w:t>江苏省环境保护局，苏环控</w:t>
      </w:r>
      <w:r>
        <w:rPr>
          <w:rFonts w:ascii="Times New Roman" w:hAnsi="Times New Roman"/>
        </w:rPr>
        <w:t>[97]122</w:t>
      </w:r>
      <w:r>
        <w:rPr>
          <w:rFonts w:ascii="Times New Roman" w:hAnsi="Times New Roman"/>
        </w:rPr>
        <w:t>号，</w:t>
      </w:r>
      <w:r>
        <w:rPr>
          <w:rFonts w:ascii="Times New Roman" w:hAnsi="Times New Roman"/>
        </w:rPr>
        <w:t>1997</w:t>
      </w:r>
      <w:r>
        <w:rPr>
          <w:rFonts w:ascii="Times New Roman" w:hAnsi="Times New Roman"/>
        </w:rPr>
        <w:t>年</w:t>
      </w:r>
      <w:r>
        <w:rPr>
          <w:rFonts w:ascii="Times New Roman" w:hAnsi="Times New Roman"/>
        </w:rPr>
        <w:t>9</w:t>
      </w:r>
      <w:r>
        <w:rPr>
          <w:rFonts w:ascii="Times New Roman" w:hAnsi="Times New Roman"/>
        </w:rPr>
        <w:t>月</w:t>
      </w:r>
      <w:r>
        <w:rPr>
          <w:rFonts w:ascii="Times New Roman" w:hAnsi="Times New Roman"/>
        </w:rPr>
        <w:t>)</w:t>
      </w:r>
      <w:r>
        <w:rPr>
          <w:rFonts w:ascii="Times New Roman" w:hAnsi="Times New Roman"/>
        </w:rPr>
        <w:t>；</w:t>
      </w:r>
    </w:p>
    <w:p w:rsidR="00D306A5" w:rsidRDefault="00D30692">
      <w:pPr>
        <w:numPr>
          <w:ilvl w:val="0"/>
          <w:numId w:val="1"/>
        </w:numPr>
        <w:adjustRightInd w:val="0"/>
        <w:snapToGrid w:val="0"/>
        <w:spacing w:line="360" w:lineRule="auto"/>
        <w:ind w:firstLineChars="200" w:firstLine="480"/>
        <w:rPr>
          <w:rFonts w:ascii="Times New Roman" w:hAnsi="Times New Roman"/>
        </w:rPr>
      </w:pPr>
      <w:r>
        <w:rPr>
          <w:rFonts w:ascii="Times New Roman" w:hAnsi="Times New Roman"/>
        </w:rPr>
        <w:t>《关于加强建设项目竣工环境保护验收监测工作中污染事故防范环境管理检查工作的通知》</w:t>
      </w:r>
      <w:r>
        <w:rPr>
          <w:rFonts w:ascii="Times New Roman" w:hAnsi="Times New Roman"/>
        </w:rPr>
        <w:t>(</w:t>
      </w:r>
      <w:r>
        <w:rPr>
          <w:rFonts w:ascii="Times New Roman" w:hAnsi="Times New Roman"/>
        </w:rPr>
        <w:t>中国环境监测总站，总站验字</w:t>
      </w:r>
      <w:r>
        <w:rPr>
          <w:rFonts w:ascii="Times New Roman" w:hAnsi="Times New Roman"/>
        </w:rPr>
        <w:t>[2005]188</w:t>
      </w:r>
      <w:r>
        <w:rPr>
          <w:rFonts w:ascii="Times New Roman" w:hAnsi="Times New Roman"/>
        </w:rPr>
        <w:t>号文</w:t>
      </w:r>
      <w:r>
        <w:rPr>
          <w:rFonts w:ascii="Times New Roman" w:hAnsi="Times New Roman"/>
        </w:rPr>
        <w:t>)</w:t>
      </w:r>
      <w:r>
        <w:rPr>
          <w:rFonts w:ascii="Times New Roman" w:hAnsi="Times New Roman"/>
        </w:rPr>
        <w:t>；</w:t>
      </w:r>
    </w:p>
    <w:p w:rsidR="00D306A5" w:rsidRDefault="00D30692">
      <w:pPr>
        <w:numPr>
          <w:ilvl w:val="0"/>
          <w:numId w:val="1"/>
        </w:numPr>
        <w:adjustRightInd w:val="0"/>
        <w:snapToGrid w:val="0"/>
        <w:spacing w:line="360" w:lineRule="auto"/>
        <w:ind w:firstLineChars="200" w:firstLine="480"/>
        <w:rPr>
          <w:rFonts w:ascii="Times New Roman" w:hAnsi="Times New Roman"/>
        </w:rPr>
      </w:pPr>
      <w:r>
        <w:rPr>
          <w:rFonts w:ascii="Times New Roman" w:hAnsi="Times New Roman"/>
        </w:rPr>
        <w:t>《关于加强建设项目重大变动环评管理的通知》（苏环办</w:t>
      </w:r>
      <w:r>
        <w:rPr>
          <w:rFonts w:ascii="Times New Roman" w:hAnsi="Times New Roman"/>
        </w:rPr>
        <w:t>[2015]256</w:t>
      </w:r>
      <w:r>
        <w:rPr>
          <w:rFonts w:ascii="Times New Roman" w:hAnsi="Times New Roman"/>
        </w:rPr>
        <w:t>号）；</w:t>
      </w:r>
    </w:p>
    <w:p w:rsidR="00D306A5" w:rsidRDefault="00D30692">
      <w:pPr>
        <w:numPr>
          <w:ilvl w:val="0"/>
          <w:numId w:val="1"/>
        </w:numPr>
        <w:adjustRightInd w:val="0"/>
        <w:snapToGrid w:val="0"/>
        <w:spacing w:line="360" w:lineRule="auto"/>
        <w:ind w:firstLineChars="200" w:firstLine="480"/>
        <w:rPr>
          <w:rFonts w:ascii="Times New Roman" w:hAnsi="Times New Roman"/>
        </w:rPr>
      </w:pPr>
      <w:r>
        <w:rPr>
          <w:rFonts w:ascii="Times New Roman" w:hAnsi="Times New Roman"/>
        </w:rPr>
        <w:t>《挥发性有机物（</w:t>
      </w:r>
      <w:r>
        <w:rPr>
          <w:rFonts w:ascii="Times New Roman" w:hAnsi="Times New Roman"/>
        </w:rPr>
        <w:t>VOCs</w:t>
      </w:r>
      <w:r>
        <w:rPr>
          <w:rFonts w:ascii="Times New Roman" w:hAnsi="Times New Roman"/>
        </w:rPr>
        <w:t>）污染防治技术政策》（环保部公告</w:t>
      </w:r>
      <w:r>
        <w:rPr>
          <w:rFonts w:ascii="Times New Roman" w:hAnsi="Times New Roman"/>
        </w:rPr>
        <w:t>2013</w:t>
      </w:r>
      <w:r>
        <w:rPr>
          <w:rFonts w:ascii="Times New Roman" w:hAnsi="Times New Roman"/>
        </w:rPr>
        <w:t>年第</w:t>
      </w:r>
      <w:r>
        <w:rPr>
          <w:rFonts w:ascii="Times New Roman" w:hAnsi="Times New Roman"/>
        </w:rPr>
        <w:t>31</w:t>
      </w:r>
      <w:r>
        <w:rPr>
          <w:rFonts w:ascii="Times New Roman" w:hAnsi="Times New Roman"/>
        </w:rPr>
        <w:t>号，</w:t>
      </w:r>
      <w:r>
        <w:rPr>
          <w:rFonts w:ascii="Times New Roman" w:hAnsi="Times New Roman"/>
        </w:rPr>
        <w:t>2013-05-24</w:t>
      </w:r>
      <w:r>
        <w:rPr>
          <w:rFonts w:ascii="Times New Roman" w:hAnsi="Times New Roman"/>
        </w:rPr>
        <w:t>实施）</w:t>
      </w:r>
      <w:r>
        <w:rPr>
          <w:rFonts w:ascii="Times New Roman" w:hAnsi="Times New Roman"/>
        </w:rPr>
        <w:t>；</w:t>
      </w:r>
    </w:p>
    <w:p w:rsidR="00D306A5" w:rsidRDefault="00D30692">
      <w:pPr>
        <w:numPr>
          <w:ilvl w:val="0"/>
          <w:numId w:val="1"/>
        </w:numPr>
        <w:adjustRightInd w:val="0"/>
        <w:snapToGrid w:val="0"/>
        <w:spacing w:line="360" w:lineRule="auto"/>
        <w:ind w:firstLineChars="200" w:firstLine="480"/>
        <w:rPr>
          <w:rFonts w:ascii="Times New Roman" w:hAnsi="Times New Roman"/>
        </w:rPr>
      </w:pPr>
      <w:r>
        <w:rPr>
          <w:rFonts w:ascii="Times New Roman" w:hAnsi="Times New Roman"/>
        </w:rPr>
        <w:t>《国务院关于印发</w:t>
      </w:r>
      <w:r>
        <w:rPr>
          <w:rFonts w:ascii="Times New Roman" w:hAnsi="Times New Roman"/>
        </w:rPr>
        <w:t>“</w:t>
      </w:r>
      <w:r>
        <w:rPr>
          <w:rFonts w:ascii="Times New Roman" w:hAnsi="Times New Roman"/>
        </w:rPr>
        <w:t>十三五</w:t>
      </w:r>
      <w:r>
        <w:rPr>
          <w:rFonts w:ascii="Times New Roman" w:hAnsi="Times New Roman"/>
        </w:rPr>
        <w:t>”</w:t>
      </w:r>
      <w:r>
        <w:rPr>
          <w:rFonts w:ascii="Times New Roman" w:hAnsi="Times New Roman"/>
        </w:rPr>
        <w:t>节能减排综合工作方案的通知》，国发</w:t>
      </w:r>
      <w:r>
        <w:rPr>
          <w:rFonts w:ascii="Times New Roman" w:hAnsi="Times New Roman"/>
        </w:rPr>
        <w:t>[2016]74</w:t>
      </w:r>
      <w:r>
        <w:rPr>
          <w:rFonts w:ascii="Times New Roman" w:hAnsi="Times New Roman"/>
        </w:rPr>
        <w:t>号；</w:t>
      </w:r>
    </w:p>
    <w:p w:rsidR="00D306A5" w:rsidRDefault="00D30692">
      <w:pPr>
        <w:numPr>
          <w:ilvl w:val="0"/>
          <w:numId w:val="1"/>
        </w:numPr>
        <w:adjustRightInd w:val="0"/>
        <w:snapToGrid w:val="0"/>
        <w:spacing w:line="360" w:lineRule="auto"/>
        <w:ind w:firstLineChars="200" w:firstLine="480"/>
        <w:rPr>
          <w:rFonts w:ascii="Times New Roman" w:hAnsi="Times New Roman"/>
        </w:rPr>
      </w:pPr>
      <w:r>
        <w:rPr>
          <w:rFonts w:ascii="Times New Roman" w:hAnsi="Times New Roman"/>
        </w:rPr>
        <w:t>关于发布</w:t>
      </w:r>
      <w:r>
        <w:rPr>
          <w:rFonts w:ascii="Times New Roman" w:hAnsi="Times New Roman"/>
        </w:rPr>
        <w:t>《建设项目竣工环境保护验收技术指南</w:t>
      </w:r>
      <w:r>
        <w:rPr>
          <w:rFonts w:ascii="Times New Roman" w:hAnsi="Times New Roman"/>
        </w:rPr>
        <w:t> </w:t>
      </w:r>
      <w:r>
        <w:rPr>
          <w:rFonts w:ascii="Times New Roman" w:hAnsi="Times New Roman"/>
        </w:rPr>
        <w:t>污染影响类</w:t>
      </w:r>
      <w:r>
        <w:rPr>
          <w:rFonts w:ascii="Times New Roman" w:hAnsi="Times New Roman"/>
        </w:rPr>
        <w:t> </w:t>
      </w:r>
      <w:r>
        <w:rPr>
          <w:rFonts w:ascii="Times New Roman" w:hAnsi="Times New Roman"/>
        </w:rPr>
        <w:t>》意见的通知（生态环境部办公厅，生态环境部公告</w:t>
      </w:r>
      <w:r>
        <w:rPr>
          <w:rFonts w:ascii="Times New Roman" w:hAnsi="Times New Roman"/>
        </w:rPr>
        <w:t>[2018]9</w:t>
      </w:r>
      <w:r>
        <w:rPr>
          <w:rFonts w:ascii="Times New Roman" w:hAnsi="Times New Roman"/>
        </w:rPr>
        <w:t>号，</w:t>
      </w:r>
      <w:r>
        <w:rPr>
          <w:rFonts w:ascii="Times New Roman" w:hAnsi="Times New Roman"/>
        </w:rPr>
        <w:t>2018</w:t>
      </w:r>
      <w:r>
        <w:rPr>
          <w:rFonts w:ascii="Times New Roman" w:hAnsi="Times New Roman"/>
        </w:rPr>
        <w:t>年</w:t>
      </w:r>
      <w:r>
        <w:rPr>
          <w:rFonts w:ascii="Times New Roman" w:hAnsi="Times New Roman"/>
        </w:rPr>
        <w:t>5</w:t>
      </w:r>
      <w:r>
        <w:rPr>
          <w:rFonts w:ascii="Times New Roman" w:hAnsi="Times New Roman"/>
        </w:rPr>
        <w:t>月</w:t>
      </w:r>
      <w:r>
        <w:rPr>
          <w:rFonts w:ascii="Times New Roman" w:hAnsi="Times New Roman"/>
        </w:rPr>
        <w:t>15</w:t>
      </w:r>
      <w:r>
        <w:rPr>
          <w:rFonts w:ascii="Times New Roman" w:hAnsi="Times New Roman"/>
        </w:rPr>
        <w:t>日）</w:t>
      </w:r>
      <w:r>
        <w:rPr>
          <w:rFonts w:ascii="Times New Roman" w:hAnsi="Times New Roman" w:hint="eastAsia"/>
        </w:rPr>
        <w:t>。</w:t>
      </w:r>
    </w:p>
    <w:p w:rsidR="00D306A5" w:rsidRDefault="00D30692">
      <w:pPr>
        <w:pStyle w:val="2"/>
        <w:rPr>
          <w:rFonts w:ascii="Times New Roman" w:hAnsi="Times New Roman"/>
        </w:rPr>
      </w:pPr>
      <w:bookmarkStart w:id="61" w:name="_Toc31204"/>
      <w:bookmarkEnd w:id="41"/>
      <w:bookmarkEnd w:id="42"/>
      <w:bookmarkEnd w:id="43"/>
      <w:bookmarkEnd w:id="44"/>
      <w:bookmarkEnd w:id="45"/>
      <w:bookmarkEnd w:id="46"/>
      <w:bookmarkEnd w:id="47"/>
      <w:bookmarkEnd w:id="48"/>
      <w:bookmarkEnd w:id="49"/>
      <w:bookmarkEnd w:id="50"/>
      <w:bookmarkEnd w:id="51"/>
      <w:bookmarkEnd w:id="52"/>
      <w:bookmarkEnd w:id="53"/>
      <w:r>
        <w:rPr>
          <w:rFonts w:ascii="Times New Roman" w:hAnsi="Times New Roman"/>
        </w:rPr>
        <w:t>2.2</w:t>
      </w:r>
      <w:r>
        <w:rPr>
          <w:rFonts w:ascii="Times New Roman" w:hAnsi="Times New Roman"/>
        </w:rPr>
        <w:t>技术性依据</w:t>
      </w:r>
      <w:bookmarkEnd w:id="54"/>
      <w:bookmarkEnd w:id="55"/>
      <w:bookmarkEnd w:id="56"/>
      <w:bookmarkEnd w:id="57"/>
      <w:bookmarkEnd w:id="58"/>
      <w:bookmarkEnd w:id="59"/>
      <w:bookmarkEnd w:id="60"/>
      <w:bookmarkEnd w:id="61"/>
    </w:p>
    <w:p w:rsidR="00D306A5" w:rsidRDefault="00D30692">
      <w:pPr>
        <w:spacing w:line="360" w:lineRule="auto"/>
        <w:ind w:firstLineChars="200" w:firstLine="480"/>
        <w:rPr>
          <w:rFonts w:ascii="Times New Roman" w:hAnsi="Times New Roman"/>
          <w:bCs/>
          <w:color w:val="000000"/>
          <w:szCs w:val="24"/>
        </w:rPr>
      </w:pPr>
      <w:bookmarkStart w:id="62" w:name="OLE_LINK6"/>
      <w:bookmarkStart w:id="63" w:name="_Toc336928892"/>
      <w:bookmarkStart w:id="64" w:name="_Toc337284444"/>
      <w:bookmarkStart w:id="65" w:name="_Toc223856705"/>
      <w:bookmarkStart w:id="66" w:name="_Toc336928823"/>
      <w:bookmarkStart w:id="67" w:name="_Toc336929170"/>
      <w:bookmarkStart w:id="68" w:name="_Toc339609123"/>
      <w:bookmarkStart w:id="69" w:name="_Toc222794991"/>
      <w:r>
        <w:rPr>
          <w:rFonts w:ascii="Times New Roman" w:hAnsi="Times New Roman"/>
          <w:szCs w:val="24"/>
        </w:rPr>
        <w:t>（</w:t>
      </w:r>
      <w:r>
        <w:rPr>
          <w:rFonts w:ascii="Times New Roman" w:hAnsi="Times New Roman"/>
          <w:szCs w:val="24"/>
        </w:rPr>
        <w:t>1</w:t>
      </w:r>
      <w:r>
        <w:rPr>
          <w:rFonts w:ascii="Times New Roman" w:hAnsi="Times New Roman"/>
          <w:szCs w:val="24"/>
        </w:rPr>
        <w:t>）</w:t>
      </w:r>
      <w:bookmarkEnd w:id="62"/>
      <w:r>
        <w:rPr>
          <w:rFonts w:ascii="Times New Roman" w:hAnsi="Times New Roman"/>
        </w:rPr>
        <w:t>《</w:t>
      </w:r>
      <w:r>
        <w:rPr>
          <w:rFonts w:ascii="Times New Roman" w:hAnsi="Times New Roman"/>
          <w:bCs/>
          <w:color w:val="000000"/>
          <w:szCs w:val="24"/>
        </w:rPr>
        <w:t>中国石化集团资产经营管理有限公司仪征分公司</w:t>
      </w:r>
      <w:r>
        <w:rPr>
          <w:rFonts w:ascii="Times New Roman" w:hAnsi="Times New Roman"/>
          <w:bCs/>
          <w:color w:val="000000"/>
          <w:szCs w:val="24"/>
        </w:rPr>
        <w:t>2016-415448</w:t>
      </w:r>
      <w:r>
        <w:rPr>
          <w:rFonts w:ascii="Times New Roman" w:hAnsi="Times New Roman"/>
          <w:bCs/>
          <w:color w:val="000000"/>
          <w:szCs w:val="24"/>
        </w:rPr>
        <w:t>年产</w:t>
      </w:r>
      <w:r>
        <w:rPr>
          <w:rFonts w:ascii="Times New Roman" w:hAnsi="Times New Roman"/>
          <w:bCs/>
          <w:color w:val="000000"/>
          <w:szCs w:val="24"/>
        </w:rPr>
        <w:t>6</w:t>
      </w:r>
      <w:r>
        <w:rPr>
          <w:rFonts w:ascii="Times New Roman" w:hAnsi="Times New Roman"/>
          <w:bCs/>
          <w:color w:val="000000"/>
          <w:szCs w:val="24"/>
        </w:rPr>
        <w:t>万吨</w:t>
      </w:r>
      <w:r>
        <w:rPr>
          <w:rFonts w:ascii="Times New Roman" w:hAnsi="Times New Roman"/>
          <w:bCs/>
          <w:color w:val="000000"/>
          <w:szCs w:val="24"/>
        </w:rPr>
        <w:t>PBT</w:t>
      </w:r>
      <w:r>
        <w:rPr>
          <w:rFonts w:ascii="Times New Roman" w:hAnsi="Times New Roman"/>
          <w:bCs/>
          <w:color w:val="000000"/>
          <w:szCs w:val="24"/>
        </w:rPr>
        <w:t>项目环境影响报告书》（南京</w:t>
      </w:r>
      <w:r>
        <w:rPr>
          <w:rFonts w:ascii="Times New Roman" w:hAnsi="Times New Roman"/>
          <w:bCs/>
          <w:color w:val="000000"/>
          <w:szCs w:val="24"/>
        </w:rPr>
        <w:t>赛特环境工程</w:t>
      </w:r>
      <w:r>
        <w:rPr>
          <w:rFonts w:ascii="Times New Roman" w:hAnsi="Times New Roman"/>
          <w:bCs/>
          <w:color w:val="000000"/>
          <w:szCs w:val="24"/>
        </w:rPr>
        <w:t>有限公司</w:t>
      </w:r>
      <w:r>
        <w:rPr>
          <w:rFonts w:ascii="Times New Roman" w:hAnsi="Times New Roman" w:hint="eastAsia"/>
          <w:color w:val="000000"/>
          <w:szCs w:val="24"/>
        </w:rPr>
        <w:t xml:space="preserve"> </w:t>
      </w:r>
      <w:r>
        <w:rPr>
          <w:rFonts w:ascii="Times New Roman" w:hAnsi="Times New Roman"/>
          <w:bCs/>
          <w:color w:val="000000"/>
          <w:szCs w:val="24"/>
        </w:rPr>
        <w:t>201</w:t>
      </w:r>
      <w:r>
        <w:rPr>
          <w:rFonts w:ascii="Times New Roman" w:hAnsi="Times New Roman" w:hint="eastAsia"/>
          <w:bCs/>
          <w:color w:val="000000"/>
          <w:szCs w:val="24"/>
        </w:rPr>
        <w:t>7</w:t>
      </w:r>
      <w:r>
        <w:rPr>
          <w:rFonts w:ascii="Times New Roman" w:hAnsi="Times New Roman"/>
          <w:bCs/>
          <w:color w:val="000000"/>
          <w:szCs w:val="24"/>
        </w:rPr>
        <w:t>年</w:t>
      </w:r>
      <w:r>
        <w:rPr>
          <w:rFonts w:ascii="Times New Roman" w:hAnsi="Times New Roman" w:hint="eastAsia"/>
          <w:bCs/>
          <w:color w:val="000000"/>
          <w:szCs w:val="24"/>
        </w:rPr>
        <w:t>4</w:t>
      </w:r>
      <w:r>
        <w:rPr>
          <w:rFonts w:ascii="Times New Roman" w:hAnsi="Times New Roman"/>
          <w:bCs/>
          <w:color w:val="000000"/>
          <w:szCs w:val="24"/>
        </w:rPr>
        <w:t>月</w:t>
      </w:r>
      <w:r>
        <w:rPr>
          <w:rFonts w:ascii="Times New Roman" w:hAnsi="Times New Roman"/>
          <w:bCs/>
          <w:color w:val="000000"/>
          <w:szCs w:val="24"/>
        </w:rPr>
        <w:t>）</w:t>
      </w:r>
      <w:r>
        <w:rPr>
          <w:rFonts w:ascii="Times New Roman" w:hAnsi="Times New Roman"/>
          <w:bCs/>
          <w:color w:val="000000"/>
          <w:szCs w:val="24"/>
        </w:rPr>
        <w:t>；</w:t>
      </w:r>
    </w:p>
    <w:p w:rsidR="00D306A5" w:rsidRDefault="00D30692">
      <w:pPr>
        <w:spacing w:line="360" w:lineRule="auto"/>
        <w:ind w:firstLineChars="200" w:firstLine="480"/>
        <w:rPr>
          <w:rFonts w:ascii="Times New Roman" w:hAnsi="Times New Roman"/>
          <w:color w:val="000000"/>
          <w:szCs w:val="24"/>
        </w:rPr>
      </w:pPr>
      <w:r>
        <w:rPr>
          <w:rFonts w:ascii="Times New Roman" w:hAnsi="Times New Roman" w:hint="eastAsia"/>
          <w:bCs/>
          <w:color w:val="000000"/>
          <w:szCs w:val="24"/>
        </w:rPr>
        <w:t>（</w:t>
      </w:r>
      <w:r>
        <w:rPr>
          <w:rFonts w:ascii="Times New Roman" w:hAnsi="Times New Roman" w:hint="eastAsia"/>
          <w:bCs/>
          <w:color w:val="000000"/>
          <w:szCs w:val="24"/>
        </w:rPr>
        <w:t>2</w:t>
      </w:r>
      <w:r>
        <w:rPr>
          <w:rFonts w:ascii="Times New Roman" w:hAnsi="Times New Roman" w:hint="eastAsia"/>
          <w:bCs/>
          <w:color w:val="000000"/>
          <w:szCs w:val="24"/>
        </w:rPr>
        <w:t>）</w:t>
      </w:r>
      <w:r>
        <w:rPr>
          <w:rFonts w:ascii="Times New Roman" w:hAnsi="Times New Roman" w:hint="eastAsia"/>
          <w:bCs/>
          <w:color w:val="000000"/>
          <w:szCs w:val="24"/>
        </w:rPr>
        <w:t>扬州</w:t>
      </w:r>
      <w:r>
        <w:rPr>
          <w:rFonts w:ascii="Times New Roman" w:hAnsi="Times New Roman"/>
          <w:bCs/>
          <w:color w:val="000000"/>
          <w:szCs w:val="24"/>
        </w:rPr>
        <w:t>市环境保护局关于《中国石化集团资产经营管理有限公司仪征分公司</w:t>
      </w:r>
      <w:r>
        <w:rPr>
          <w:rFonts w:ascii="Times New Roman" w:hAnsi="Times New Roman"/>
          <w:bCs/>
          <w:color w:val="000000"/>
          <w:szCs w:val="24"/>
        </w:rPr>
        <w:t>2016-415448</w:t>
      </w:r>
      <w:r>
        <w:rPr>
          <w:rFonts w:ascii="Times New Roman" w:hAnsi="Times New Roman"/>
          <w:bCs/>
          <w:color w:val="000000"/>
          <w:szCs w:val="24"/>
        </w:rPr>
        <w:t>年产</w:t>
      </w:r>
      <w:r>
        <w:rPr>
          <w:rFonts w:ascii="Times New Roman" w:hAnsi="Times New Roman"/>
          <w:bCs/>
          <w:color w:val="000000"/>
          <w:szCs w:val="24"/>
        </w:rPr>
        <w:t>6</w:t>
      </w:r>
      <w:r>
        <w:rPr>
          <w:rFonts w:ascii="Times New Roman" w:hAnsi="Times New Roman"/>
          <w:bCs/>
          <w:color w:val="000000"/>
          <w:szCs w:val="24"/>
        </w:rPr>
        <w:t>万吨</w:t>
      </w:r>
      <w:r>
        <w:rPr>
          <w:rFonts w:ascii="Times New Roman" w:hAnsi="Times New Roman"/>
          <w:bCs/>
          <w:color w:val="000000"/>
          <w:szCs w:val="24"/>
        </w:rPr>
        <w:t>PBT</w:t>
      </w:r>
      <w:r>
        <w:rPr>
          <w:rFonts w:ascii="Times New Roman" w:hAnsi="Times New Roman"/>
          <w:bCs/>
          <w:color w:val="000000"/>
          <w:szCs w:val="24"/>
        </w:rPr>
        <w:t>项目环境影响报告书》的批复（</w:t>
      </w:r>
      <w:r>
        <w:rPr>
          <w:rFonts w:ascii="Times New Roman" w:hAnsi="Times New Roman" w:hint="eastAsia"/>
          <w:bCs/>
          <w:color w:val="000000"/>
          <w:szCs w:val="24"/>
        </w:rPr>
        <w:t>扬环审批</w:t>
      </w:r>
      <w:r>
        <w:rPr>
          <w:rFonts w:ascii="Times New Roman" w:hAnsi="Times New Roman"/>
          <w:bCs/>
          <w:color w:val="000000"/>
          <w:szCs w:val="24"/>
        </w:rPr>
        <w:t>〔</w:t>
      </w:r>
      <w:r>
        <w:rPr>
          <w:rFonts w:ascii="Times New Roman" w:hAnsi="Times New Roman"/>
          <w:bCs/>
          <w:color w:val="000000"/>
          <w:szCs w:val="24"/>
        </w:rPr>
        <w:t>201</w:t>
      </w:r>
      <w:r>
        <w:rPr>
          <w:rFonts w:ascii="Times New Roman" w:hAnsi="Times New Roman" w:hint="eastAsia"/>
          <w:bCs/>
          <w:color w:val="000000"/>
          <w:szCs w:val="24"/>
        </w:rPr>
        <w:t>7</w:t>
      </w:r>
      <w:r>
        <w:rPr>
          <w:rFonts w:ascii="Times New Roman" w:hAnsi="Times New Roman"/>
          <w:bCs/>
          <w:color w:val="000000"/>
          <w:szCs w:val="24"/>
        </w:rPr>
        <w:t>〕</w:t>
      </w:r>
      <w:r>
        <w:rPr>
          <w:rFonts w:ascii="Times New Roman" w:hAnsi="Times New Roman" w:hint="eastAsia"/>
          <w:bCs/>
          <w:color w:val="000000"/>
          <w:szCs w:val="24"/>
        </w:rPr>
        <w:t>31</w:t>
      </w:r>
      <w:r>
        <w:rPr>
          <w:rFonts w:ascii="Times New Roman" w:hAnsi="Times New Roman"/>
          <w:bCs/>
          <w:color w:val="000000"/>
          <w:szCs w:val="24"/>
        </w:rPr>
        <w:t>号，</w:t>
      </w:r>
      <w:r>
        <w:rPr>
          <w:rFonts w:ascii="Times New Roman" w:hAnsi="Times New Roman"/>
          <w:bCs/>
          <w:color w:val="000000"/>
          <w:szCs w:val="24"/>
        </w:rPr>
        <w:t>201</w:t>
      </w:r>
      <w:r>
        <w:rPr>
          <w:rFonts w:ascii="Times New Roman" w:hAnsi="Times New Roman" w:hint="eastAsia"/>
          <w:bCs/>
          <w:color w:val="000000"/>
          <w:szCs w:val="24"/>
        </w:rPr>
        <w:t>7</w:t>
      </w:r>
      <w:r>
        <w:rPr>
          <w:rFonts w:ascii="Times New Roman" w:hAnsi="Times New Roman"/>
          <w:bCs/>
          <w:color w:val="000000"/>
          <w:szCs w:val="24"/>
        </w:rPr>
        <w:t>年</w:t>
      </w:r>
      <w:r>
        <w:rPr>
          <w:rFonts w:ascii="Times New Roman" w:hAnsi="Times New Roman" w:hint="eastAsia"/>
          <w:bCs/>
          <w:color w:val="000000"/>
          <w:szCs w:val="24"/>
        </w:rPr>
        <w:t>4</w:t>
      </w:r>
      <w:r>
        <w:rPr>
          <w:rFonts w:ascii="Times New Roman" w:hAnsi="Times New Roman"/>
          <w:bCs/>
          <w:color w:val="000000"/>
          <w:szCs w:val="24"/>
        </w:rPr>
        <w:t>月</w:t>
      </w:r>
      <w:r>
        <w:rPr>
          <w:rFonts w:ascii="Times New Roman" w:hAnsi="Times New Roman" w:hint="eastAsia"/>
          <w:bCs/>
          <w:color w:val="000000"/>
          <w:szCs w:val="24"/>
        </w:rPr>
        <w:t>12</w:t>
      </w:r>
      <w:r>
        <w:rPr>
          <w:rFonts w:ascii="Times New Roman" w:hAnsi="Times New Roman"/>
          <w:bCs/>
          <w:color w:val="000000"/>
          <w:szCs w:val="24"/>
        </w:rPr>
        <w:t>日）</w:t>
      </w:r>
      <w:r>
        <w:rPr>
          <w:rFonts w:ascii="Times New Roman" w:hAnsi="Times New Roman" w:hint="eastAsia"/>
          <w:bCs/>
          <w:color w:val="000000"/>
          <w:szCs w:val="24"/>
        </w:rPr>
        <w:t>；</w:t>
      </w:r>
    </w:p>
    <w:p w:rsidR="00D306A5" w:rsidRDefault="00D30692">
      <w:pPr>
        <w:spacing w:line="360" w:lineRule="auto"/>
        <w:ind w:firstLineChars="200" w:firstLine="480"/>
        <w:rPr>
          <w:rFonts w:ascii="Times New Roman" w:hAnsi="Times New Roman"/>
          <w:color w:val="000000"/>
          <w:szCs w:val="24"/>
        </w:rPr>
      </w:pPr>
      <w:r>
        <w:rPr>
          <w:rFonts w:ascii="Times New Roman" w:hAnsi="Times New Roman" w:hint="eastAsia"/>
          <w:bCs/>
          <w:color w:val="000000"/>
          <w:szCs w:val="24"/>
        </w:rPr>
        <w:t>（</w:t>
      </w:r>
      <w:r>
        <w:rPr>
          <w:rFonts w:ascii="Times New Roman" w:hAnsi="Times New Roman" w:hint="eastAsia"/>
          <w:bCs/>
          <w:color w:val="000000"/>
          <w:szCs w:val="24"/>
        </w:rPr>
        <w:t>3</w:t>
      </w:r>
      <w:r>
        <w:rPr>
          <w:rFonts w:ascii="Times New Roman" w:hAnsi="Times New Roman" w:hint="eastAsia"/>
          <w:bCs/>
          <w:color w:val="000000"/>
          <w:szCs w:val="24"/>
        </w:rPr>
        <w:t>）</w:t>
      </w:r>
      <w:r>
        <w:rPr>
          <w:rFonts w:ascii="Times New Roman" w:hAnsi="Times New Roman"/>
          <w:bCs/>
          <w:color w:val="000000"/>
          <w:szCs w:val="24"/>
        </w:rPr>
        <w:t>中国石化集团资产经营管理有限公司仪征分公司</w:t>
      </w:r>
      <w:r>
        <w:rPr>
          <w:rFonts w:ascii="Times New Roman" w:hAnsi="Times New Roman" w:hint="eastAsia"/>
          <w:bCs/>
          <w:color w:val="000000"/>
          <w:szCs w:val="24"/>
        </w:rPr>
        <w:t>提供的相关资料</w:t>
      </w:r>
      <w:r>
        <w:rPr>
          <w:rFonts w:ascii="Times New Roman" w:hAnsi="Times New Roman"/>
          <w:bCs/>
          <w:color w:val="000000"/>
          <w:szCs w:val="24"/>
        </w:rPr>
        <w:t>。</w:t>
      </w:r>
    </w:p>
    <w:p w:rsidR="00D306A5" w:rsidRDefault="00D306A5">
      <w:pPr>
        <w:adjustRightInd w:val="0"/>
        <w:snapToGrid w:val="0"/>
        <w:spacing w:line="360" w:lineRule="auto"/>
        <w:ind w:firstLineChars="200" w:firstLine="480"/>
      </w:pPr>
    </w:p>
    <w:p w:rsidR="00D306A5" w:rsidRDefault="00D30692">
      <w:pPr>
        <w:pStyle w:val="1"/>
        <w:rPr>
          <w:rFonts w:ascii="Times New Roman" w:hAnsi="Times New Roman"/>
        </w:rPr>
      </w:pPr>
      <w:bookmarkStart w:id="70" w:name="_Toc9131"/>
      <w:bookmarkStart w:id="71" w:name="_Toc18504"/>
      <w:bookmarkStart w:id="72" w:name="_Toc6003"/>
      <w:bookmarkStart w:id="73" w:name="_Toc10444"/>
      <w:bookmarkStart w:id="74" w:name="_Toc13059"/>
      <w:bookmarkEnd w:id="63"/>
      <w:bookmarkEnd w:id="64"/>
      <w:bookmarkEnd w:id="65"/>
      <w:bookmarkEnd w:id="66"/>
      <w:bookmarkEnd w:id="67"/>
      <w:bookmarkEnd w:id="68"/>
      <w:bookmarkEnd w:id="69"/>
      <w:r>
        <w:rPr>
          <w:rFonts w:ascii="Times New Roman" w:hAnsi="Times New Roman"/>
        </w:rPr>
        <w:t>3</w:t>
      </w:r>
      <w:bookmarkEnd w:id="70"/>
      <w:bookmarkEnd w:id="71"/>
      <w:bookmarkEnd w:id="72"/>
      <w:bookmarkEnd w:id="73"/>
      <w:r>
        <w:rPr>
          <w:rFonts w:ascii="Times New Roman" w:hAnsi="Times New Roman"/>
        </w:rPr>
        <w:t>项目工程建设情况</w:t>
      </w:r>
      <w:bookmarkEnd w:id="74"/>
    </w:p>
    <w:p w:rsidR="00D306A5" w:rsidRDefault="00D30692">
      <w:pPr>
        <w:pStyle w:val="2"/>
        <w:rPr>
          <w:rFonts w:ascii="Times New Roman" w:hAnsi="Times New Roman"/>
        </w:rPr>
      </w:pPr>
      <w:bookmarkStart w:id="75" w:name="_Toc25385"/>
      <w:bookmarkStart w:id="76" w:name="_Toc496536718"/>
      <w:bookmarkStart w:id="77" w:name="_Toc6183"/>
      <w:bookmarkStart w:id="78" w:name="_Toc19599"/>
      <w:bookmarkStart w:id="79" w:name="_Toc3394"/>
      <w:bookmarkStart w:id="80" w:name="_Toc337284447"/>
      <w:bookmarkStart w:id="81" w:name="_Toc269973934"/>
      <w:bookmarkStart w:id="82" w:name="_Toc269973563"/>
      <w:bookmarkStart w:id="83" w:name="_Toc336929173"/>
      <w:bookmarkStart w:id="84" w:name="_Toc336928826"/>
      <w:bookmarkStart w:id="85" w:name="_Toc270515003"/>
      <w:bookmarkStart w:id="86" w:name="_Toc336928895"/>
      <w:bookmarkStart w:id="87" w:name="_Toc222794994"/>
      <w:bookmarkStart w:id="88" w:name="_Toc336928827"/>
      <w:bookmarkStart w:id="89" w:name="_Toc339609126"/>
      <w:bookmarkStart w:id="90" w:name="_Toc215151168"/>
      <w:bookmarkStart w:id="91" w:name="_Toc223856708"/>
      <w:bookmarkStart w:id="92" w:name="_Toc336928896"/>
      <w:bookmarkStart w:id="93" w:name="_Toc329092200"/>
      <w:r>
        <w:rPr>
          <w:rFonts w:ascii="Times New Roman" w:hAnsi="Times New Roman"/>
        </w:rPr>
        <w:t>3.1</w:t>
      </w:r>
      <w:r>
        <w:rPr>
          <w:rFonts w:ascii="Times New Roman" w:hAnsi="Times New Roman"/>
        </w:rPr>
        <w:t>地理位置及平面布置</w:t>
      </w:r>
      <w:bookmarkEnd w:id="75"/>
      <w:bookmarkEnd w:id="76"/>
      <w:bookmarkEnd w:id="77"/>
      <w:bookmarkEnd w:id="78"/>
      <w:bookmarkEnd w:id="79"/>
    </w:p>
    <w:p w:rsidR="00D306A5" w:rsidRDefault="00D30692">
      <w:pPr>
        <w:adjustRightInd w:val="0"/>
        <w:snapToGrid w:val="0"/>
        <w:spacing w:line="360" w:lineRule="auto"/>
        <w:ind w:firstLineChars="200" w:firstLine="480"/>
        <w:rPr>
          <w:rFonts w:ascii="Times New Roman" w:hAnsi="Times New Roman"/>
        </w:rPr>
      </w:pPr>
      <w:r>
        <w:rPr>
          <w:rFonts w:ascii="Times New Roman" w:hAnsi="Times New Roman"/>
          <w:bCs/>
          <w:szCs w:val="24"/>
        </w:rPr>
        <w:t>中国石化集团资产经营管理有限公司仪征分公司</w:t>
      </w:r>
      <w:r>
        <w:rPr>
          <w:rFonts w:ascii="Times New Roman" w:hAnsi="Times New Roman" w:hint="eastAsia"/>
          <w:bCs/>
          <w:szCs w:val="24"/>
          <w:lang w:val="zh-CN"/>
        </w:rPr>
        <w:t>成立于</w:t>
      </w:r>
      <w:r>
        <w:rPr>
          <w:rFonts w:ascii="Times New Roman" w:hAnsi="Times New Roman" w:hint="eastAsia"/>
          <w:bCs/>
          <w:szCs w:val="24"/>
        </w:rPr>
        <w:t>1978</w:t>
      </w:r>
      <w:r>
        <w:rPr>
          <w:rFonts w:ascii="Times New Roman" w:hAnsi="Times New Roman" w:hint="eastAsia"/>
          <w:bCs/>
          <w:szCs w:val="24"/>
          <w:lang w:val="zh-CN"/>
        </w:rPr>
        <w:t>年</w:t>
      </w:r>
      <w:r>
        <w:rPr>
          <w:rFonts w:ascii="Times New Roman" w:hAnsi="Times New Roman"/>
          <w:bCs/>
          <w:szCs w:val="24"/>
        </w:rPr>
        <w:t>，</w:t>
      </w:r>
      <w:r>
        <w:rPr>
          <w:rFonts w:ascii="Times New Roman" w:hAnsi="Times New Roman"/>
          <w:bCs/>
          <w:szCs w:val="24"/>
        </w:rPr>
        <w:t>厂址位于长江</w:t>
      </w:r>
      <w:r>
        <w:rPr>
          <w:rFonts w:ascii="Times New Roman" w:hAnsi="Times New Roman" w:hint="eastAsia"/>
          <w:bCs/>
          <w:szCs w:val="24"/>
        </w:rPr>
        <w:t>西</w:t>
      </w:r>
      <w:r>
        <w:rPr>
          <w:rFonts w:ascii="Times New Roman" w:hAnsi="Times New Roman"/>
          <w:bCs/>
          <w:szCs w:val="24"/>
        </w:rPr>
        <w:t>路</w:t>
      </w:r>
      <w:r>
        <w:rPr>
          <w:rFonts w:ascii="Times New Roman" w:hAnsi="Times New Roman"/>
          <w:bCs/>
          <w:szCs w:val="24"/>
        </w:rPr>
        <w:t>1</w:t>
      </w:r>
      <w:r>
        <w:rPr>
          <w:rFonts w:ascii="Times New Roman" w:hAnsi="Times New Roman"/>
          <w:bCs/>
          <w:szCs w:val="24"/>
        </w:rPr>
        <w:t>号中国石化集团资产经营管理有限公司仪征分公司</w:t>
      </w:r>
      <w:r>
        <w:rPr>
          <w:rFonts w:ascii="Times New Roman" w:hAnsi="Times New Roman"/>
          <w:bCs/>
          <w:szCs w:val="24"/>
        </w:rPr>
        <w:t>PBT</w:t>
      </w:r>
      <w:r>
        <w:rPr>
          <w:rFonts w:ascii="Times New Roman" w:hAnsi="Times New Roman"/>
          <w:bCs/>
          <w:szCs w:val="24"/>
        </w:rPr>
        <w:t>生产中心内</w:t>
      </w:r>
      <w:r>
        <w:rPr>
          <w:rFonts w:ascii="Times New Roman" w:hAnsi="Times New Roman" w:hint="eastAsia"/>
          <w:bCs/>
          <w:szCs w:val="24"/>
          <w:lang w:val="zh-CN"/>
        </w:rPr>
        <w:t>，</w:t>
      </w:r>
      <w:r>
        <w:rPr>
          <w:rFonts w:ascii="Times New Roman" w:hAnsi="Times New Roman" w:hint="eastAsia"/>
          <w:bCs/>
          <w:szCs w:val="24"/>
        </w:rPr>
        <w:t>装置区</w:t>
      </w:r>
      <w:r>
        <w:rPr>
          <w:rFonts w:ascii="Times New Roman" w:hAnsi="Times New Roman"/>
          <w:bCs/>
          <w:szCs w:val="24"/>
        </w:rPr>
        <w:t>总占地面积</w:t>
      </w:r>
      <w:r>
        <w:rPr>
          <w:rFonts w:ascii="Times New Roman" w:hAnsi="Times New Roman" w:hint="eastAsia"/>
          <w:bCs/>
          <w:szCs w:val="24"/>
        </w:rPr>
        <w:t>3269</w:t>
      </w:r>
      <w:r>
        <w:rPr>
          <w:rFonts w:ascii="Times New Roman" w:hAnsi="Times New Roman"/>
          <w:szCs w:val="24"/>
        </w:rPr>
        <w:t>m</w:t>
      </w:r>
      <w:r>
        <w:rPr>
          <w:rFonts w:ascii="Times New Roman" w:hAnsi="Times New Roman"/>
          <w:szCs w:val="24"/>
          <w:vertAlign w:val="superscript"/>
        </w:rPr>
        <w:t>2</w:t>
      </w:r>
      <w:r>
        <w:rPr>
          <w:rFonts w:ascii="Times New Roman" w:hAnsi="Times New Roman" w:hint="eastAsia"/>
          <w:bCs/>
          <w:szCs w:val="24"/>
          <w:lang w:val="zh-CN"/>
        </w:rPr>
        <w:t>。</w:t>
      </w:r>
      <w:r>
        <w:rPr>
          <w:rFonts w:ascii="Times New Roman" w:hAnsi="Times New Roman" w:hint="eastAsia"/>
          <w:bCs/>
          <w:szCs w:val="24"/>
        </w:rPr>
        <w:t>员工</w:t>
      </w:r>
      <w:r>
        <w:rPr>
          <w:rFonts w:ascii="Times New Roman" w:hAnsi="Times New Roman" w:hint="eastAsia"/>
          <w:bCs/>
          <w:szCs w:val="24"/>
        </w:rPr>
        <w:t>30</w:t>
      </w:r>
      <w:r>
        <w:rPr>
          <w:rFonts w:ascii="Times New Roman" w:hAnsi="Times New Roman" w:hint="eastAsia"/>
          <w:bCs/>
          <w:szCs w:val="24"/>
          <w:lang w:val="zh-CN"/>
        </w:rPr>
        <w:t>人</w:t>
      </w:r>
      <w:r>
        <w:rPr>
          <w:rFonts w:ascii="Times New Roman" w:hAnsi="Times New Roman" w:hint="eastAsia"/>
          <w:bCs/>
          <w:szCs w:val="24"/>
          <w:lang w:val="zh-CN"/>
        </w:rPr>
        <w:t>，</w:t>
      </w:r>
      <w:r>
        <w:rPr>
          <w:rFonts w:ascii="Times New Roman" w:hAnsi="Times New Roman" w:hint="eastAsia"/>
          <w:bCs/>
          <w:szCs w:val="24"/>
        </w:rPr>
        <w:t>在</w:t>
      </w:r>
      <w:r>
        <w:rPr>
          <w:rFonts w:ascii="Times New Roman" w:hAnsi="Times New Roman" w:hint="eastAsia"/>
          <w:bCs/>
          <w:szCs w:val="24"/>
          <w:lang w:val="zh-CN"/>
        </w:rPr>
        <w:t>仪化公司内部调剂。</w:t>
      </w:r>
      <w:r>
        <w:rPr>
          <w:rFonts w:ascii="Times New Roman" w:hAnsi="Times New Roman" w:hint="eastAsia"/>
          <w:bCs/>
          <w:szCs w:val="24"/>
          <w:lang w:val="zh-CN"/>
        </w:rPr>
        <w:t>每年工作日</w:t>
      </w:r>
      <w:r>
        <w:rPr>
          <w:rFonts w:ascii="Times New Roman" w:hAnsi="Times New Roman" w:hint="eastAsia"/>
          <w:bCs/>
          <w:szCs w:val="24"/>
          <w:lang w:val="zh-CN"/>
        </w:rPr>
        <w:t>3</w:t>
      </w:r>
      <w:r>
        <w:rPr>
          <w:rFonts w:ascii="Times New Roman" w:hAnsi="Times New Roman" w:hint="eastAsia"/>
          <w:bCs/>
          <w:szCs w:val="24"/>
          <w:lang w:val="zh-CN"/>
        </w:rPr>
        <w:t>33</w:t>
      </w:r>
      <w:r>
        <w:rPr>
          <w:rFonts w:ascii="Times New Roman" w:hAnsi="Times New Roman" w:hint="eastAsia"/>
          <w:bCs/>
          <w:szCs w:val="24"/>
          <w:lang w:val="zh-CN"/>
        </w:rPr>
        <w:t>天，每天</w:t>
      </w:r>
      <w:r>
        <w:rPr>
          <w:rFonts w:ascii="Times New Roman" w:hAnsi="Times New Roman" w:hint="eastAsia"/>
          <w:bCs/>
          <w:szCs w:val="24"/>
          <w:lang w:val="zh-CN"/>
        </w:rPr>
        <w:t>24</w:t>
      </w:r>
      <w:r>
        <w:rPr>
          <w:rFonts w:ascii="Times New Roman" w:hAnsi="Times New Roman" w:hint="eastAsia"/>
          <w:bCs/>
          <w:szCs w:val="24"/>
          <w:lang w:val="zh-CN"/>
        </w:rPr>
        <w:t>小时，年工作时数</w:t>
      </w:r>
      <w:r>
        <w:rPr>
          <w:rFonts w:ascii="Times New Roman" w:hAnsi="Times New Roman" w:hint="eastAsia"/>
          <w:bCs/>
          <w:szCs w:val="24"/>
          <w:lang w:val="zh-CN"/>
        </w:rPr>
        <w:t>8000h</w:t>
      </w:r>
      <w:r>
        <w:rPr>
          <w:rFonts w:ascii="Times New Roman" w:hAnsi="Times New Roman" w:hint="eastAsia"/>
          <w:bCs/>
          <w:szCs w:val="24"/>
          <w:lang w:val="zh-CN"/>
        </w:rPr>
        <w:t>。</w:t>
      </w:r>
      <w:r>
        <w:rPr>
          <w:rFonts w:ascii="Times New Roman" w:hAnsi="Times New Roman" w:hint="eastAsia"/>
          <w:bCs/>
          <w:szCs w:val="24"/>
          <w:lang w:val="zh-CN"/>
        </w:rPr>
        <w:t>本技改</w:t>
      </w:r>
      <w:r>
        <w:rPr>
          <w:rFonts w:ascii="Times New Roman" w:hAnsi="Times New Roman" w:hint="eastAsia"/>
          <w:bCs/>
          <w:szCs w:val="24"/>
        </w:rPr>
        <w:t>扩能</w:t>
      </w:r>
      <w:r>
        <w:rPr>
          <w:rFonts w:ascii="Times New Roman" w:hAnsi="Times New Roman" w:hint="eastAsia"/>
          <w:bCs/>
          <w:szCs w:val="24"/>
          <w:lang w:val="zh-CN"/>
        </w:rPr>
        <w:t>项目（</w:t>
      </w:r>
      <w:r>
        <w:rPr>
          <w:rFonts w:ascii="Times New Roman" w:hAnsi="Times New Roman" w:hint="eastAsia"/>
          <w:bCs/>
          <w:szCs w:val="24"/>
          <w:lang w:val="zh-CN"/>
        </w:rPr>
        <w:t>2016-415448</w:t>
      </w:r>
      <w:r>
        <w:rPr>
          <w:rFonts w:ascii="Times New Roman" w:hAnsi="Times New Roman" w:hint="eastAsia"/>
          <w:bCs/>
          <w:szCs w:val="24"/>
          <w:lang w:val="zh-CN"/>
        </w:rPr>
        <w:t>年产</w:t>
      </w:r>
      <w:r>
        <w:rPr>
          <w:rFonts w:ascii="Times New Roman" w:hAnsi="Times New Roman" w:hint="eastAsia"/>
          <w:bCs/>
          <w:szCs w:val="24"/>
          <w:lang w:val="zh-CN"/>
        </w:rPr>
        <w:t>6</w:t>
      </w:r>
      <w:r>
        <w:rPr>
          <w:rFonts w:ascii="Times New Roman" w:hAnsi="Times New Roman" w:hint="eastAsia"/>
          <w:bCs/>
          <w:szCs w:val="24"/>
          <w:lang w:val="zh-CN"/>
        </w:rPr>
        <w:t>万吨</w:t>
      </w:r>
      <w:r>
        <w:rPr>
          <w:rFonts w:ascii="Times New Roman" w:hAnsi="Times New Roman" w:hint="eastAsia"/>
          <w:bCs/>
          <w:szCs w:val="24"/>
          <w:lang w:val="zh-CN"/>
        </w:rPr>
        <w:t>PBT</w:t>
      </w:r>
      <w:r>
        <w:rPr>
          <w:rFonts w:ascii="Times New Roman" w:hAnsi="Times New Roman" w:hint="eastAsia"/>
          <w:bCs/>
          <w:szCs w:val="24"/>
          <w:lang w:val="zh-CN"/>
        </w:rPr>
        <w:t>项目）</w:t>
      </w:r>
      <w:r>
        <w:rPr>
          <w:rFonts w:ascii="Times New Roman" w:hAnsi="Times New Roman" w:hint="eastAsia"/>
          <w:bCs/>
          <w:szCs w:val="24"/>
        </w:rPr>
        <w:t>于</w:t>
      </w:r>
      <w:r>
        <w:rPr>
          <w:rFonts w:ascii="Times New Roman" w:hAnsi="Times New Roman"/>
          <w:bCs/>
          <w:szCs w:val="24"/>
        </w:rPr>
        <w:t xml:space="preserve"> 201</w:t>
      </w:r>
      <w:r>
        <w:rPr>
          <w:rFonts w:ascii="Times New Roman" w:hAnsi="Times New Roman"/>
          <w:bCs/>
          <w:szCs w:val="24"/>
        </w:rPr>
        <w:t>6</w:t>
      </w:r>
      <w:r>
        <w:rPr>
          <w:rFonts w:ascii="Times New Roman" w:hAnsi="Times New Roman"/>
          <w:bCs/>
          <w:szCs w:val="24"/>
        </w:rPr>
        <w:t>年</w:t>
      </w:r>
      <w:r>
        <w:rPr>
          <w:rFonts w:ascii="Times New Roman" w:hAnsi="Times New Roman"/>
          <w:bCs/>
          <w:szCs w:val="24"/>
        </w:rPr>
        <w:t>9</w:t>
      </w:r>
      <w:r>
        <w:rPr>
          <w:rFonts w:ascii="Times New Roman" w:hAnsi="Times New Roman"/>
          <w:bCs/>
          <w:szCs w:val="24"/>
        </w:rPr>
        <w:t>月</w:t>
      </w:r>
      <w:r>
        <w:rPr>
          <w:rFonts w:ascii="Times New Roman" w:hAnsi="Times New Roman" w:hint="eastAsia"/>
          <w:bCs/>
          <w:szCs w:val="24"/>
        </w:rPr>
        <w:t>7</w:t>
      </w:r>
      <w:r>
        <w:rPr>
          <w:rFonts w:ascii="Times New Roman" w:hAnsi="Times New Roman"/>
          <w:bCs/>
          <w:szCs w:val="24"/>
        </w:rPr>
        <w:t>日取得</w:t>
      </w:r>
      <w:r>
        <w:rPr>
          <w:rFonts w:ascii="Times New Roman" w:hAnsi="Times New Roman"/>
          <w:bCs/>
          <w:szCs w:val="24"/>
        </w:rPr>
        <w:t>扬州市</w:t>
      </w:r>
      <w:r>
        <w:rPr>
          <w:rFonts w:ascii="Times New Roman" w:hAnsi="Times New Roman"/>
          <w:bCs/>
          <w:szCs w:val="24"/>
        </w:rPr>
        <w:t>经济和信息化委员会企业投资项目备案通知书（备案号：</w:t>
      </w:r>
      <w:r>
        <w:rPr>
          <w:rFonts w:ascii="Times New Roman" w:hAnsi="Times New Roman"/>
          <w:bCs/>
          <w:szCs w:val="24"/>
        </w:rPr>
        <w:t>321</w:t>
      </w:r>
      <w:r>
        <w:rPr>
          <w:rFonts w:ascii="Times New Roman" w:hAnsi="Times New Roman"/>
          <w:bCs/>
          <w:szCs w:val="24"/>
        </w:rPr>
        <w:t>0</w:t>
      </w:r>
      <w:r>
        <w:rPr>
          <w:rFonts w:ascii="Times New Roman" w:hAnsi="Times New Roman"/>
          <w:bCs/>
          <w:szCs w:val="24"/>
        </w:rPr>
        <w:t>001</w:t>
      </w:r>
      <w:r>
        <w:rPr>
          <w:rFonts w:ascii="Times New Roman" w:hAnsi="Times New Roman"/>
          <w:bCs/>
          <w:szCs w:val="24"/>
        </w:rPr>
        <w:t>6</w:t>
      </w:r>
      <w:r>
        <w:rPr>
          <w:rFonts w:ascii="Times New Roman" w:hAnsi="Times New Roman"/>
          <w:bCs/>
          <w:szCs w:val="24"/>
        </w:rPr>
        <w:t>044</w:t>
      </w:r>
      <w:r>
        <w:rPr>
          <w:rFonts w:ascii="Times New Roman" w:hAnsi="Times New Roman"/>
          <w:bCs/>
          <w:szCs w:val="24"/>
        </w:rPr>
        <w:t>68</w:t>
      </w:r>
      <w:r>
        <w:rPr>
          <w:rFonts w:ascii="Times New Roman" w:hAnsi="Times New Roman" w:hint="eastAsia"/>
          <w:bCs/>
          <w:szCs w:val="24"/>
        </w:rPr>
        <w:t>）</w:t>
      </w:r>
      <w:r>
        <w:rPr>
          <w:rFonts w:ascii="Times New Roman" w:hAnsi="Times New Roman"/>
          <w:bCs/>
          <w:szCs w:val="24"/>
        </w:rPr>
        <w:t>，技改项目总投资</w:t>
      </w:r>
      <w:r>
        <w:rPr>
          <w:rFonts w:ascii="Times New Roman" w:hAnsi="Times New Roman"/>
          <w:bCs/>
          <w:szCs w:val="24"/>
        </w:rPr>
        <w:t>14321</w:t>
      </w:r>
      <w:r>
        <w:rPr>
          <w:rFonts w:ascii="Times New Roman" w:hAnsi="Times New Roman"/>
          <w:bCs/>
          <w:szCs w:val="24"/>
        </w:rPr>
        <w:t>万元，环保投资</w:t>
      </w:r>
      <w:r>
        <w:rPr>
          <w:rFonts w:ascii="Times New Roman" w:hAnsi="Times New Roman"/>
          <w:bCs/>
          <w:szCs w:val="24"/>
        </w:rPr>
        <w:t>145</w:t>
      </w:r>
      <w:r>
        <w:rPr>
          <w:rFonts w:ascii="Times New Roman" w:hAnsi="Times New Roman"/>
          <w:bCs/>
          <w:szCs w:val="24"/>
        </w:rPr>
        <w:t>万元，约占总投资的</w:t>
      </w:r>
      <w:r>
        <w:rPr>
          <w:rFonts w:ascii="Times New Roman" w:hAnsi="Times New Roman"/>
          <w:bCs/>
          <w:szCs w:val="24"/>
        </w:rPr>
        <w:t>1</w:t>
      </w:r>
      <w:r>
        <w:rPr>
          <w:rFonts w:ascii="Times New Roman" w:hAnsi="Times New Roman"/>
          <w:bCs/>
          <w:szCs w:val="24"/>
        </w:rPr>
        <w:t>%</w:t>
      </w:r>
      <w:r>
        <w:rPr>
          <w:rFonts w:ascii="Times New Roman" w:hAnsi="Times New Roman"/>
          <w:bCs/>
          <w:szCs w:val="24"/>
        </w:rPr>
        <w:t>。</w:t>
      </w:r>
      <w:r>
        <w:rPr>
          <w:rFonts w:ascii="Times New Roman" w:hAnsi="Times New Roman" w:hint="eastAsia"/>
          <w:bCs/>
          <w:szCs w:val="24"/>
          <w:lang w:val="zh-CN"/>
        </w:rPr>
        <w:t>201</w:t>
      </w:r>
      <w:r>
        <w:rPr>
          <w:rFonts w:ascii="Times New Roman" w:hAnsi="Times New Roman" w:hint="eastAsia"/>
          <w:bCs/>
          <w:szCs w:val="24"/>
        </w:rPr>
        <w:t>7</w:t>
      </w:r>
      <w:r>
        <w:rPr>
          <w:rFonts w:ascii="Times New Roman" w:hAnsi="Times New Roman" w:hint="eastAsia"/>
          <w:bCs/>
          <w:szCs w:val="24"/>
          <w:lang w:val="zh-CN"/>
        </w:rPr>
        <w:t>年</w:t>
      </w:r>
      <w:r>
        <w:rPr>
          <w:rFonts w:ascii="Times New Roman" w:hAnsi="Times New Roman" w:hint="eastAsia"/>
          <w:bCs/>
          <w:szCs w:val="24"/>
        </w:rPr>
        <w:t>4</w:t>
      </w:r>
      <w:r>
        <w:rPr>
          <w:rFonts w:ascii="Times New Roman" w:hAnsi="Times New Roman" w:hint="eastAsia"/>
          <w:bCs/>
          <w:szCs w:val="24"/>
          <w:lang w:val="zh-CN"/>
        </w:rPr>
        <w:t>月</w:t>
      </w:r>
      <w:r>
        <w:rPr>
          <w:rFonts w:ascii="Times New Roman" w:hAnsi="Times New Roman" w:hint="eastAsia"/>
          <w:bCs/>
          <w:szCs w:val="24"/>
          <w:lang w:val="zh-CN"/>
        </w:rPr>
        <w:t>委托南京赛特环境工程有限公司编制了《中国石化集团资产经营管理有限公司仪征分公司</w:t>
      </w:r>
      <w:r>
        <w:rPr>
          <w:rFonts w:ascii="Times New Roman" w:hAnsi="Times New Roman" w:hint="eastAsia"/>
          <w:bCs/>
          <w:szCs w:val="24"/>
          <w:lang w:val="zh-CN"/>
        </w:rPr>
        <w:t>2016-415448</w:t>
      </w:r>
      <w:r>
        <w:rPr>
          <w:rFonts w:ascii="Times New Roman" w:hAnsi="Times New Roman" w:hint="eastAsia"/>
          <w:bCs/>
          <w:szCs w:val="24"/>
          <w:lang w:val="zh-CN"/>
        </w:rPr>
        <w:t>年产</w:t>
      </w:r>
      <w:r>
        <w:rPr>
          <w:rFonts w:ascii="Times New Roman" w:hAnsi="Times New Roman" w:hint="eastAsia"/>
          <w:bCs/>
          <w:szCs w:val="24"/>
          <w:lang w:val="zh-CN"/>
        </w:rPr>
        <w:t>6</w:t>
      </w:r>
      <w:r>
        <w:rPr>
          <w:rFonts w:ascii="Times New Roman" w:hAnsi="Times New Roman" w:hint="eastAsia"/>
          <w:bCs/>
          <w:szCs w:val="24"/>
          <w:lang w:val="zh-CN"/>
        </w:rPr>
        <w:t>万吨</w:t>
      </w:r>
      <w:r>
        <w:rPr>
          <w:rFonts w:ascii="Times New Roman" w:hAnsi="Times New Roman" w:hint="eastAsia"/>
          <w:bCs/>
          <w:szCs w:val="24"/>
          <w:lang w:val="zh-CN"/>
        </w:rPr>
        <w:t>PBT</w:t>
      </w:r>
      <w:r>
        <w:rPr>
          <w:rFonts w:ascii="Times New Roman" w:hAnsi="Times New Roman" w:hint="eastAsia"/>
          <w:bCs/>
          <w:szCs w:val="24"/>
          <w:lang w:val="zh-CN"/>
        </w:rPr>
        <w:t>项目</w:t>
      </w:r>
      <w:r>
        <w:rPr>
          <w:rFonts w:ascii="Times New Roman" w:hAnsi="Times New Roman"/>
          <w:bCs/>
          <w:szCs w:val="24"/>
        </w:rPr>
        <w:t>环境影响报告书</w:t>
      </w:r>
      <w:r>
        <w:rPr>
          <w:rFonts w:ascii="Times New Roman" w:hAnsi="Times New Roman" w:hint="eastAsia"/>
          <w:bCs/>
          <w:szCs w:val="24"/>
          <w:lang w:val="zh-CN"/>
        </w:rPr>
        <w:t>》</w:t>
      </w:r>
      <w:r>
        <w:rPr>
          <w:rFonts w:ascii="Times New Roman" w:hAnsi="Times New Roman"/>
          <w:bCs/>
          <w:szCs w:val="24"/>
        </w:rPr>
        <w:t>，</w:t>
      </w:r>
      <w:r>
        <w:rPr>
          <w:rFonts w:ascii="Times New Roman" w:hAnsi="Times New Roman"/>
          <w:bCs/>
          <w:szCs w:val="24"/>
        </w:rPr>
        <w:t>2017</w:t>
      </w:r>
      <w:r>
        <w:rPr>
          <w:rFonts w:ascii="Times New Roman" w:hAnsi="Times New Roman"/>
          <w:bCs/>
          <w:szCs w:val="24"/>
        </w:rPr>
        <w:t>年</w:t>
      </w:r>
      <w:r>
        <w:rPr>
          <w:rFonts w:ascii="Times New Roman" w:hAnsi="Times New Roman"/>
          <w:bCs/>
          <w:szCs w:val="24"/>
        </w:rPr>
        <w:t>4</w:t>
      </w:r>
      <w:r>
        <w:rPr>
          <w:rFonts w:ascii="Times New Roman" w:hAnsi="Times New Roman"/>
          <w:bCs/>
          <w:szCs w:val="24"/>
        </w:rPr>
        <w:t>月</w:t>
      </w:r>
      <w:r>
        <w:rPr>
          <w:rFonts w:ascii="Times New Roman" w:hAnsi="Times New Roman"/>
          <w:bCs/>
          <w:szCs w:val="24"/>
        </w:rPr>
        <w:t>12</w:t>
      </w:r>
      <w:r>
        <w:rPr>
          <w:rFonts w:ascii="Times New Roman" w:hAnsi="Times New Roman"/>
          <w:bCs/>
          <w:szCs w:val="24"/>
        </w:rPr>
        <w:t>日</w:t>
      </w:r>
      <w:r>
        <w:rPr>
          <w:rFonts w:ascii="Times New Roman" w:hAnsi="Times New Roman" w:hint="eastAsia"/>
          <w:bCs/>
          <w:szCs w:val="24"/>
          <w:lang w:val="zh-CN"/>
        </w:rPr>
        <w:t>取得了</w:t>
      </w:r>
      <w:r>
        <w:rPr>
          <w:rFonts w:ascii="Times New Roman" w:hAnsi="Times New Roman" w:hint="eastAsia"/>
          <w:bCs/>
          <w:szCs w:val="24"/>
        </w:rPr>
        <w:t>扬州</w:t>
      </w:r>
      <w:r>
        <w:rPr>
          <w:rFonts w:ascii="Times New Roman" w:hAnsi="Times New Roman" w:hint="eastAsia"/>
          <w:bCs/>
          <w:szCs w:val="24"/>
          <w:lang w:val="zh-CN"/>
        </w:rPr>
        <w:t>市环境保护局的环评批复（</w:t>
      </w:r>
      <w:r>
        <w:rPr>
          <w:rFonts w:ascii="Times New Roman" w:hAnsi="Times New Roman" w:hint="eastAsia"/>
          <w:bCs/>
          <w:szCs w:val="24"/>
          <w:lang w:val="zh-CN"/>
        </w:rPr>
        <w:t>扬环审批</w:t>
      </w:r>
      <w:r>
        <w:rPr>
          <w:rFonts w:ascii="Times New Roman" w:hAnsi="Times New Roman" w:hint="eastAsia"/>
          <w:bCs/>
          <w:szCs w:val="24"/>
          <w:lang w:val="zh-CN"/>
        </w:rPr>
        <w:t>〔</w:t>
      </w:r>
      <w:r>
        <w:rPr>
          <w:rFonts w:ascii="Times New Roman" w:hAnsi="Times New Roman" w:hint="eastAsia"/>
          <w:bCs/>
          <w:szCs w:val="24"/>
          <w:lang w:val="zh-CN"/>
        </w:rPr>
        <w:t>201</w:t>
      </w:r>
      <w:r>
        <w:rPr>
          <w:rFonts w:ascii="Times New Roman" w:hAnsi="Times New Roman" w:hint="eastAsia"/>
          <w:bCs/>
          <w:szCs w:val="24"/>
          <w:lang w:val="zh-CN"/>
        </w:rPr>
        <w:t>7</w:t>
      </w:r>
      <w:r>
        <w:rPr>
          <w:rFonts w:ascii="Times New Roman" w:hAnsi="Times New Roman" w:hint="eastAsia"/>
          <w:bCs/>
          <w:szCs w:val="24"/>
          <w:lang w:val="zh-CN"/>
        </w:rPr>
        <w:t>〕</w:t>
      </w:r>
      <w:r>
        <w:rPr>
          <w:rFonts w:ascii="Times New Roman" w:hAnsi="Times New Roman" w:hint="eastAsia"/>
          <w:bCs/>
          <w:szCs w:val="24"/>
          <w:lang w:val="zh-CN"/>
        </w:rPr>
        <w:t>31</w:t>
      </w:r>
      <w:r>
        <w:rPr>
          <w:rFonts w:ascii="Times New Roman" w:hAnsi="Times New Roman" w:hint="eastAsia"/>
          <w:bCs/>
          <w:szCs w:val="24"/>
          <w:lang w:val="zh-CN"/>
        </w:rPr>
        <w:t>号）。</w:t>
      </w:r>
      <w:r>
        <w:rPr>
          <w:rFonts w:ascii="Times New Roman" w:hAnsi="Times New Roman"/>
        </w:rPr>
        <w:t>项目建设情况详见表</w:t>
      </w:r>
      <w:r>
        <w:rPr>
          <w:rFonts w:ascii="Times New Roman" w:hAnsi="Times New Roman"/>
        </w:rPr>
        <w:t>3-1</w:t>
      </w:r>
      <w:r>
        <w:rPr>
          <w:rFonts w:ascii="Times New Roman" w:hAnsi="Times New Roman"/>
        </w:rPr>
        <w:t>，项目地理位置见图</w:t>
      </w:r>
      <w:r>
        <w:rPr>
          <w:rFonts w:ascii="Times New Roman" w:hAnsi="Times New Roman"/>
        </w:rPr>
        <w:t>3-</w:t>
      </w:r>
      <w:r>
        <w:rPr>
          <w:rFonts w:ascii="Times New Roman" w:hAnsi="Times New Roman" w:hint="eastAsia"/>
        </w:rPr>
        <w:t>1</w:t>
      </w:r>
      <w:r>
        <w:rPr>
          <w:rFonts w:ascii="Times New Roman" w:hAnsi="Times New Roman"/>
        </w:rPr>
        <w:t>，项目总平面布置见图</w:t>
      </w:r>
      <w:r>
        <w:rPr>
          <w:rFonts w:ascii="Times New Roman" w:hAnsi="Times New Roman"/>
        </w:rPr>
        <w:t>3-</w:t>
      </w:r>
      <w:r>
        <w:rPr>
          <w:rFonts w:ascii="Times New Roman" w:hAnsi="Times New Roman" w:hint="eastAsia"/>
        </w:rPr>
        <w:t>2</w:t>
      </w:r>
      <w:r>
        <w:rPr>
          <w:rFonts w:ascii="Times New Roman" w:hAnsi="Times New Roman" w:hint="eastAsia"/>
        </w:rPr>
        <w:t>，厂区周边环境示意图</w:t>
      </w:r>
      <w:r>
        <w:rPr>
          <w:rFonts w:ascii="Times New Roman" w:hAnsi="Times New Roman"/>
        </w:rPr>
        <w:t>见图</w:t>
      </w:r>
      <w:r>
        <w:rPr>
          <w:rFonts w:ascii="Times New Roman" w:hAnsi="Times New Roman"/>
        </w:rPr>
        <w:t>3-</w:t>
      </w:r>
      <w:r>
        <w:rPr>
          <w:rFonts w:ascii="Times New Roman" w:hAnsi="Times New Roman" w:hint="eastAsia"/>
        </w:rPr>
        <w:t>3</w:t>
      </w:r>
      <w:r>
        <w:rPr>
          <w:rFonts w:ascii="Times New Roman" w:hAnsi="Times New Roman"/>
        </w:rPr>
        <w:t>。</w:t>
      </w:r>
    </w:p>
    <w:p w:rsidR="00D306A5" w:rsidRDefault="00D30692">
      <w:pPr>
        <w:jc w:val="center"/>
        <w:rPr>
          <w:rFonts w:ascii="Times New Roman" w:hAnsi="Times New Roman"/>
          <w:b/>
          <w:bCs/>
          <w:kern w:val="0"/>
          <w:szCs w:val="24"/>
        </w:rPr>
      </w:pPr>
      <w:r>
        <w:rPr>
          <w:rFonts w:ascii="Times New Roman" w:hAnsi="Times New Roman"/>
          <w:b/>
          <w:bCs/>
          <w:kern w:val="0"/>
          <w:szCs w:val="24"/>
        </w:rPr>
        <w:t>表</w:t>
      </w:r>
      <w:r>
        <w:rPr>
          <w:rFonts w:ascii="Times New Roman" w:hAnsi="Times New Roman"/>
          <w:b/>
          <w:bCs/>
          <w:kern w:val="0"/>
          <w:szCs w:val="24"/>
        </w:rPr>
        <w:t xml:space="preserve">3-1 </w:t>
      </w:r>
      <w:r>
        <w:rPr>
          <w:rFonts w:ascii="Times New Roman" w:hAnsi="Times New Roman"/>
          <w:b/>
          <w:bCs/>
          <w:kern w:val="0"/>
          <w:szCs w:val="24"/>
        </w:rPr>
        <w:t>项目建设情况表</w:t>
      </w:r>
    </w:p>
    <w:tbl>
      <w:tblPr>
        <w:tblW w:w="9359" w:type="dxa"/>
        <w:tblBorders>
          <w:top w:val="single" w:sz="12" w:space="0" w:color="auto"/>
          <w:bottom w:val="single" w:sz="12" w:space="0" w:color="auto"/>
          <w:insideH w:val="single" w:sz="4" w:space="0" w:color="auto"/>
          <w:insideV w:val="single" w:sz="4" w:space="0" w:color="auto"/>
        </w:tblBorders>
        <w:tblLayout w:type="fixed"/>
        <w:tblLook w:val="04A0"/>
      </w:tblPr>
      <w:tblGrid>
        <w:gridCol w:w="729"/>
        <w:gridCol w:w="1896"/>
        <w:gridCol w:w="6734"/>
      </w:tblGrid>
      <w:tr w:rsidR="00D306A5">
        <w:trPr>
          <w:trHeight w:val="454"/>
        </w:trPr>
        <w:tc>
          <w:tcPr>
            <w:tcW w:w="729" w:type="dxa"/>
            <w:tcMar>
              <w:top w:w="11" w:type="dxa"/>
              <w:left w:w="57" w:type="dxa"/>
              <w:bottom w:w="11" w:type="dxa"/>
              <w:right w:w="57" w:type="dxa"/>
            </w:tcMar>
            <w:vAlign w:val="center"/>
          </w:tcPr>
          <w:p w:rsidR="00D306A5" w:rsidRDefault="00D30692">
            <w:pPr>
              <w:spacing w:line="288" w:lineRule="auto"/>
              <w:jc w:val="center"/>
              <w:rPr>
                <w:rFonts w:ascii="Times New Roman" w:hAnsi="Times New Roman"/>
                <w:b/>
                <w:bCs/>
                <w:color w:val="000000"/>
                <w:sz w:val="21"/>
                <w:szCs w:val="21"/>
              </w:rPr>
            </w:pPr>
            <w:r>
              <w:rPr>
                <w:rFonts w:ascii="Times New Roman" w:hAnsi="Times New Roman"/>
                <w:b/>
                <w:bCs/>
                <w:color w:val="000000"/>
                <w:sz w:val="21"/>
                <w:szCs w:val="21"/>
              </w:rPr>
              <w:t>序号</w:t>
            </w:r>
          </w:p>
        </w:tc>
        <w:tc>
          <w:tcPr>
            <w:tcW w:w="1896" w:type="dxa"/>
            <w:tcMar>
              <w:top w:w="11" w:type="dxa"/>
              <w:left w:w="57" w:type="dxa"/>
              <w:bottom w:w="11" w:type="dxa"/>
              <w:right w:w="57" w:type="dxa"/>
            </w:tcMar>
            <w:vAlign w:val="center"/>
          </w:tcPr>
          <w:p w:rsidR="00D306A5" w:rsidRDefault="00D30692">
            <w:pPr>
              <w:spacing w:line="288" w:lineRule="auto"/>
              <w:jc w:val="center"/>
              <w:rPr>
                <w:rFonts w:ascii="Times New Roman" w:hAnsi="Times New Roman"/>
                <w:b/>
                <w:bCs/>
                <w:color w:val="000000"/>
                <w:sz w:val="21"/>
                <w:szCs w:val="21"/>
              </w:rPr>
            </w:pPr>
            <w:r>
              <w:rPr>
                <w:rFonts w:ascii="Times New Roman" w:hAnsi="Times New Roman"/>
                <w:b/>
                <w:bCs/>
                <w:color w:val="000000"/>
                <w:sz w:val="21"/>
                <w:szCs w:val="21"/>
              </w:rPr>
              <w:t>项目</w:t>
            </w:r>
          </w:p>
        </w:tc>
        <w:tc>
          <w:tcPr>
            <w:tcW w:w="6734" w:type="dxa"/>
            <w:tcMar>
              <w:top w:w="11" w:type="dxa"/>
              <w:left w:w="57" w:type="dxa"/>
              <w:bottom w:w="11" w:type="dxa"/>
              <w:right w:w="57" w:type="dxa"/>
            </w:tcMar>
            <w:vAlign w:val="center"/>
          </w:tcPr>
          <w:p w:rsidR="00D306A5" w:rsidRDefault="00D30692">
            <w:pPr>
              <w:spacing w:line="288" w:lineRule="auto"/>
              <w:jc w:val="center"/>
              <w:rPr>
                <w:rFonts w:ascii="Times New Roman" w:hAnsi="Times New Roman"/>
                <w:b/>
                <w:bCs/>
                <w:color w:val="000000"/>
                <w:sz w:val="21"/>
                <w:szCs w:val="21"/>
              </w:rPr>
            </w:pPr>
            <w:r>
              <w:rPr>
                <w:rFonts w:ascii="Times New Roman" w:hAnsi="Times New Roman"/>
                <w:b/>
                <w:bCs/>
                <w:color w:val="000000"/>
                <w:sz w:val="21"/>
                <w:szCs w:val="21"/>
              </w:rPr>
              <w:t>执行情况</w:t>
            </w:r>
          </w:p>
        </w:tc>
      </w:tr>
      <w:tr w:rsidR="00D306A5">
        <w:trPr>
          <w:trHeight w:val="454"/>
        </w:trPr>
        <w:tc>
          <w:tcPr>
            <w:tcW w:w="729" w:type="dxa"/>
            <w:tcMar>
              <w:top w:w="11" w:type="dxa"/>
              <w:left w:w="57" w:type="dxa"/>
              <w:bottom w:w="11" w:type="dxa"/>
              <w:right w:w="57" w:type="dxa"/>
            </w:tcMar>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1</w:t>
            </w:r>
          </w:p>
        </w:tc>
        <w:tc>
          <w:tcPr>
            <w:tcW w:w="1896" w:type="dxa"/>
            <w:tcMar>
              <w:top w:w="11" w:type="dxa"/>
              <w:left w:w="57" w:type="dxa"/>
              <w:bottom w:w="11" w:type="dxa"/>
              <w:right w:w="57" w:type="dxa"/>
            </w:tcMar>
            <w:vAlign w:val="center"/>
          </w:tcPr>
          <w:p w:rsidR="00D306A5" w:rsidRDefault="00D30692">
            <w:pPr>
              <w:spacing w:line="288" w:lineRule="auto"/>
              <w:jc w:val="center"/>
              <w:rPr>
                <w:rFonts w:ascii="Times New Roman" w:hAnsi="Times New Roman"/>
                <w:sz w:val="21"/>
                <w:szCs w:val="21"/>
              </w:rPr>
            </w:pPr>
            <w:r>
              <w:rPr>
                <w:rFonts w:ascii="Times New Roman" w:hAnsi="Times New Roman"/>
                <w:sz w:val="21"/>
                <w:szCs w:val="21"/>
              </w:rPr>
              <w:t>立项</w:t>
            </w:r>
          </w:p>
        </w:tc>
        <w:tc>
          <w:tcPr>
            <w:tcW w:w="6734" w:type="dxa"/>
            <w:tcMar>
              <w:top w:w="11" w:type="dxa"/>
              <w:left w:w="57" w:type="dxa"/>
              <w:bottom w:w="11" w:type="dxa"/>
              <w:right w:w="57" w:type="dxa"/>
            </w:tcMar>
            <w:vAlign w:val="center"/>
          </w:tcPr>
          <w:p w:rsidR="00D306A5" w:rsidRDefault="00D30692">
            <w:pPr>
              <w:pStyle w:val="a0"/>
              <w:spacing w:line="288" w:lineRule="auto"/>
              <w:jc w:val="center"/>
              <w:rPr>
                <w:rFonts w:ascii="Times New Roman" w:hAnsi="Times New Roman"/>
                <w:sz w:val="21"/>
                <w:szCs w:val="21"/>
              </w:rPr>
            </w:pPr>
            <w:r>
              <w:rPr>
                <w:rFonts w:ascii="Times New Roman" w:hAnsi="Times New Roman"/>
                <w:sz w:val="21"/>
                <w:szCs w:val="21"/>
              </w:rPr>
              <w:t>201</w:t>
            </w:r>
            <w:r>
              <w:rPr>
                <w:rFonts w:ascii="Times New Roman" w:hAnsi="Times New Roman"/>
                <w:sz w:val="21"/>
                <w:szCs w:val="21"/>
              </w:rPr>
              <w:t>6</w:t>
            </w:r>
            <w:r>
              <w:rPr>
                <w:rFonts w:ascii="Times New Roman" w:hAnsi="Times New Roman"/>
                <w:sz w:val="21"/>
                <w:szCs w:val="21"/>
              </w:rPr>
              <w:t>年</w:t>
            </w:r>
            <w:r>
              <w:rPr>
                <w:rFonts w:ascii="Times New Roman" w:hAnsi="Times New Roman"/>
                <w:sz w:val="21"/>
                <w:szCs w:val="21"/>
              </w:rPr>
              <w:t>9</w:t>
            </w:r>
            <w:r>
              <w:rPr>
                <w:rFonts w:ascii="Times New Roman" w:hAnsi="Times New Roman"/>
                <w:sz w:val="21"/>
                <w:szCs w:val="21"/>
              </w:rPr>
              <w:t>月</w:t>
            </w:r>
            <w:r>
              <w:rPr>
                <w:rFonts w:ascii="Times New Roman" w:hAnsi="Times New Roman" w:hint="eastAsia"/>
                <w:sz w:val="21"/>
                <w:szCs w:val="21"/>
              </w:rPr>
              <w:t>7</w:t>
            </w:r>
            <w:r>
              <w:rPr>
                <w:rFonts w:ascii="Times New Roman" w:hAnsi="Times New Roman"/>
                <w:sz w:val="21"/>
                <w:szCs w:val="21"/>
              </w:rPr>
              <w:t>日取得</w:t>
            </w:r>
            <w:r>
              <w:rPr>
                <w:rFonts w:ascii="Times New Roman" w:hAnsi="Times New Roman"/>
                <w:sz w:val="21"/>
                <w:szCs w:val="21"/>
              </w:rPr>
              <w:t>扬州市</w:t>
            </w:r>
            <w:r>
              <w:rPr>
                <w:rFonts w:ascii="Times New Roman" w:hAnsi="Times New Roman"/>
                <w:sz w:val="21"/>
                <w:szCs w:val="21"/>
              </w:rPr>
              <w:t>经济和信息化委员会企业投资项目备案通知书（备案号：</w:t>
            </w:r>
            <w:r>
              <w:rPr>
                <w:rFonts w:ascii="Times New Roman" w:hAnsi="Times New Roman"/>
                <w:sz w:val="21"/>
                <w:szCs w:val="21"/>
              </w:rPr>
              <w:t>321</w:t>
            </w:r>
            <w:r>
              <w:rPr>
                <w:rFonts w:ascii="Times New Roman" w:hAnsi="Times New Roman"/>
                <w:sz w:val="21"/>
                <w:szCs w:val="21"/>
              </w:rPr>
              <w:t>0</w:t>
            </w:r>
            <w:r>
              <w:rPr>
                <w:rFonts w:ascii="Times New Roman" w:hAnsi="Times New Roman"/>
                <w:sz w:val="21"/>
                <w:szCs w:val="21"/>
              </w:rPr>
              <w:t>001</w:t>
            </w:r>
            <w:r>
              <w:rPr>
                <w:rFonts w:ascii="Times New Roman" w:hAnsi="Times New Roman"/>
                <w:sz w:val="21"/>
                <w:szCs w:val="21"/>
              </w:rPr>
              <w:t>6</w:t>
            </w:r>
            <w:r>
              <w:rPr>
                <w:rFonts w:ascii="Times New Roman" w:hAnsi="Times New Roman"/>
                <w:sz w:val="21"/>
                <w:szCs w:val="21"/>
              </w:rPr>
              <w:t>044</w:t>
            </w:r>
            <w:r>
              <w:rPr>
                <w:rFonts w:ascii="Times New Roman" w:hAnsi="Times New Roman"/>
                <w:sz w:val="21"/>
                <w:szCs w:val="21"/>
              </w:rPr>
              <w:t>68</w:t>
            </w:r>
            <w:r>
              <w:rPr>
                <w:rFonts w:ascii="Times New Roman" w:hAnsi="Times New Roman" w:hint="eastAsia"/>
                <w:sz w:val="21"/>
                <w:szCs w:val="21"/>
              </w:rPr>
              <w:t>）</w:t>
            </w:r>
          </w:p>
        </w:tc>
      </w:tr>
      <w:tr w:rsidR="00D306A5">
        <w:trPr>
          <w:trHeight w:val="454"/>
        </w:trPr>
        <w:tc>
          <w:tcPr>
            <w:tcW w:w="729" w:type="dxa"/>
            <w:tcMar>
              <w:top w:w="11" w:type="dxa"/>
              <w:left w:w="57" w:type="dxa"/>
              <w:bottom w:w="11" w:type="dxa"/>
              <w:right w:w="57" w:type="dxa"/>
            </w:tcMar>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2</w:t>
            </w:r>
          </w:p>
        </w:tc>
        <w:tc>
          <w:tcPr>
            <w:tcW w:w="1896" w:type="dxa"/>
            <w:tcMar>
              <w:top w:w="11" w:type="dxa"/>
              <w:left w:w="57" w:type="dxa"/>
              <w:bottom w:w="11" w:type="dxa"/>
              <w:right w:w="57" w:type="dxa"/>
            </w:tcMar>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环评</w:t>
            </w:r>
          </w:p>
        </w:tc>
        <w:tc>
          <w:tcPr>
            <w:tcW w:w="6734" w:type="dxa"/>
            <w:tcMar>
              <w:top w:w="11" w:type="dxa"/>
              <w:left w:w="57" w:type="dxa"/>
              <w:bottom w:w="11" w:type="dxa"/>
              <w:right w:w="57" w:type="dxa"/>
            </w:tcMar>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sz w:val="21"/>
                <w:szCs w:val="21"/>
              </w:rPr>
              <w:t>201</w:t>
            </w:r>
            <w:r>
              <w:rPr>
                <w:rFonts w:ascii="Times New Roman" w:hAnsi="Times New Roman" w:hint="eastAsia"/>
                <w:sz w:val="21"/>
                <w:szCs w:val="21"/>
              </w:rPr>
              <w:t>7</w:t>
            </w:r>
            <w:r>
              <w:rPr>
                <w:rFonts w:ascii="Times New Roman" w:hAnsi="Times New Roman"/>
                <w:sz w:val="21"/>
                <w:szCs w:val="21"/>
              </w:rPr>
              <w:t>年</w:t>
            </w:r>
            <w:r>
              <w:rPr>
                <w:rFonts w:ascii="Times New Roman" w:hAnsi="Times New Roman" w:hint="eastAsia"/>
                <w:sz w:val="21"/>
                <w:szCs w:val="21"/>
              </w:rPr>
              <w:t>4</w:t>
            </w:r>
            <w:r>
              <w:rPr>
                <w:rFonts w:ascii="Times New Roman" w:hAnsi="Times New Roman"/>
                <w:sz w:val="21"/>
                <w:szCs w:val="21"/>
              </w:rPr>
              <w:t>月</w:t>
            </w:r>
            <w:r>
              <w:rPr>
                <w:rFonts w:ascii="Times New Roman" w:hAnsi="Times New Roman"/>
                <w:sz w:val="21"/>
                <w:szCs w:val="21"/>
                <w:lang w:val="zh-CN"/>
              </w:rPr>
              <w:t>南京赛特环境工程有限公司</w:t>
            </w:r>
            <w:r>
              <w:rPr>
                <w:rFonts w:ascii="Times New Roman" w:hAnsi="Times New Roman"/>
                <w:sz w:val="21"/>
                <w:szCs w:val="21"/>
              </w:rPr>
              <w:t>编制完成环境影响报告书</w:t>
            </w:r>
          </w:p>
        </w:tc>
      </w:tr>
      <w:tr w:rsidR="00D306A5">
        <w:trPr>
          <w:trHeight w:val="454"/>
        </w:trPr>
        <w:tc>
          <w:tcPr>
            <w:tcW w:w="729" w:type="dxa"/>
            <w:tcMar>
              <w:top w:w="11" w:type="dxa"/>
              <w:left w:w="57" w:type="dxa"/>
              <w:bottom w:w="11" w:type="dxa"/>
              <w:right w:w="57" w:type="dxa"/>
            </w:tcMar>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3</w:t>
            </w:r>
          </w:p>
        </w:tc>
        <w:tc>
          <w:tcPr>
            <w:tcW w:w="1896" w:type="dxa"/>
            <w:tcMar>
              <w:top w:w="11" w:type="dxa"/>
              <w:left w:w="57" w:type="dxa"/>
              <w:bottom w:w="11" w:type="dxa"/>
              <w:right w:w="57" w:type="dxa"/>
            </w:tcMar>
            <w:vAlign w:val="center"/>
          </w:tcPr>
          <w:p w:rsidR="00D306A5" w:rsidRDefault="00D30692">
            <w:pPr>
              <w:spacing w:line="288" w:lineRule="auto"/>
              <w:jc w:val="center"/>
              <w:rPr>
                <w:rFonts w:ascii="Times New Roman" w:hAnsi="Times New Roman"/>
                <w:color w:val="FF0000"/>
                <w:sz w:val="21"/>
                <w:szCs w:val="21"/>
              </w:rPr>
            </w:pPr>
            <w:r>
              <w:rPr>
                <w:rFonts w:ascii="Times New Roman" w:hAnsi="Times New Roman"/>
                <w:sz w:val="21"/>
                <w:szCs w:val="21"/>
              </w:rPr>
              <w:t>环评批复</w:t>
            </w:r>
          </w:p>
        </w:tc>
        <w:tc>
          <w:tcPr>
            <w:tcW w:w="6734" w:type="dxa"/>
            <w:tcMar>
              <w:top w:w="11" w:type="dxa"/>
              <w:left w:w="57" w:type="dxa"/>
              <w:bottom w:w="11" w:type="dxa"/>
              <w:right w:w="57" w:type="dxa"/>
            </w:tcMar>
            <w:vAlign w:val="center"/>
          </w:tcPr>
          <w:p w:rsidR="00D306A5" w:rsidRDefault="00D30692">
            <w:pPr>
              <w:spacing w:line="288" w:lineRule="auto"/>
              <w:jc w:val="center"/>
              <w:rPr>
                <w:rFonts w:ascii="Times New Roman" w:hAnsi="Times New Roman"/>
                <w:color w:val="FF0000"/>
                <w:sz w:val="21"/>
                <w:szCs w:val="21"/>
              </w:rPr>
            </w:pPr>
            <w:r>
              <w:rPr>
                <w:rFonts w:ascii="Times New Roman" w:hAnsi="Times New Roman"/>
                <w:sz w:val="21"/>
                <w:szCs w:val="21"/>
              </w:rPr>
              <w:t>2017</w:t>
            </w:r>
            <w:r>
              <w:rPr>
                <w:rFonts w:ascii="Times New Roman" w:hAnsi="Times New Roman"/>
                <w:sz w:val="21"/>
                <w:szCs w:val="21"/>
              </w:rPr>
              <w:t>年</w:t>
            </w:r>
            <w:r>
              <w:rPr>
                <w:rFonts w:ascii="Times New Roman" w:hAnsi="Times New Roman"/>
                <w:sz w:val="21"/>
                <w:szCs w:val="21"/>
              </w:rPr>
              <w:t>4</w:t>
            </w:r>
            <w:r>
              <w:rPr>
                <w:rFonts w:ascii="Times New Roman" w:hAnsi="Times New Roman"/>
                <w:sz w:val="21"/>
                <w:szCs w:val="21"/>
              </w:rPr>
              <w:t>月</w:t>
            </w:r>
            <w:r>
              <w:rPr>
                <w:rFonts w:ascii="Times New Roman" w:hAnsi="Times New Roman"/>
                <w:sz w:val="21"/>
                <w:szCs w:val="21"/>
              </w:rPr>
              <w:t>12</w:t>
            </w:r>
            <w:r>
              <w:rPr>
                <w:rFonts w:ascii="Times New Roman" w:hAnsi="Times New Roman"/>
                <w:sz w:val="21"/>
                <w:szCs w:val="21"/>
              </w:rPr>
              <w:t>日</w:t>
            </w:r>
            <w:r>
              <w:rPr>
                <w:rFonts w:ascii="Times New Roman" w:hAnsi="Times New Roman" w:hint="eastAsia"/>
                <w:sz w:val="21"/>
                <w:szCs w:val="21"/>
              </w:rPr>
              <w:t>扬州</w:t>
            </w:r>
            <w:r>
              <w:rPr>
                <w:rFonts w:ascii="Times New Roman" w:hAnsi="Times New Roman"/>
                <w:sz w:val="21"/>
                <w:szCs w:val="21"/>
              </w:rPr>
              <w:t>市环境保护局以</w:t>
            </w:r>
            <w:r>
              <w:rPr>
                <w:rFonts w:ascii="Times New Roman" w:hAnsi="Times New Roman"/>
                <w:sz w:val="21"/>
                <w:szCs w:val="21"/>
                <w:lang w:val="zh-CN"/>
              </w:rPr>
              <w:t>扬环审批</w:t>
            </w:r>
            <w:r>
              <w:rPr>
                <w:rFonts w:ascii="Times New Roman" w:hAnsi="Times New Roman"/>
                <w:sz w:val="21"/>
                <w:szCs w:val="21"/>
                <w:lang w:val="zh-CN"/>
              </w:rPr>
              <w:t>〔</w:t>
            </w:r>
            <w:r>
              <w:rPr>
                <w:rFonts w:ascii="Times New Roman" w:hAnsi="Times New Roman"/>
                <w:sz w:val="21"/>
                <w:szCs w:val="21"/>
                <w:lang w:val="zh-CN"/>
              </w:rPr>
              <w:t>201</w:t>
            </w:r>
            <w:r>
              <w:rPr>
                <w:rFonts w:ascii="Times New Roman" w:hAnsi="Times New Roman"/>
                <w:sz w:val="21"/>
                <w:szCs w:val="21"/>
                <w:lang w:val="zh-CN"/>
              </w:rPr>
              <w:t>7</w:t>
            </w:r>
            <w:r>
              <w:rPr>
                <w:rFonts w:ascii="Times New Roman" w:hAnsi="Times New Roman"/>
                <w:sz w:val="21"/>
                <w:szCs w:val="21"/>
                <w:lang w:val="zh-CN"/>
              </w:rPr>
              <w:t>〕</w:t>
            </w:r>
            <w:r>
              <w:rPr>
                <w:rFonts w:ascii="Times New Roman" w:hAnsi="Times New Roman"/>
                <w:sz w:val="21"/>
                <w:szCs w:val="21"/>
                <w:lang w:val="zh-CN"/>
              </w:rPr>
              <w:t>31</w:t>
            </w:r>
            <w:r>
              <w:rPr>
                <w:rFonts w:ascii="Times New Roman" w:hAnsi="Times New Roman"/>
                <w:sz w:val="21"/>
                <w:szCs w:val="21"/>
                <w:lang w:val="zh-CN"/>
              </w:rPr>
              <w:t>号</w:t>
            </w:r>
            <w:r>
              <w:rPr>
                <w:rFonts w:ascii="Times New Roman" w:hAnsi="Times New Roman"/>
                <w:sz w:val="21"/>
                <w:szCs w:val="21"/>
              </w:rPr>
              <w:t>文同意该项目实施</w:t>
            </w:r>
          </w:p>
        </w:tc>
      </w:tr>
      <w:tr w:rsidR="00D306A5">
        <w:trPr>
          <w:trHeight w:val="454"/>
        </w:trPr>
        <w:tc>
          <w:tcPr>
            <w:tcW w:w="729" w:type="dxa"/>
            <w:tcMar>
              <w:top w:w="11" w:type="dxa"/>
              <w:left w:w="57" w:type="dxa"/>
              <w:bottom w:w="11" w:type="dxa"/>
              <w:right w:w="57" w:type="dxa"/>
            </w:tcMar>
            <w:vAlign w:val="center"/>
          </w:tcPr>
          <w:p w:rsidR="00D306A5" w:rsidRDefault="00D30692">
            <w:pPr>
              <w:spacing w:line="288" w:lineRule="auto"/>
              <w:jc w:val="center"/>
              <w:rPr>
                <w:rFonts w:ascii="Times New Roman" w:hAnsi="Times New Roman"/>
                <w:sz w:val="21"/>
                <w:szCs w:val="21"/>
              </w:rPr>
            </w:pPr>
            <w:r>
              <w:rPr>
                <w:rFonts w:ascii="Times New Roman" w:hAnsi="Times New Roman"/>
                <w:color w:val="000000"/>
                <w:sz w:val="21"/>
                <w:szCs w:val="21"/>
              </w:rPr>
              <w:t>5</w:t>
            </w:r>
          </w:p>
        </w:tc>
        <w:tc>
          <w:tcPr>
            <w:tcW w:w="1896" w:type="dxa"/>
            <w:tcMar>
              <w:top w:w="11" w:type="dxa"/>
              <w:left w:w="57" w:type="dxa"/>
              <w:bottom w:w="11" w:type="dxa"/>
              <w:right w:w="57" w:type="dxa"/>
            </w:tcMar>
            <w:vAlign w:val="center"/>
          </w:tcPr>
          <w:p w:rsidR="00D306A5" w:rsidRDefault="00D30692">
            <w:pPr>
              <w:spacing w:line="288" w:lineRule="auto"/>
              <w:jc w:val="center"/>
              <w:rPr>
                <w:rFonts w:ascii="Times New Roman" w:hAnsi="Times New Roman"/>
                <w:sz w:val="21"/>
                <w:szCs w:val="21"/>
              </w:rPr>
            </w:pPr>
            <w:r>
              <w:rPr>
                <w:rFonts w:ascii="Times New Roman" w:hAnsi="Times New Roman" w:hint="eastAsia"/>
                <w:sz w:val="21"/>
                <w:szCs w:val="21"/>
              </w:rPr>
              <w:t>扩建</w:t>
            </w:r>
            <w:r>
              <w:rPr>
                <w:rFonts w:ascii="Times New Roman" w:hAnsi="Times New Roman"/>
                <w:sz w:val="21"/>
                <w:szCs w:val="21"/>
              </w:rPr>
              <w:t>项目</w:t>
            </w:r>
            <w:r>
              <w:rPr>
                <w:rFonts w:ascii="Times New Roman" w:hAnsi="Times New Roman" w:hint="eastAsia"/>
                <w:sz w:val="21"/>
                <w:szCs w:val="21"/>
              </w:rPr>
              <w:t>开</w:t>
            </w:r>
            <w:r>
              <w:rPr>
                <w:rFonts w:ascii="Times New Roman" w:hAnsi="Times New Roman"/>
                <w:sz w:val="21"/>
                <w:szCs w:val="21"/>
              </w:rPr>
              <w:t>工及竣工投产时间</w:t>
            </w:r>
          </w:p>
        </w:tc>
        <w:tc>
          <w:tcPr>
            <w:tcW w:w="6734" w:type="dxa"/>
            <w:tcMar>
              <w:top w:w="11" w:type="dxa"/>
              <w:left w:w="57" w:type="dxa"/>
              <w:bottom w:w="11" w:type="dxa"/>
              <w:right w:w="57" w:type="dxa"/>
            </w:tcMar>
            <w:vAlign w:val="center"/>
          </w:tcPr>
          <w:p w:rsidR="00D306A5" w:rsidRDefault="00D30692">
            <w:pPr>
              <w:spacing w:line="288" w:lineRule="auto"/>
              <w:jc w:val="center"/>
              <w:rPr>
                <w:rFonts w:ascii="Times New Roman" w:hAnsi="Times New Roman"/>
                <w:sz w:val="21"/>
                <w:szCs w:val="21"/>
              </w:rPr>
            </w:pPr>
            <w:r>
              <w:rPr>
                <w:rFonts w:ascii="Times New Roman" w:hAnsi="Times New Roman" w:hint="eastAsia"/>
                <w:sz w:val="21"/>
                <w:szCs w:val="21"/>
              </w:rPr>
              <w:t>开</w:t>
            </w:r>
            <w:r>
              <w:rPr>
                <w:rFonts w:ascii="Times New Roman" w:hAnsi="Times New Roman"/>
                <w:sz w:val="21"/>
                <w:szCs w:val="21"/>
              </w:rPr>
              <w:t>工：</w:t>
            </w:r>
            <w:r>
              <w:rPr>
                <w:rFonts w:ascii="Times New Roman" w:hAnsi="Times New Roman"/>
                <w:sz w:val="21"/>
                <w:szCs w:val="21"/>
              </w:rPr>
              <w:t>201</w:t>
            </w:r>
            <w:r>
              <w:rPr>
                <w:rFonts w:ascii="Times New Roman" w:hAnsi="Times New Roman" w:hint="eastAsia"/>
                <w:sz w:val="21"/>
                <w:szCs w:val="21"/>
              </w:rPr>
              <w:t>8</w:t>
            </w:r>
            <w:r>
              <w:rPr>
                <w:rFonts w:ascii="Times New Roman" w:hAnsi="Times New Roman"/>
                <w:sz w:val="21"/>
                <w:szCs w:val="21"/>
              </w:rPr>
              <w:t>年</w:t>
            </w:r>
            <w:r>
              <w:rPr>
                <w:rFonts w:ascii="Times New Roman" w:hAnsi="Times New Roman" w:hint="eastAsia"/>
                <w:sz w:val="21"/>
                <w:szCs w:val="21"/>
              </w:rPr>
              <w:t>3</w:t>
            </w:r>
            <w:r>
              <w:rPr>
                <w:rFonts w:ascii="Times New Roman" w:hAnsi="Times New Roman"/>
                <w:sz w:val="21"/>
                <w:szCs w:val="21"/>
              </w:rPr>
              <w:t>月</w:t>
            </w:r>
            <w:r>
              <w:rPr>
                <w:rFonts w:ascii="Times New Roman" w:hAnsi="Times New Roman" w:hint="eastAsia"/>
                <w:sz w:val="21"/>
                <w:szCs w:val="21"/>
              </w:rPr>
              <w:t>18</w:t>
            </w:r>
            <w:r>
              <w:rPr>
                <w:rFonts w:ascii="Times New Roman" w:hAnsi="Times New Roman" w:hint="eastAsia"/>
                <w:sz w:val="21"/>
                <w:szCs w:val="21"/>
              </w:rPr>
              <w:t>日</w:t>
            </w:r>
          </w:p>
          <w:p w:rsidR="00D306A5" w:rsidRDefault="00D30692">
            <w:pPr>
              <w:spacing w:line="288" w:lineRule="auto"/>
              <w:jc w:val="center"/>
              <w:rPr>
                <w:rFonts w:ascii="Times New Roman" w:hAnsi="Times New Roman"/>
                <w:color w:val="FF0000"/>
                <w:sz w:val="21"/>
                <w:szCs w:val="21"/>
              </w:rPr>
            </w:pPr>
            <w:r>
              <w:rPr>
                <w:rFonts w:ascii="Times New Roman" w:hAnsi="Times New Roman"/>
                <w:sz w:val="21"/>
                <w:szCs w:val="21"/>
              </w:rPr>
              <w:t>竣工投产时间：</w:t>
            </w:r>
            <w:r>
              <w:rPr>
                <w:rFonts w:ascii="Times New Roman" w:hAnsi="Times New Roman"/>
                <w:sz w:val="21"/>
                <w:szCs w:val="21"/>
              </w:rPr>
              <w:t>201</w:t>
            </w:r>
            <w:r>
              <w:rPr>
                <w:rFonts w:ascii="Times New Roman" w:hAnsi="Times New Roman" w:hint="eastAsia"/>
                <w:sz w:val="21"/>
                <w:szCs w:val="21"/>
              </w:rPr>
              <w:t>9</w:t>
            </w:r>
            <w:r>
              <w:rPr>
                <w:rFonts w:ascii="Times New Roman" w:hAnsi="Times New Roman"/>
                <w:sz w:val="21"/>
                <w:szCs w:val="21"/>
              </w:rPr>
              <w:t>年</w:t>
            </w:r>
            <w:r>
              <w:rPr>
                <w:rFonts w:ascii="Times New Roman" w:hAnsi="Times New Roman" w:hint="eastAsia"/>
                <w:sz w:val="21"/>
                <w:szCs w:val="21"/>
              </w:rPr>
              <w:t>5</w:t>
            </w:r>
            <w:r>
              <w:rPr>
                <w:rFonts w:ascii="Times New Roman" w:hAnsi="Times New Roman"/>
                <w:sz w:val="21"/>
                <w:szCs w:val="21"/>
              </w:rPr>
              <w:t>月</w:t>
            </w:r>
            <w:r>
              <w:rPr>
                <w:rFonts w:ascii="Times New Roman" w:hAnsi="Times New Roman"/>
                <w:sz w:val="21"/>
                <w:szCs w:val="21"/>
              </w:rPr>
              <w:t>2</w:t>
            </w:r>
            <w:r>
              <w:rPr>
                <w:rFonts w:ascii="Times New Roman" w:hAnsi="Times New Roman" w:hint="eastAsia"/>
                <w:sz w:val="21"/>
                <w:szCs w:val="21"/>
              </w:rPr>
              <w:t>0</w:t>
            </w:r>
            <w:r>
              <w:rPr>
                <w:rFonts w:ascii="Times New Roman" w:hAnsi="Times New Roman"/>
                <w:sz w:val="21"/>
                <w:szCs w:val="21"/>
              </w:rPr>
              <w:t>日</w:t>
            </w:r>
          </w:p>
        </w:tc>
      </w:tr>
      <w:tr w:rsidR="00D306A5">
        <w:trPr>
          <w:trHeight w:val="454"/>
        </w:trPr>
        <w:tc>
          <w:tcPr>
            <w:tcW w:w="729" w:type="dxa"/>
            <w:tcMar>
              <w:top w:w="11" w:type="dxa"/>
              <w:left w:w="57" w:type="dxa"/>
              <w:bottom w:w="11" w:type="dxa"/>
              <w:right w:w="57" w:type="dxa"/>
            </w:tcMar>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6</w:t>
            </w:r>
          </w:p>
        </w:tc>
        <w:tc>
          <w:tcPr>
            <w:tcW w:w="1896" w:type="dxa"/>
            <w:tcMar>
              <w:top w:w="11" w:type="dxa"/>
              <w:left w:w="57" w:type="dxa"/>
              <w:bottom w:w="11" w:type="dxa"/>
              <w:right w:w="57" w:type="dxa"/>
            </w:tcMar>
            <w:vAlign w:val="center"/>
          </w:tcPr>
          <w:p w:rsidR="00D306A5" w:rsidRDefault="00D30692">
            <w:pPr>
              <w:spacing w:line="288" w:lineRule="auto"/>
              <w:jc w:val="center"/>
              <w:rPr>
                <w:rFonts w:ascii="Times New Roman" w:hAnsi="Times New Roman"/>
                <w:sz w:val="21"/>
                <w:szCs w:val="21"/>
              </w:rPr>
            </w:pPr>
            <w:r>
              <w:rPr>
                <w:rFonts w:ascii="Times New Roman" w:hAnsi="Times New Roman"/>
                <w:sz w:val="21"/>
                <w:szCs w:val="21"/>
              </w:rPr>
              <w:t>环保设施设计单位</w:t>
            </w:r>
            <w:r>
              <w:rPr>
                <w:rFonts w:ascii="Times New Roman" w:hAnsi="Times New Roman"/>
                <w:sz w:val="21"/>
                <w:szCs w:val="21"/>
              </w:rPr>
              <w:t>/</w:t>
            </w:r>
            <w:r>
              <w:rPr>
                <w:rFonts w:ascii="Times New Roman" w:hAnsi="Times New Roman"/>
                <w:sz w:val="21"/>
                <w:szCs w:val="21"/>
              </w:rPr>
              <w:t>施工单位</w:t>
            </w:r>
          </w:p>
        </w:tc>
        <w:tc>
          <w:tcPr>
            <w:tcW w:w="6734" w:type="dxa"/>
            <w:tcMar>
              <w:top w:w="11" w:type="dxa"/>
              <w:left w:w="57" w:type="dxa"/>
              <w:bottom w:w="11" w:type="dxa"/>
              <w:right w:w="57" w:type="dxa"/>
            </w:tcMar>
            <w:vAlign w:val="center"/>
          </w:tcPr>
          <w:p w:rsidR="00D306A5" w:rsidRDefault="00D30692">
            <w:pPr>
              <w:spacing w:line="288" w:lineRule="auto"/>
              <w:jc w:val="center"/>
              <w:rPr>
                <w:rFonts w:ascii="Times New Roman" w:hAnsi="Times New Roman"/>
                <w:sz w:val="21"/>
                <w:szCs w:val="21"/>
              </w:rPr>
            </w:pPr>
            <w:r>
              <w:rPr>
                <w:rFonts w:ascii="Times New Roman" w:hAnsi="Times New Roman"/>
                <w:sz w:val="21"/>
                <w:szCs w:val="21"/>
              </w:rPr>
              <w:t>设计</w:t>
            </w:r>
            <w:r>
              <w:rPr>
                <w:rFonts w:ascii="Times New Roman" w:hAnsi="Times New Roman"/>
                <w:sz w:val="21"/>
                <w:szCs w:val="21"/>
              </w:rPr>
              <w:t>/</w:t>
            </w:r>
            <w:r>
              <w:rPr>
                <w:rFonts w:ascii="Times New Roman" w:hAnsi="Times New Roman"/>
                <w:sz w:val="21"/>
                <w:szCs w:val="21"/>
              </w:rPr>
              <w:t>施工单位：</w:t>
            </w:r>
            <w:r>
              <w:rPr>
                <w:rFonts w:ascii="Times New Roman" w:hAnsi="Times New Roman" w:hint="eastAsia"/>
                <w:sz w:val="21"/>
                <w:szCs w:val="21"/>
              </w:rPr>
              <w:t>中核华纬工程设计研究有限公司</w:t>
            </w:r>
            <w:r>
              <w:rPr>
                <w:rFonts w:ascii="Times New Roman" w:hAnsi="Times New Roman" w:hint="eastAsia"/>
                <w:sz w:val="21"/>
                <w:szCs w:val="21"/>
              </w:rPr>
              <w:t>/</w:t>
            </w:r>
            <w:r>
              <w:rPr>
                <w:rFonts w:ascii="Times New Roman" w:hAnsi="Times New Roman" w:hint="eastAsia"/>
                <w:sz w:val="21"/>
                <w:szCs w:val="21"/>
              </w:rPr>
              <w:t>中石化南京工程有限公司</w:t>
            </w:r>
          </w:p>
        </w:tc>
      </w:tr>
      <w:tr w:rsidR="00D306A5">
        <w:trPr>
          <w:trHeight w:val="454"/>
        </w:trPr>
        <w:tc>
          <w:tcPr>
            <w:tcW w:w="729" w:type="dxa"/>
            <w:tcMar>
              <w:top w:w="11" w:type="dxa"/>
              <w:left w:w="57" w:type="dxa"/>
              <w:bottom w:w="11" w:type="dxa"/>
              <w:right w:w="57" w:type="dxa"/>
            </w:tcMar>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7</w:t>
            </w:r>
          </w:p>
        </w:tc>
        <w:tc>
          <w:tcPr>
            <w:tcW w:w="1896" w:type="dxa"/>
            <w:tcMar>
              <w:top w:w="11" w:type="dxa"/>
              <w:left w:w="57" w:type="dxa"/>
              <w:bottom w:w="11" w:type="dxa"/>
              <w:right w:w="57" w:type="dxa"/>
            </w:tcMar>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本次验收项目</w:t>
            </w:r>
          </w:p>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建设范围</w:t>
            </w:r>
          </w:p>
        </w:tc>
        <w:tc>
          <w:tcPr>
            <w:tcW w:w="6734" w:type="dxa"/>
            <w:tcMar>
              <w:top w:w="11" w:type="dxa"/>
              <w:left w:w="57" w:type="dxa"/>
              <w:bottom w:w="11" w:type="dxa"/>
              <w:right w:w="57" w:type="dxa"/>
            </w:tcMar>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2016-415448</w:t>
            </w:r>
            <w:r>
              <w:rPr>
                <w:rFonts w:ascii="Times New Roman" w:hAnsi="Times New Roman"/>
                <w:color w:val="000000"/>
                <w:sz w:val="21"/>
                <w:szCs w:val="21"/>
              </w:rPr>
              <w:t>年产</w:t>
            </w:r>
            <w:r>
              <w:rPr>
                <w:rFonts w:ascii="Times New Roman" w:hAnsi="Times New Roman"/>
                <w:color w:val="000000"/>
                <w:sz w:val="21"/>
                <w:szCs w:val="21"/>
              </w:rPr>
              <w:t>6</w:t>
            </w:r>
            <w:r>
              <w:rPr>
                <w:rFonts w:ascii="Times New Roman" w:hAnsi="Times New Roman"/>
                <w:color w:val="000000"/>
                <w:sz w:val="21"/>
                <w:szCs w:val="21"/>
              </w:rPr>
              <w:t>万吨</w:t>
            </w:r>
            <w:r>
              <w:rPr>
                <w:rFonts w:ascii="Times New Roman" w:hAnsi="Times New Roman"/>
                <w:color w:val="000000"/>
                <w:sz w:val="21"/>
                <w:szCs w:val="21"/>
              </w:rPr>
              <w:t>PBT</w:t>
            </w:r>
            <w:r>
              <w:rPr>
                <w:rFonts w:ascii="Times New Roman" w:hAnsi="Times New Roman"/>
                <w:color w:val="000000"/>
                <w:sz w:val="21"/>
                <w:szCs w:val="21"/>
              </w:rPr>
              <w:t>项目</w:t>
            </w:r>
            <w:r>
              <w:rPr>
                <w:rFonts w:ascii="Times New Roman" w:hAnsi="Times New Roman"/>
                <w:color w:val="000000"/>
                <w:sz w:val="21"/>
                <w:szCs w:val="21"/>
              </w:rPr>
              <w:t>及配套的公辅工程</w:t>
            </w:r>
          </w:p>
        </w:tc>
      </w:tr>
    </w:tbl>
    <w:p w:rsidR="00D306A5" w:rsidRDefault="00D306A5">
      <w:pPr>
        <w:pStyle w:val="a0"/>
        <w:rPr>
          <w:lang w:val="zh-CN"/>
        </w:rPr>
        <w:sectPr w:rsidR="00D306A5">
          <w:footerReference w:type="default" r:id="rId13"/>
          <w:pgSz w:w="11911" w:h="16838"/>
          <w:pgMar w:top="1440" w:right="1531" w:bottom="1440" w:left="1531" w:header="850" w:footer="992" w:gutter="0"/>
          <w:pgNumType w:start="1"/>
          <w:cols w:space="720"/>
          <w:docGrid w:linePitch="312"/>
        </w:sectPr>
      </w:pPr>
    </w:p>
    <w:p w:rsidR="00D306A5" w:rsidRDefault="00D306A5">
      <w:pPr>
        <w:adjustRightInd w:val="0"/>
        <w:snapToGrid w:val="0"/>
        <w:spacing w:line="360" w:lineRule="auto"/>
        <w:jc w:val="center"/>
        <w:rPr>
          <w:rFonts w:ascii="Times New Roman" w:hAnsi="Times New Roman"/>
          <w:bCs/>
          <w:color w:val="FF0000"/>
          <w:szCs w:val="24"/>
          <w:lang w:val="zh-CN"/>
        </w:rPr>
      </w:pPr>
      <w:r w:rsidRPr="00D306A5">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2191" type="#_x0000_t61" style="position:absolute;left:0;text-align:left;margin-left:318.45pt;margin-top:167.9pt;width:85.05pt;height:28.5pt;z-index:-251677696" o:gfxdata="UEsDBAoAAAAAAIdO4kAAAAAAAAAAAAAAAAAEAAAAZHJzL1BLAwQUAAAACACHTuJAK8tiQtgAAAAL&#10;AQAADwAAAGRycy9kb3ducmV2LnhtbE2Py07DMBBF90j8gzVI7KidRqRpiFNBJUS3lAiJnRtPHiIe&#10;R7H74O+ZrmA5M0d3zi03FzeKE85h8KQhWSgQSI23A3Ua6o/XhxxEiIasGT2hhh8MsKlub0pTWH+m&#10;dzztYyc4hEJhNPQxToWUoenRmbDwExLfWj87E3mcO2lnc+ZwN8qlUpl0ZiD+0JsJtz023/uj07D9&#10;rOu30LW+fcmUTL5W1O+eSev7u0Q9gYh4iX8wXPVZHSp2Ovgj2SBGDVmarRnVkKaP3IGJXK243YE3&#10;62UOsirl/w7VL1BLAwQUAAAACACHTuJAUT0UBBwCAAAYBAAADgAAAGRycy9lMm9Eb2MueG1srVPN&#10;jtMwEL4j8Q6W77tJumq0GzXdw5ZyQbBi4QGmsZMY+U+226RPwGOAOMGZ8z4Oy2swdkO3wAUhcnDG&#10;nvHnb76ZWVyPSpIdd14YXdPiPKeE68Ywobuavn2zPrukxAfQDKTRvKZ77un18umTxWArPjO9kYw7&#10;giDaV4OtaR+CrbLMNz1X4M+N5RqdrXEKAm5dlzEHA6Irmc3yvMwG45h1puHe4+nq4KTLhN+2vAmv&#10;2tbzQGRNkVtIq0vrJq7ZcgFV58D2oplowD+wUCA0PnqEWkEAsnXiDyglGme8acN5Y1Rm2lY0POWA&#10;2RT5b9nc9WB5ygXF8fYok/9/sM3L3a0jgtW0RHk0KKzR9w9fvt1/evj4/uHrZ4LHqNFgfYWhd/bW&#10;TTuPZkx4bJ2Kf0yFjEnX/VFXPgbS4GGRX+bFxZySBn0XZXE1T6DZ423rfHjOjSLRqOnAWcdfY/Fu&#10;QEqzDUla2L3wIWnMJqLA3hWUtEpiyXYgyVlRlPNyqulJ0Ow0qCzKMsXg8xMkWj8JRHxt1kLK1BlS&#10;k6GmV/NZJA/Yn62EgKayqJjXXSLmjRQsXomXves2N9IR5FPT9TrHLxLCJ34Ji++twPeHuOQ68FYi&#10;8KgxVD0H9kwzEvYWi6JxfGgkozijRHKctmilyABC/k0kkpAaucRqHuoXrTBuRoSJ5sawPbbD1jrR&#10;9ViHIlGPHmy/lMQ0KrG/T/cJ9HGglz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K8tiQtgAAAAL&#10;AQAADwAAAAAAAAABACAAAAAiAAAAZHJzL2Rvd25yZXYueG1sUEsBAhQAFAAAAAgAh07iQFE9FAQc&#10;AgAAGAQAAA4AAAAAAAAAAQAgAAAAJwEAAGRycy9lMm9Eb2MueG1sUEsFBgAAAAAGAAYAWQEAALUF&#10;AAAAAA==&#10;" adj="8282,24120" filled="f" strokecolor="red">
            <v:textbox>
              <w:txbxContent>
                <w:p w:rsidR="00D306A5" w:rsidRDefault="00D306A5"/>
              </w:txbxContent>
            </v:textbox>
          </v:shape>
        </w:pict>
      </w:r>
      <w:r w:rsidR="00D30692">
        <w:rPr>
          <w:noProof/>
        </w:rPr>
        <w:drawing>
          <wp:inline distT="0" distB="0" distL="114300" distR="114300">
            <wp:extent cx="8401050" cy="5016500"/>
            <wp:effectExtent l="0" t="0" r="6350" b="0"/>
            <wp:docPr id="3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1"/>
                    <pic:cNvPicPr>
                      <a:picLocks noChangeAspect="1"/>
                    </pic:cNvPicPr>
                  </pic:nvPicPr>
                  <pic:blipFill>
                    <a:blip r:embed="rId14" cstate="print"/>
                    <a:stretch>
                      <a:fillRect/>
                    </a:stretch>
                  </pic:blipFill>
                  <pic:spPr>
                    <a:xfrm>
                      <a:off x="0" y="0"/>
                      <a:ext cx="8401050" cy="5016500"/>
                    </a:xfrm>
                    <a:prstGeom prst="rect">
                      <a:avLst/>
                    </a:prstGeom>
                    <a:noFill/>
                    <a:ln>
                      <a:noFill/>
                    </a:ln>
                  </pic:spPr>
                </pic:pic>
              </a:graphicData>
            </a:graphic>
          </wp:inline>
        </w:drawing>
      </w:r>
    </w:p>
    <w:p w:rsidR="00D306A5" w:rsidRDefault="00D30692">
      <w:pPr>
        <w:adjustRightInd w:val="0"/>
        <w:snapToGrid w:val="0"/>
        <w:ind w:firstLineChars="200" w:firstLine="482"/>
        <w:jc w:val="center"/>
        <w:rPr>
          <w:rFonts w:ascii="Times New Roman" w:hAnsi="Times New Roman"/>
          <w:b/>
          <w:szCs w:val="24"/>
        </w:rPr>
        <w:sectPr w:rsidR="00D306A5">
          <w:pgSz w:w="16838" w:h="11911" w:orient="landscape"/>
          <w:pgMar w:top="1531" w:right="1440" w:bottom="1531" w:left="1440" w:header="850" w:footer="992" w:gutter="0"/>
          <w:cols w:space="720"/>
          <w:docGrid w:linePitch="312"/>
        </w:sectPr>
      </w:pPr>
      <w:r>
        <w:rPr>
          <w:rFonts w:ascii="Times New Roman" w:hAnsi="Times New Roman"/>
          <w:b/>
          <w:szCs w:val="24"/>
        </w:rPr>
        <w:t>图</w:t>
      </w:r>
      <w:r>
        <w:rPr>
          <w:rFonts w:ascii="Times New Roman" w:hAnsi="Times New Roman"/>
          <w:b/>
          <w:szCs w:val="24"/>
        </w:rPr>
        <w:t>3-</w:t>
      </w:r>
      <w:r>
        <w:rPr>
          <w:rFonts w:ascii="Times New Roman" w:hAnsi="Times New Roman" w:hint="eastAsia"/>
          <w:b/>
          <w:szCs w:val="24"/>
        </w:rPr>
        <w:t>1</w:t>
      </w:r>
      <w:r>
        <w:rPr>
          <w:rFonts w:ascii="Times New Roman" w:hAnsi="Times New Roman"/>
          <w:b/>
          <w:szCs w:val="24"/>
        </w:rPr>
        <w:t xml:space="preserve"> </w:t>
      </w:r>
      <w:r>
        <w:rPr>
          <w:rFonts w:ascii="Times New Roman" w:hAnsi="Times New Roman" w:hint="eastAsia"/>
          <w:b/>
          <w:szCs w:val="24"/>
        </w:rPr>
        <w:t>项目</w:t>
      </w:r>
      <w:r>
        <w:rPr>
          <w:rFonts w:ascii="Times New Roman" w:hAnsi="Times New Roman"/>
          <w:b/>
          <w:szCs w:val="24"/>
        </w:rPr>
        <w:t>地理位置图</w:t>
      </w:r>
    </w:p>
    <w:p w:rsidR="00D306A5" w:rsidRDefault="00D306A5">
      <w:pPr>
        <w:jc w:val="center"/>
        <w:rPr>
          <w:rFonts w:ascii="Times New Roman" w:hAnsi="Times New Roman"/>
          <w:b/>
          <w:sz w:val="21"/>
          <w:szCs w:val="21"/>
        </w:rPr>
      </w:pPr>
      <w:r w:rsidRPr="00D306A5">
        <w:rPr>
          <w:sz w:val="21"/>
        </w:rPr>
        <w:pict>
          <v:shape id="_x0000_s2190" type="#_x0000_t202" style="position:absolute;left:0;text-align:left;margin-left:184.15pt;margin-top:22.3pt;width:310.5pt;height:23.05pt;z-index:-251640832" o:gfxdata="UEsDBAoAAAAAAIdO4kAAAAAAAAAAAAAAAAAEAAAAZHJzL1BLAwQUAAAACACHTuJAtOLVnNkAAAAJ&#10;AQAADwAAAGRycy9kb3ducmV2LnhtbE2PTU7DMBBG90jcwRokdtQOLcENcaqqqEIgsSDNAZzYJFHj&#10;cRS7TeH0DCvYzc/TN2/yzcUN7Gyn0HtUkCwEMIuNNz22CqrD/k4CC1Gj0YNHq+DLBtgU11e5zoyf&#10;8cOey9gyCsGQaQVdjGPGeWg663RY+NEi7T795HSkdmq5mfRM4W7g90Kk3Oke6UKnR7vrbHMsT07B&#10;8/tcv5jy4fvt0LxKWe+rKtkelbq9ScQTsGgv8Q+GX31Sh4Kcan9CE9igYJnKJaEKVqsUGAFruaZB&#10;TYV4BF7k/P8HxQ9QSwMEFAAAAAgAh07iQOlEZJZPAgAAcQQAAA4AAABkcnMvZTJvRG9jLnhtbK1U&#10;S44aMRDdR8odLO9DN78ZQDQjhhFRJJIZiURZG7cbWrJdjm3oJgfI3CCrbLLPuThHyu5mhnxWUYRk&#10;ylWPV65XVUxvaiXJQVhXgs5ot5NSIjSHvNTbjH54v3w1osR5pnMmQYuMHoWjN7OXL6aVmYge7EDm&#10;whIk0W5SmYzuvDeTJHF8JxRzHTBCY7AAq5jHq90muWUVsiuZ9NL0KqnA5sYCF86h964J0lnkLwrB&#10;/X1ROOGJzCi+zcfTxnMTzmQ2ZZOtZWZX8vYZ7B9eoVipMekT1R3zjOxt+QeVKrkFB4XvcFAJFEXJ&#10;RawBq+mmv1Wz3jEjYi0ojjNPMrn/R8vfHR4sKfOMDvuUaKawR6evj6dvP07fvxD0oUCVcRPErQ0i&#10;fX0LNTb67HfoDHXXhVXhGysiGO/3u+lojIIfETsYpN1RK7WoPeEBMB70+0MEcET0xr3r/jBQJs9M&#10;xjr/WoAiwcioxVZGhdlh5XwDPUNCYgeyzJellPFit5uFtOTAsO23y/CJv5V79Rbyxn09TNP4KMzp&#10;GnzM/wuR1KTK6FV4aeDVEDI0yaVGeJCmkSBYvt7UrV4byI8ol4Vm4pzhyxLrWDHnH5jFEcPScW38&#10;PR6FBEwCrUXJDuznv/kDHjuPUUoqHNmMuk97ZgUl8o3GmRgHpXHG42UwvO7hxV5GNpcRvVcLQHm6&#10;uKCGRzPgvTybhQX1EbdrHrJiiGmOuTPqz+bCN4uE28nFfB5BONWG+ZVeGx6oG9Hmew9FGZsWZGq0&#10;adXDuY6ytzsYFufyHlHP/xSz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LTi1ZzZAAAACQEAAA8A&#10;AAAAAAAAAQAgAAAAIgAAAGRycy9kb3ducmV2LnhtbFBLAQIUABQAAAAIAIdO4kDpRGSWTwIAAHEE&#10;AAAOAAAAAAAAAAEAIAAAACgBAABkcnMvZTJvRG9jLnhtbFBLBQYAAAAABgAGAFkBAADpBQAAAAA=&#10;" fillcolor="#bfbfbf [2412]" stroked="f" strokeweight=".5pt">
            <v:textbox>
              <w:txbxContent>
                <w:p w:rsidR="00D306A5" w:rsidRDefault="00D306A5"/>
              </w:txbxContent>
            </v:textbox>
          </v:shape>
        </w:pict>
      </w:r>
      <w:r w:rsidRPr="00D306A5">
        <w:rPr>
          <w:sz w:val="21"/>
        </w:rPr>
        <w:pict>
          <v:shape id="_x0000_s2189" type="#_x0000_t202" style="position:absolute;left:0;text-align:left;margin-left:482.4pt;margin-top:342.45pt;width:85.7pt;height:24.6pt;z-index:-251641856" o:gfxdata="UEsDBAoAAAAAAIdO4kAAAAAAAAAAAAAAAAAEAAAAZHJzL1BLAwQUAAAACACHTuJAbnl6NtkAAAAM&#10;AQAADwAAAGRycy9kb3ducmV2LnhtbE2PwU7DMBBE70j8g7VI3KidNqRNyKYHEFcQBSpxc+NtEhGv&#10;o9htwt/jnuA4mtHMm3I7216cafSdY4RkoUAQ18503CB8vD/fbUD4oNno3jEh/JCHbXV9VerCuInf&#10;6LwLjYgl7AuN0IYwFFL6uiWr/cINxNE7utHqEOXYSDPqKZbbXi6VyqTVHceFVg/02FL9vTtZhM+X&#10;49c+Va/Nk70fJjcryTaXiLc3iXoAEWgOf2G44Ed0qCLTwZ3YeNEj5Fka0QNCtklzEJdEssqWIA4I&#10;61WagKxK+f9E9QtQSwMEFAAAAAgAh07iQDwNEtKPAQAAAgMAAA4AAABkcnMvZTJvRG9jLnhtbK1S&#10;O04DMRDtkbiD5Z54Ez4Kq2yQEIIGARJwAMdrZy2tPZZtspsLwA2oaOg5V87B2Anh1yEaf2ae38x7&#10;48lJb1qykD5osBUdDgpKpBVQazuv6P3d+d6YkhC5rXkLVlZ0KQM9me7uTDpXyhE00NbSEySxoexc&#10;RZsYXclYEI00PAzASYtJBd7wiFc/Z7XnHbKblo2K4oh14GvnQcgQMHq2TtJp5ldKinitVJCRtBXF&#10;3mJefV5naWXTCS/nnrtGi00b/A9dGK4tFt1SnfHIyYPXv6iMFh4CqDgQYBgopYXMGlDNsPih5rbh&#10;TmYtaE5wW5vC/9GKq8WNJ7qu6OGQEssNzmj1/LR6eVu9PhKMoUGdCyXibh0iY38KPQ76Ix4wmHT3&#10;ypu0oyKCebR6ubVX9pGI9KgYj/ePMSUwtz8cHYyy/+zztfMhXkgwJB0q6nF82VW+uAwRO0HoByQV&#10;s3Cu2zaPsLXfAghMEZZaX7eYTrGf9Rs9M6iXKOfBeT1vsFQWlOFodC60+RRpkl/vmfTz607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G55ejbZAAAADAEAAA8AAAAAAAAAAQAgAAAAIgAAAGRycy9k&#10;b3ducmV2LnhtbFBLAQIUABQAAAAIAIdO4kA8DRLSjwEAAAIDAAAOAAAAAAAAAAEAIAAAACgBAABk&#10;cnMvZTJvRG9jLnhtbFBLBQYAAAAABgAGAFkBAAApBQAAAAA=&#10;" filled="f" stroked="f">
            <v:textbox>
              <w:txbxContent>
                <w:p w:rsidR="00D306A5" w:rsidRDefault="00D30692">
                  <w:r>
                    <w:rPr>
                      <w:rFonts w:hint="eastAsia"/>
                      <w:color w:val="FF0000"/>
                      <w:sz w:val="21"/>
                      <w:szCs w:val="21"/>
                    </w:rPr>
                    <w:t>废水总排口</w:t>
                  </w:r>
                </w:p>
              </w:txbxContent>
            </v:textbox>
          </v:shape>
        </w:pict>
      </w:r>
      <w:r w:rsidRPr="00D306A5">
        <w:rPr>
          <w:sz w:val="21"/>
        </w:rPr>
        <w:pict>
          <v:shape id="_x0000_s2188" type="#_x0000_t202" style="position:absolute;left:0;text-align:left;margin-left:507.65pt;margin-top:326.75pt;width:37.6pt;height:31.55pt;z-index:-251643904" o:gfxdata="UEsDBAoAAAAAAIdO4kAAAAAAAAAAAAAAAAAEAAAAZHJzL1BLAwQUAAAACACHTuJAb8zlWNkAAAAN&#10;AQAADwAAAGRycy9kb3ducmV2LnhtbE2PwU7DMAyG70i8Q2Qkbiwpox3rmu4A4gpibJO4ZY3XVmuc&#10;qsnW8vZ4J7j5lz/9/lysJ9eJCw6h9aQhmSkQSJW3LdUatl9vD88gQjRkTecJNfxggHV5e1OY3PqR&#10;PvGyibXgEgq50dDE2OdShqpBZ8LM90i8O/rBmchxqKUdzMjlrpOPSmXSmZb4QmN6fGmwOm3OTsPu&#10;/fi9f1If9atL+9FPSpJbSq3v7xK1AhFxin8wXPVZHUp2Ovgz2SA6zipJ58xqyNJ5CuKKqKXi6aBh&#10;kWQZyLKQ/78ofwFQSwMEFAAAAAgAh07iQNwQbGGNAQAAAQMAAA4AAABkcnMvZTJvRG9jLnhtbK1S&#10;S07DMBDdI3EHy3vqUpVf1LQSqmCDAAk4gOvYjaXYY9mmSS8AN2DFhj3n6jkYux9+O8RmYr+ZvJn3&#10;xqNJZxqykD5osCU97PUpkVZApe28pA/3FwenlITIbcUbsLKkSxnoZLy/N2pdIQdQQ1NJT5DEhqJ1&#10;Ja1jdAVjQdTS8NADJy0mFXjDI179nFWet8huGjbo949ZC75yHoQMAdHpOknHmV8pKeKNUkFG0pQU&#10;Z4s5+hxnKbLxiBdzz12txWYM/ocpDNcWm+6opjxy8uj1LyqjhYcAKvYEGAZKaSGzBlRz2P+h5q7m&#10;TmYtaE5wO5vC/9GK68WtJ7oq6fCMEssN7mj18rx6fV+9PRHE0KDWhQLr7hxWxu4cOlz0Fg8IJt2d&#10;8iZ9URHBPFq93Nkru0gEgsOTk6MBZgSmhri706PEwj5/dj7ESwmGpENJPW4vm8oXVyGuS7clqZeF&#10;C900eYON/QYgZ0JYmnw9YTrFbtZt5MygWqKaR+f1vMZWWU8uR5/zTJs3kRb59Z5JP1/u+A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AwAAW0Nv&#10;bnRlbnRfVHlwZXNdLnhtbFBLAQIUAAoAAAAAAIdO4kAAAAAAAAAAAAAAAAAGAAAAAAAAAAAAEAAA&#10;AOECAABfcmVscy9QSwECFAAUAAAACACHTuJAihRmPNEAAACUAQAACwAAAAAAAAABACAAAAAFAwAA&#10;X3JlbHMvLnJlbHNQSwECFAAKAAAAAACHTuJAAAAAAAAAAAAAAAAABAAAAAAAAAAAABAAAAAAAAAA&#10;ZHJzL1BLAQIUABQAAAAIAIdO4kBvzOVY2QAAAA0BAAAPAAAAAAAAAAEAIAAAACIAAABkcnMvZG93&#10;bnJldi54bWxQSwECFAAUAAAACACHTuJA3BBsYY0BAAABAwAADgAAAAAAAAABACAAAAAoAQAAZHJz&#10;L2Uyb0RvYy54bWxQSwUGAAAAAAYABgBZAQAAJwUAAAAA&#10;" filled="f" stroked="f">
            <v:textbox>
              <w:txbxContent>
                <w:p w:rsidR="00D306A5" w:rsidRDefault="00D30692">
                  <w:pPr>
                    <w:rPr>
                      <w:color w:val="FF0000"/>
                      <w:sz w:val="21"/>
                      <w:szCs w:val="21"/>
                    </w:rPr>
                  </w:pPr>
                  <w:r>
                    <w:rPr>
                      <w:rFonts w:ascii="宋体" w:hAnsi="宋体" w:cs="宋体" w:hint="eastAsia"/>
                      <w:color w:val="FF0000"/>
                      <w:sz w:val="21"/>
                      <w:szCs w:val="21"/>
                    </w:rPr>
                    <w:t>★</w:t>
                  </w:r>
                </w:p>
              </w:txbxContent>
            </v:textbox>
          </v:shape>
        </w:pict>
      </w:r>
      <w:r w:rsidRPr="00D306A5">
        <w:rPr>
          <w:sz w:val="21"/>
        </w:rPr>
        <w:pict>
          <v:shape id="_x0000_s2187" type="#_x0000_t202" style="position:absolute;left:0;text-align:left;margin-left:511.65pt;margin-top:317.6pt;width:46.3pt;height:22.45pt;z-index:-251644928" o:gfxdata="UEsDBAoAAAAAAIdO4kAAAAAAAAAAAAAAAAAEAAAAZHJzL1BLAwQUAAAACACHTuJAggHJ3NgAAAAN&#10;AQAADwAAAGRycy9kb3ducmV2LnhtbE2PS0/DMBCE70j8B2uRuFHbifoKcXqgcIdQ4OrE2yTCjyh2&#10;H/Dr2Z7ocXZnZ78pN2dn2RGnOASvQM4EMPRtMIPvFOzeXx5WwGLS3mgbPCr4wQib6vam1IUJJ/+G&#10;xzp1jEJ8LLSCPqWx4Dy2PTodZ2FET7t9mJxOJKeOm0mfKNxZngmx4E4Pnj70esSnHtvv+uAII/va&#10;5dvXGpdL3eTb59+P9f7TKnV/J8UjsITn9G+GCz7dQEVMTTh4E5klLbI8J6+CRT7PgF0sUs7XwBoa&#10;rYQEXpX8ukX1B1BLAwQUAAAACACHTuJAZ77soeoBAADAAwAADgAAAGRycy9lMm9Eb2MueG1srVPN&#10;jtMwEL4j8Q6W7zRtpaASNV0JynJBgLTsA0xtJ7HkP3m8TfoC8AacuHDnufocjN1uF9jLCpGDM575&#10;/Hnmm/H6arKG7VVE7V3LF7M5Z8oJL7XrW377+frFijNM4CQY71TLDwr51eb5s/UYGrX0gzdSRUYk&#10;DpsxtHxIKTRVhWJQFnDmg3IU7Hy0kGgb+0pGGIndmmo5n7+sRh9liF4oRPJuT0G+Kfxdp0T62HWo&#10;EjMtp9xSWWNZd3mtNmto+ghh0OKcBvxDFha0o0svVFtIwO6ifkRltYgefZdmwtvKd50WqtRA1Szm&#10;f1VzM0BQpRYSB8NFJvx/tOLD/lNkWra8XnLmwFKPjt++Hr//PP74wshHAo0BG8LdBEKm6bWfqNH3&#10;fiRnrnvqos1/qohRnKQ+XORVU2KCnPVqRTVyJii0XNWLRZ1ZqofDIWJ6p7xl2Wh5pO4VUWH/HtMJ&#10;eg/Jdzl/rY0pHTSOjS1/VS9rogeao85AItMGqgxdX2jQGy3zkXwYY797YyLbQ56M8p2z+QOW79sC&#10;DidcCWUYNFYnFYs1KJBvnWTpEEg8R2POczJWSc6MoleRrYJMoM1TkCSJcaRMFv4kcLbStJuIJps7&#10;Lw/UjLsQdT+QUqUdBU5jUiQ9j3Sew9/3hfTh4W1+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IIB&#10;ydzYAAAADQEAAA8AAAAAAAAAAQAgAAAAIgAAAGRycy9kb3ducmV2LnhtbFBLAQIUABQAAAAIAIdO&#10;4kBnvuyh6gEAAMADAAAOAAAAAAAAAAEAIAAAACcBAABkcnMvZTJvRG9jLnhtbFBLBQYAAAAABgAG&#10;AFkBAACDBQAAAAA=&#10;" filled="f">
            <v:textbox>
              <w:txbxContent>
                <w:p w:rsidR="00D306A5" w:rsidRDefault="00D306A5"/>
              </w:txbxContent>
            </v:textbox>
          </v:shape>
        </w:pict>
      </w:r>
      <w:r w:rsidRPr="00D306A5">
        <w:rPr>
          <w:sz w:val="21"/>
        </w:rPr>
        <w:pict>
          <v:shape id="_x0000_s2186" type="#_x0000_t202" style="position:absolute;left:0;text-align:left;margin-left:507.8pt;margin-top:318.3pt;width:46.9pt;height:27.45pt;z-index:-251642880" o:gfxdata="UEsDBAoAAAAAAIdO4kAAAAAAAAAAAAAAAAAEAAAAZHJzL1BLAwQUAAAACACHTuJAKxcTTtgAAAAN&#10;AQAADwAAAGRycy9kb3ducmV2LnhtbE2PQU/DMAyF70j8h8hI3FgSWCtamu4A4gpiAyRuWeO1FY1T&#10;Ndla/j3eCW5+9tPz96rN4gdxwin2gQzolQKB1ATXU2vgffd8cw8iJkvODoHQwA9G2NSXF5UtXZjp&#10;DU/b1AoOoVhaA11KYyllbDr0Nq7CiMS3Q5i8TSynVrrJzhzuB3mrVC697Yk/dHbExw6b7+3RG/h4&#10;OXx9rtVr++SzcQ6LkuQLacz1lVYPIBIu6c8MZ3xGh5qZ9uFILoqBtdJZzl4D+V3Ow9miVbEGsedV&#10;oTOQdSX/t6h/AVBLAwQUAAAACACHTuJADuBb644BAAABAwAADgAAAGRycy9lMm9Eb2MueG1srVJL&#10;TsMwEN0jcQfLe+oWaClRUySEYIMACTiA69iNpdhj2aZJLwA3YMWGPefqORi7pfx2iM3EfjN5M++N&#10;JyedachC+qDBlnTQ61MirYBK23lJ7+/O98aUhMhtxRuwsqRLGejJdHdn0rpC7kMNTSU9QRIbitaV&#10;tI7RFYwFUUvDQw+ctJhU4A2PePVzVnneIrtp2H6/P2It+Mp5EDIERM/WSTrN/EpJEa+VCjKSpqQ4&#10;W8zR5zhLkU0nvJh77motNmPwP0xhuLbYdEt1xiMnD17/ojJaeAigYk+AYaCUFjJrQDWD/g81tzV3&#10;MmtBc4Lb2hT+j1ZcLW480VVJD48osdzgjlbPT6uXt9XrI0EMDWpdKLDu1mFl7E6hw0V/4AHBpLtT&#10;3qQvKiKYR6uXW3tlF4lAcHg8HB1gRmDq4HA8GgwTC/v82fkQLyQYkg4l9bi9bCpfXIa4Lv0oSb0s&#10;nOumyRts7DcAORPC0uTrCdMpdrNuI2cG1RLVPDiv5zW2ynpyOfqcZ9q8ibTIr/dM+vlyp+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AwAAW0Nv&#10;bnRlbnRfVHlwZXNdLnhtbFBLAQIUAAoAAAAAAIdO4kAAAAAAAAAAAAAAAAAGAAAAAAAAAAAAEAAA&#10;AOECAABfcmVscy9QSwECFAAUAAAACACHTuJAihRmPNEAAACUAQAACwAAAAAAAAABACAAAAAFAwAA&#10;X3JlbHMvLnJlbHNQSwECFAAKAAAAAACHTuJAAAAAAAAAAAAAAAAABAAAAAAAAAAAABAAAAAAAAAA&#10;ZHJzL1BLAQIUABQAAAAIAIdO4kArFxNO2AAAAA0BAAAPAAAAAAAAAAEAIAAAACIAAABkcnMvZG93&#10;bnJldi54bWxQSwECFAAUAAAACACHTuJADuBb644BAAABAwAADgAAAAAAAAABACAAAAAnAQAAZHJz&#10;L2Uyb0RvYy54bWxQSwUGAAAAAAYABgBZAQAAJwUAAAAA&#10;" filled="f" stroked="f">
            <v:textbox>
              <w:txbxContent>
                <w:p w:rsidR="00D306A5" w:rsidRDefault="00D30692">
                  <w:pPr>
                    <w:rPr>
                      <w:color w:val="FF0000"/>
                      <w:sz w:val="21"/>
                      <w:szCs w:val="21"/>
                    </w:rPr>
                  </w:pPr>
                  <w:r>
                    <w:rPr>
                      <w:rFonts w:hint="eastAsia"/>
                      <w:color w:val="FF0000"/>
                      <w:sz w:val="21"/>
                      <w:szCs w:val="21"/>
                    </w:rPr>
                    <w:t>水务站</w:t>
                  </w:r>
                </w:p>
                <w:p w:rsidR="00D306A5" w:rsidRDefault="00D306A5"/>
              </w:txbxContent>
            </v:textbox>
          </v:shape>
        </w:pict>
      </w:r>
      <w:r w:rsidR="00D30692">
        <w:rPr>
          <w:rFonts w:ascii="Times New Roman" w:hAnsi="Times New Roman" w:hint="eastAsia"/>
          <w:b/>
          <w:noProof/>
          <w:sz w:val="21"/>
          <w:szCs w:val="21"/>
        </w:rPr>
        <w:drawing>
          <wp:inline distT="0" distB="0" distL="114300" distR="114300">
            <wp:extent cx="5071110" cy="7737475"/>
            <wp:effectExtent l="0" t="0" r="9525" b="8890"/>
            <wp:docPr id="50" name="图片 9" descr="IMG_20180719_084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9" descr="IMG_20180719_084317"/>
                    <pic:cNvPicPr>
                      <a:picLocks noChangeAspect="1"/>
                    </pic:cNvPicPr>
                  </pic:nvPicPr>
                  <pic:blipFill>
                    <a:blip r:embed="rId15" cstate="print"/>
                    <a:stretch>
                      <a:fillRect/>
                    </a:stretch>
                  </pic:blipFill>
                  <pic:spPr>
                    <a:xfrm rot="-5400000">
                      <a:off x="0" y="0"/>
                      <a:ext cx="5071110" cy="7737475"/>
                    </a:xfrm>
                    <a:prstGeom prst="rect">
                      <a:avLst/>
                    </a:prstGeom>
                    <a:noFill/>
                    <a:ln>
                      <a:noFill/>
                    </a:ln>
                  </pic:spPr>
                </pic:pic>
              </a:graphicData>
            </a:graphic>
          </wp:inline>
        </w:drawing>
      </w:r>
    </w:p>
    <w:p w:rsidR="00D306A5" w:rsidRDefault="00D30692">
      <w:pPr>
        <w:pStyle w:val="a6"/>
        <w:jc w:val="center"/>
        <w:rPr>
          <w:rFonts w:ascii="Times New Roman" w:hAnsi="Times New Roman"/>
        </w:rPr>
      </w:pPr>
      <w:r>
        <w:rPr>
          <w:rFonts w:ascii="Times New Roman" w:hAnsi="Times New Roman"/>
          <w:b/>
        </w:rPr>
        <w:t>图</w:t>
      </w:r>
      <w:r>
        <w:rPr>
          <w:rFonts w:ascii="Times New Roman" w:hAnsi="Times New Roman"/>
          <w:b/>
        </w:rPr>
        <w:t>3-2</w:t>
      </w:r>
      <w:r>
        <w:rPr>
          <w:rFonts w:ascii="Times New Roman" w:hAnsi="Times New Roman"/>
          <w:b/>
        </w:rPr>
        <w:t>厂区平面总图</w:t>
      </w:r>
    </w:p>
    <w:p w:rsidR="00D306A5" w:rsidRDefault="00D306A5">
      <w:pPr>
        <w:pStyle w:val="a6"/>
        <w:rPr>
          <w:rFonts w:ascii="Times New Roman" w:hAnsi="Times New Roman"/>
          <w:b/>
          <w:sz w:val="21"/>
          <w:szCs w:val="21"/>
        </w:rPr>
      </w:pPr>
    </w:p>
    <w:p w:rsidR="00D306A5" w:rsidRDefault="00D306A5">
      <w:pPr>
        <w:pStyle w:val="a0"/>
        <w:jc w:val="center"/>
      </w:pPr>
      <w:r>
        <w:pict>
          <v:shape id="_x0000_s2185" type="#_x0000_t202" style="position:absolute;left:0;text-align:left;margin-left:272.7pt;margin-top:85.75pt;width:164pt;height:70.05pt;z-index:-251672576" o:gfxdata="UEsDBAoAAAAAAIdO4kAAAAAAAAAAAAAAAAAEAAAAZHJzL1BLAwQUAAAACACHTuJANDjQh9sAAAAL&#10;AQAADwAAAGRycy9kb3ducmV2LnhtbE2PTU/DMAyG70j8h8hI3Fga1m6jNN0BaUya4EDZYdyyxmsr&#10;Gqdqsq9/jznB0X4fvX5cLC+uFyccQ+dJg5okIJBqbztqNGw/Vw8LECEasqb3hBquGGBZ3t4UJrf+&#10;TB94qmIjuIRCbjS0MQ65lKFu0Zkw8QMSZwc/OhN5HBtpR3PmctfLxySZSWc64gutGfClxfq7OjoN&#10;uE6b1frr/Smxr2+bXXaoNubaaX1/p5JnEBEv8Q+GX31Wh5Kd9v5INoheQ5ZmKaMczFUGgonFfMqb&#10;vYapUjOQZSH//1D+AFBLAwQUAAAACACHTuJA0qyWQUYCAABSBAAADgAAAGRycy9lMm9Eb2MueG1s&#10;rVRLjhMxEN0jcQfLe9Kdzj9KZxQyCkKKmJEGxNpxu5OW3LaxnXSHA8ANWLFhz7nmHDw7yUwErBBZ&#10;OOWql3K9V1WZ3bS1JAdhXaVVTrudlBKhuC4qtc3ph/erV2NKnGeqYFIrkdOjcPRm/vLFrDFTkemd&#10;loWwBEmUmzYmpzvvzTRJHN+JmrmONkIhWGpbM4+r3SaFZQ2y1zLJ0nSYNNoWxmounIP39hSk85i/&#10;LAX3d2XphCcyp6jNx9PGcxPOZD5j061lZlfxcxnsH6qoWaXw6FOqW+YZ2dvqj1R1xa12uvQdrutE&#10;l2XFReQANt30NzYPO2ZE5AJxnHmSyf2/tPzd4d6SqshpLxtQoliNJj1++/r4/efjjy8kOCFRY9wU&#10;yAcDrG9f6xatvvgdnIF5W9o6fIMTQbzfG42GE0h+zGnW702Go7PYovWEA5Cl42ycAsCBGI8nw158&#10;KnnOZKzzb4SuSTByatHMqDE7rJ1HVYBeIOFhpVeVlLGhUpEGJU7SQRp/4bSsihANOGe3m6W05MAw&#10;E6tVik/ggmxXMNykgjMwPzEMlm837VmOjS6OUMPq00g5w1cVylwz5++ZxQyBGfbC3+EopUY5+mxR&#10;stP289/8AY/WIkpJg5nMqfu0Z1ZQIt8qNH3S7ffDEMdLfzDKcLHXkc11RO3rpQbFLjbQ8GgGvJcX&#10;s7S6/oj1WYRXEWKK4+2c+ou59KdNwfpxsVhEEMbWML9WD4aH1CfhF3uvyyr2JMh00uasHgY3inte&#10;srAZ1/eIev4rmP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NDjQh9sAAAALAQAADwAAAAAAAAAB&#10;ACAAAAAiAAAAZHJzL2Rvd25yZXYueG1sUEsBAhQAFAAAAAgAh07iQNKslkFGAgAAUgQAAA4AAAAA&#10;AAAAAQAgAAAAKgEAAGRycy9lMm9Eb2MueG1sUEsFBgAAAAAGAAYAWQEAAOIFAAAAAA==&#10;" filled="f" strokecolor="red" strokeweight="1.5pt">
            <v:stroke joinstyle="round"/>
            <v:textbox>
              <w:txbxContent>
                <w:p w:rsidR="00D306A5" w:rsidRDefault="00D306A5">
                  <w:pPr>
                    <w:ind w:firstLineChars="300" w:firstLine="720"/>
                    <w:rPr>
                      <w:color w:val="FF0000"/>
                    </w:rPr>
                  </w:pPr>
                </w:p>
                <w:p w:rsidR="00D306A5" w:rsidRDefault="00D30692">
                  <w:pPr>
                    <w:ind w:firstLineChars="300" w:firstLine="720"/>
                    <w:rPr>
                      <w:color w:val="FF0000"/>
                    </w:rPr>
                  </w:pPr>
                  <w:r>
                    <w:rPr>
                      <w:rFonts w:hint="eastAsia"/>
                      <w:color w:val="FF0000"/>
                    </w:rPr>
                    <w:t>项目所在地</w:t>
                  </w:r>
                </w:p>
              </w:txbxContent>
            </v:textbox>
          </v:shape>
        </w:pict>
      </w:r>
      <w:r w:rsidR="00D30692">
        <w:rPr>
          <w:noProof/>
        </w:rPr>
        <w:drawing>
          <wp:inline distT="0" distB="0" distL="114300" distR="114300">
            <wp:extent cx="7553960" cy="4747260"/>
            <wp:effectExtent l="0" t="0" r="2540" b="2540"/>
            <wp:docPr id="3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图片 3"/>
                    <pic:cNvPicPr>
                      <a:picLocks noChangeAspect="1"/>
                    </pic:cNvPicPr>
                  </pic:nvPicPr>
                  <pic:blipFill>
                    <a:blip r:embed="rId16" cstate="print"/>
                    <a:stretch>
                      <a:fillRect/>
                    </a:stretch>
                  </pic:blipFill>
                  <pic:spPr>
                    <a:xfrm>
                      <a:off x="0" y="0"/>
                      <a:ext cx="7553960" cy="4747260"/>
                    </a:xfrm>
                    <a:prstGeom prst="rect">
                      <a:avLst/>
                    </a:prstGeom>
                    <a:noFill/>
                    <a:ln>
                      <a:noFill/>
                    </a:ln>
                  </pic:spPr>
                </pic:pic>
              </a:graphicData>
            </a:graphic>
          </wp:inline>
        </w:drawing>
      </w:r>
    </w:p>
    <w:p w:rsidR="00D306A5" w:rsidRDefault="00D306A5"/>
    <w:p w:rsidR="00D306A5" w:rsidRDefault="00D30692">
      <w:pPr>
        <w:adjustRightInd w:val="0"/>
        <w:snapToGrid w:val="0"/>
        <w:ind w:firstLineChars="200" w:firstLine="482"/>
        <w:jc w:val="center"/>
        <w:rPr>
          <w:rFonts w:ascii="Times New Roman" w:hAnsi="Times New Roman"/>
          <w:b/>
          <w:szCs w:val="24"/>
        </w:rPr>
        <w:sectPr w:rsidR="00D306A5">
          <w:pgSz w:w="16838" w:h="11911" w:orient="landscape"/>
          <w:pgMar w:top="1531" w:right="1440" w:bottom="1531" w:left="1440" w:header="850" w:footer="992" w:gutter="0"/>
          <w:cols w:space="720"/>
          <w:docGrid w:linePitch="312"/>
        </w:sectPr>
      </w:pPr>
      <w:r>
        <w:rPr>
          <w:rFonts w:ascii="Times New Roman" w:hAnsi="Times New Roman"/>
          <w:b/>
          <w:szCs w:val="24"/>
        </w:rPr>
        <w:t>图</w:t>
      </w:r>
      <w:r>
        <w:rPr>
          <w:rFonts w:ascii="Times New Roman" w:hAnsi="Times New Roman"/>
          <w:b/>
          <w:szCs w:val="24"/>
        </w:rPr>
        <w:t>3-</w:t>
      </w:r>
      <w:r>
        <w:rPr>
          <w:rFonts w:ascii="Times New Roman" w:hAnsi="Times New Roman" w:hint="eastAsia"/>
          <w:b/>
          <w:szCs w:val="24"/>
        </w:rPr>
        <w:t>3</w:t>
      </w:r>
      <w:r>
        <w:rPr>
          <w:rFonts w:ascii="Times New Roman" w:hAnsi="Times New Roman"/>
          <w:b/>
          <w:szCs w:val="24"/>
        </w:rPr>
        <w:t xml:space="preserve"> </w:t>
      </w:r>
      <w:r>
        <w:rPr>
          <w:rFonts w:ascii="Times New Roman" w:hAnsi="Times New Roman" w:hint="eastAsia"/>
          <w:b/>
          <w:szCs w:val="24"/>
        </w:rPr>
        <w:t>厂区周边环境示意图</w:t>
      </w:r>
    </w:p>
    <w:p w:rsidR="00D306A5" w:rsidRDefault="00D30692">
      <w:pPr>
        <w:pStyle w:val="2"/>
        <w:rPr>
          <w:rFonts w:ascii="Times New Roman" w:hAnsi="Times New Roman"/>
        </w:rPr>
      </w:pPr>
      <w:bookmarkStart w:id="94" w:name="_Toc29345"/>
      <w:bookmarkStart w:id="95" w:name="_Toc10739"/>
      <w:bookmarkStart w:id="96" w:name="_Toc24866"/>
      <w:bookmarkStart w:id="97" w:name="_Toc10763"/>
      <w:r>
        <w:rPr>
          <w:rFonts w:ascii="Times New Roman" w:hAnsi="Times New Roman"/>
        </w:rPr>
        <w:t>3.2</w:t>
      </w:r>
      <w:r>
        <w:rPr>
          <w:rFonts w:ascii="Times New Roman" w:hAnsi="Times New Roman"/>
        </w:rPr>
        <w:t>建设内容</w:t>
      </w:r>
      <w:bookmarkEnd w:id="94"/>
      <w:bookmarkEnd w:id="95"/>
      <w:bookmarkEnd w:id="96"/>
      <w:bookmarkEnd w:id="97"/>
    </w:p>
    <w:p w:rsidR="00D306A5" w:rsidRDefault="00D30692">
      <w:pPr>
        <w:pStyle w:val="a6"/>
        <w:spacing w:before="0" w:line="360" w:lineRule="auto"/>
        <w:ind w:left="0" w:firstLineChars="200" w:firstLine="480"/>
        <w:rPr>
          <w:rFonts w:ascii="Times New Roman" w:hAnsi="Times New Roman"/>
        </w:rPr>
      </w:pPr>
      <w:r>
        <w:rPr>
          <w:rFonts w:ascii="Times New Roman" w:hAnsi="Times New Roman" w:hint="eastAsia"/>
          <w:bCs/>
        </w:rPr>
        <w:t>中国石化集团资产经营管理有限公司仪征分公司扩建项目的主要建设内容</w:t>
      </w:r>
      <w:r>
        <w:rPr>
          <w:rFonts w:ascii="Times New Roman" w:hAnsi="Times New Roman" w:hint="eastAsia"/>
          <w:bCs/>
        </w:rPr>
        <w:t>：</w:t>
      </w:r>
      <w:r>
        <w:rPr>
          <w:rFonts w:ascii="Times New Roman" w:hAnsi="Times New Roman" w:hint="eastAsia"/>
          <w:bCs/>
        </w:rPr>
        <w:t>2016-415448</w:t>
      </w:r>
      <w:r>
        <w:rPr>
          <w:rFonts w:ascii="Times New Roman" w:hAnsi="Times New Roman" w:hint="eastAsia"/>
          <w:bCs/>
        </w:rPr>
        <w:t>年产</w:t>
      </w:r>
      <w:r>
        <w:rPr>
          <w:rFonts w:ascii="Times New Roman" w:hAnsi="Times New Roman" w:hint="eastAsia"/>
          <w:bCs/>
        </w:rPr>
        <w:t>6</w:t>
      </w:r>
      <w:r>
        <w:rPr>
          <w:rFonts w:ascii="Times New Roman" w:hAnsi="Times New Roman" w:hint="eastAsia"/>
          <w:bCs/>
        </w:rPr>
        <w:t>万吨</w:t>
      </w:r>
      <w:r>
        <w:rPr>
          <w:rFonts w:ascii="Times New Roman" w:hAnsi="Times New Roman" w:hint="eastAsia"/>
          <w:bCs/>
        </w:rPr>
        <w:t>PBT</w:t>
      </w:r>
      <w:r>
        <w:rPr>
          <w:rFonts w:ascii="Times New Roman" w:hAnsi="Times New Roman" w:hint="eastAsia"/>
          <w:bCs/>
        </w:rPr>
        <w:t>项目</w:t>
      </w:r>
      <w:r>
        <w:rPr>
          <w:rFonts w:ascii="Times New Roman" w:hAnsi="Times New Roman" w:hint="eastAsia"/>
          <w:bCs/>
        </w:rPr>
        <w:t>主体工程及相关的公用和辅助工程</w:t>
      </w:r>
      <w:r>
        <w:rPr>
          <w:rFonts w:ascii="Times New Roman" w:hAnsi="Times New Roman" w:hint="eastAsia"/>
          <w:bCs/>
          <w:color w:val="000000"/>
        </w:rPr>
        <w:t>。</w:t>
      </w:r>
      <w:bookmarkStart w:id="98" w:name="_Toc23213"/>
      <w:bookmarkStart w:id="99" w:name="_Toc13212"/>
    </w:p>
    <w:p w:rsidR="00D306A5" w:rsidRDefault="00D30692">
      <w:pPr>
        <w:pStyle w:val="3"/>
        <w:rPr>
          <w:rFonts w:ascii="Times New Roman" w:hAnsi="Times New Roman"/>
          <w:color w:val="000000"/>
        </w:rPr>
      </w:pPr>
      <w:bookmarkStart w:id="100" w:name="_Toc6149"/>
      <w:bookmarkStart w:id="101" w:name="_Toc15524"/>
      <w:bookmarkStart w:id="102" w:name="_Toc5987"/>
      <w:r>
        <w:rPr>
          <w:rFonts w:ascii="Times New Roman" w:hAnsi="Times New Roman"/>
          <w:color w:val="000000"/>
        </w:rPr>
        <w:t>3.2.1</w:t>
      </w:r>
      <w:r>
        <w:rPr>
          <w:rFonts w:ascii="Times New Roman" w:hAnsi="Times New Roman"/>
          <w:color w:val="000000"/>
        </w:rPr>
        <w:t>主体工程及产品方案</w:t>
      </w:r>
      <w:bookmarkEnd w:id="100"/>
      <w:bookmarkEnd w:id="101"/>
      <w:bookmarkEnd w:id="102"/>
    </w:p>
    <w:p w:rsidR="00D306A5" w:rsidRDefault="00D30692">
      <w:pPr>
        <w:ind w:firstLineChars="200" w:firstLine="480"/>
      </w:pPr>
      <w:r>
        <w:rPr>
          <w:rFonts w:ascii="Times New Roman" w:hAnsi="Times New Roman" w:hint="eastAsia"/>
          <w:bCs/>
          <w:color w:val="000000"/>
        </w:rPr>
        <w:t>项目主体</w:t>
      </w:r>
      <w:r>
        <w:rPr>
          <w:rFonts w:ascii="Times New Roman" w:hAnsi="Times New Roman"/>
          <w:bCs/>
          <w:color w:val="000000"/>
        </w:rPr>
        <w:t>工程</w:t>
      </w:r>
      <w:r>
        <w:rPr>
          <w:rFonts w:ascii="Times New Roman" w:hAnsi="Times New Roman" w:hint="eastAsia"/>
          <w:bCs/>
          <w:color w:val="000000"/>
        </w:rPr>
        <w:t>及产品方案</w:t>
      </w:r>
      <w:r>
        <w:rPr>
          <w:rFonts w:ascii="Times New Roman" w:hAnsi="Times New Roman"/>
          <w:bCs/>
          <w:color w:val="000000"/>
        </w:rPr>
        <w:t>见表</w:t>
      </w:r>
      <w:r>
        <w:rPr>
          <w:rFonts w:ascii="Times New Roman" w:hAnsi="Times New Roman"/>
          <w:bCs/>
          <w:color w:val="000000"/>
        </w:rPr>
        <w:t>3-</w:t>
      </w:r>
      <w:r>
        <w:rPr>
          <w:rFonts w:ascii="Times New Roman" w:hAnsi="Times New Roman" w:hint="eastAsia"/>
          <w:bCs/>
          <w:color w:val="000000"/>
        </w:rPr>
        <w:t>2</w:t>
      </w:r>
    </w:p>
    <w:p w:rsidR="00D306A5" w:rsidRDefault="00D30692">
      <w:pPr>
        <w:ind w:firstLine="482"/>
        <w:jc w:val="center"/>
        <w:rPr>
          <w:rFonts w:ascii="Times New Roman" w:hAnsi="Times New Roman"/>
          <w:b/>
          <w:szCs w:val="24"/>
        </w:rPr>
      </w:pPr>
      <w:r>
        <w:rPr>
          <w:rFonts w:ascii="Times New Roman" w:hAnsi="Times New Roman"/>
          <w:b/>
          <w:szCs w:val="24"/>
        </w:rPr>
        <w:t>表</w:t>
      </w:r>
      <w:r>
        <w:rPr>
          <w:rFonts w:ascii="Times New Roman" w:hAnsi="Times New Roman"/>
          <w:b/>
          <w:szCs w:val="24"/>
        </w:rPr>
        <w:t xml:space="preserve">3-2 </w:t>
      </w:r>
      <w:r>
        <w:rPr>
          <w:rFonts w:ascii="Times New Roman" w:hAnsi="Times New Roman"/>
          <w:b/>
          <w:szCs w:val="24"/>
        </w:rPr>
        <w:t>项目主体工程及产品方案</w:t>
      </w:r>
    </w:p>
    <w:tbl>
      <w:tblPr>
        <w:tblW w:w="0" w:type="auto"/>
        <w:jc w:val="center"/>
        <w:tblBorders>
          <w:top w:val="single" w:sz="12" w:space="0" w:color="000000"/>
          <w:bottom w:val="single" w:sz="12" w:space="0" w:color="000000"/>
          <w:insideH w:val="single" w:sz="4" w:space="0" w:color="000000"/>
          <w:insideV w:val="single" w:sz="4" w:space="0" w:color="000000"/>
        </w:tblBorders>
        <w:tblLayout w:type="fixed"/>
        <w:tblLook w:val="04A0"/>
      </w:tblPr>
      <w:tblGrid>
        <w:gridCol w:w="2634"/>
        <w:gridCol w:w="894"/>
        <w:gridCol w:w="1363"/>
        <w:gridCol w:w="886"/>
        <w:gridCol w:w="886"/>
        <w:gridCol w:w="914"/>
        <w:gridCol w:w="1281"/>
      </w:tblGrid>
      <w:tr w:rsidR="00D306A5">
        <w:trPr>
          <w:trHeight w:val="587"/>
          <w:jc w:val="center"/>
        </w:trPr>
        <w:tc>
          <w:tcPr>
            <w:tcW w:w="2634" w:type="dxa"/>
            <w:vMerge w:val="restart"/>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工程名称（车间或生产线）</w:t>
            </w:r>
          </w:p>
        </w:tc>
        <w:tc>
          <w:tcPr>
            <w:tcW w:w="2257" w:type="dxa"/>
            <w:gridSpan w:val="2"/>
            <w:vMerge w:val="restart"/>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产品名称</w:t>
            </w:r>
          </w:p>
        </w:tc>
        <w:tc>
          <w:tcPr>
            <w:tcW w:w="2686" w:type="dxa"/>
            <w:gridSpan w:val="3"/>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生产能力</w:t>
            </w:r>
          </w:p>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w:t>
            </w:r>
            <w:r>
              <w:rPr>
                <w:rFonts w:ascii="Times New Roman" w:hAnsi="Times New Roman"/>
                <w:b/>
                <w:bCs/>
                <w:sz w:val="21"/>
                <w:szCs w:val="21"/>
              </w:rPr>
              <w:t>t/a</w:t>
            </w:r>
            <w:r>
              <w:rPr>
                <w:rFonts w:ascii="Times New Roman" w:hAnsi="Times New Roman"/>
                <w:b/>
                <w:bCs/>
                <w:sz w:val="21"/>
                <w:szCs w:val="21"/>
              </w:rPr>
              <w:t>）</w:t>
            </w:r>
          </w:p>
        </w:tc>
        <w:tc>
          <w:tcPr>
            <w:tcW w:w="1281" w:type="dxa"/>
            <w:vMerge w:val="restart"/>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年工作时间</w:t>
            </w:r>
          </w:p>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w:t>
            </w:r>
            <w:r>
              <w:rPr>
                <w:rFonts w:ascii="Times New Roman" w:hAnsi="Times New Roman"/>
                <w:b/>
                <w:bCs/>
                <w:sz w:val="21"/>
                <w:szCs w:val="21"/>
              </w:rPr>
              <w:t>h</w:t>
            </w:r>
            <w:r>
              <w:rPr>
                <w:rFonts w:ascii="Times New Roman" w:hAnsi="Times New Roman"/>
                <w:b/>
                <w:bCs/>
                <w:sz w:val="21"/>
                <w:szCs w:val="21"/>
              </w:rPr>
              <w:t>）</w:t>
            </w:r>
          </w:p>
        </w:tc>
      </w:tr>
      <w:tr w:rsidR="00D306A5">
        <w:trPr>
          <w:trHeight w:val="358"/>
          <w:jc w:val="center"/>
        </w:trPr>
        <w:tc>
          <w:tcPr>
            <w:tcW w:w="2634" w:type="dxa"/>
            <w:vMerge/>
            <w:tcBorders>
              <w:tl2br w:val="nil"/>
              <w:tr2bl w:val="nil"/>
            </w:tcBorders>
            <w:vAlign w:val="center"/>
          </w:tcPr>
          <w:p w:rsidR="00D306A5" w:rsidRDefault="00D306A5">
            <w:pPr>
              <w:adjustRightInd w:val="0"/>
              <w:snapToGrid w:val="0"/>
              <w:jc w:val="center"/>
              <w:rPr>
                <w:rFonts w:ascii="Times New Roman" w:hAnsi="Times New Roman"/>
                <w:b/>
                <w:bCs/>
                <w:sz w:val="21"/>
                <w:szCs w:val="21"/>
              </w:rPr>
            </w:pPr>
          </w:p>
        </w:tc>
        <w:tc>
          <w:tcPr>
            <w:tcW w:w="2257" w:type="dxa"/>
            <w:gridSpan w:val="2"/>
            <w:vMerge/>
            <w:tcBorders>
              <w:tl2br w:val="nil"/>
              <w:tr2bl w:val="nil"/>
            </w:tcBorders>
            <w:vAlign w:val="center"/>
          </w:tcPr>
          <w:p w:rsidR="00D306A5" w:rsidRDefault="00D306A5">
            <w:pPr>
              <w:adjustRightInd w:val="0"/>
              <w:snapToGrid w:val="0"/>
              <w:jc w:val="center"/>
              <w:rPr>
                <w:rFonts w:ascii="Times New Roman" w:hAnsi="Times New Roman"/>
                <w:b/>
                <w:bCs/>
                <w:sz w:val="21"/>
                <w:szCs w:val="21"/>
              </w:rPr>
            </w:pPr>
          </w:p>
        </w:tc>
        <w:tc>
          <w:tcPr>
            <w:tcW w:w="886" w:type="dxa"/>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扩建前</w:t>
            </w:r>
          </w:p>
        </w:tc>
        <w:tc>
          <w:tcPr>
            <w:tcW w:w="886" w:type="dxa"/>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扩建后</w:t>
            </w:r>
          </w:p>
        </w:tc>
        <w:tc>
          <w:tcPr>
            <w:tcW w:w="914" w:type="dxa"/>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增减量</w:t>
            </w:r>
          </w:p>
        </w:tc>
        <w:tc>
          <w:tcPr>
            <w:tcW w:w="1281" w:type="dxa"/>
            <w:vMerge/>
            <w:tcBorders>
              <w:tl2br w:val="nil"/>
              <w:tr2bl w:val="nil"/>
            </w:tcBorders>
            <w:vAlign w:val="center"/>
          </w:tcPr>
          <w:p w:rsidR="00D306A5" w:rsidRDefault="00D306A5">
            <w:pPr>
              <w:adjustRightInd w:val="0"/>
              <w:snapToGrid w:val="0"/>
              <w:jc w:val="center"/>
              <w:rPr>
                <w:rFonts w:ascii="Times New Roman" w:hAnsi="Times New Roman"/>
                <w:b/>
                <w:bCs/>
                <w:sz w:val="21"/>
                <w:szCs w:val="21"/>
              </w:rPr>
            </w:pPr>
          </w:p>
        </w:tc>
      </w:tr>
      <w:tr w:rsidR="00D306A5">
        <w:trPr>
          <w:trHeight w:val="567"/>
          <w:jc w:val="center"/>
        </w:trPr>
        <w:tc>
          <w:tcPr>
            <w:tcW w:w="2634" w:type="dxa"/>
            <w:tcBorders>
              <w:tl2br w:val="nil"/>
              <w:tr2bl w:val="nil"/>
            </w:tcBorders>
            <w:vAlign w:val="center"/>
          </w:tcPr>
          <w:p w:rsidR="00D306A5" w:rsidRDefault="00D306A5">
            <w:pPr>
              <w:adjustRightInd w:val="0"/>
              <w:snapToGrid w:val="0"/>
              <w:jc w:val="center"/>
              <w:rPr>
                <w:rFonts w:ascii="Times New Roman" w:hAnsi="Times New Roman"/>
                <w:sz w:val="21"/>
                <w:szCs w:val="21"/>
              </w:rPr>
            </w:pPr>
          </w:p>
        </w:tc>
        <w:tc>
          <w:tcPr>
            <w:tcW w:w="894" w:type="dxa"/>
            <w:vMerge w:val="restart"/>
            <w:tcBorders>
              <w:tl2br w:val="nil"/>
              <w:tr2bl w:val="nil"/>
            </w:tcBorders>
            <w:vAlign w:val="center"/>
          </w:tcPr>
          <w:p w:rsidR="00D306A5" w:rsidRDefault="00D30692">
            <w:pPr>
              <w:pStyle w:val="af9"/>
              <w:adjustRightInd w:val="0"/>
              <w:snapToGrid w:val="0"/>
              <w:rPr>
                <w:sz w:val="21"/>
                <w:szCs w:val="21"/>
              </w:rPr>
            </w:pPr>
            <w:r>
              <w:rPr>
                <w:sz w:val="21"/>
                <w:szCs w:val="21"/>
              </w:rPr>
              <w:t>PBT</w:t>
            </w:r>
            <w:r>
              <w:rPr>
                <w:sz w:val="21"/>
                <w:szCs w:val="21"/>
              </w:rPr>
              <w:t>切片</w:t>
            </w:r>
          </w:p>
        </w:tc>
        <w:tc>
          <w:tcPr>
            <w:tcW w:w="1363" w:type="dxa"/>
            <w:tcBorders>
              <w:tl2br w:val="nil"/>
              <w:tr2bl w:val="nil"/>
            </w:tcBorders>
            <w:vAlign w:val="center"/>
          </w:tcPr>
          <w:p w:rsidR="00D306A5" w:rsidRDefault="00D30692">
            <w:pPr>
              <w:pStyle w:val="af9"/>
              <w:adjustRightInd w:val="0"/>
              <w:snapToGrid w:val="0"/>
              <w:rPr>
                <w:sz w:val="21"/>
                <w:szCs w:val="21"/>
              </w:rPr>
            </w:pPr>
            <w:r>
              <w:rPr>
                <w:sz w:val="21"/>
                <w:szCs w:val="21"/>
              </w:rPr>
              <w:t>纺丝料（</w:t>
            </w:r>
            <w:r>
              <w:rPr>
                <w:sz w:val="21"/>
                <w:szCs w:val="21"/>
              </w:rPr>
              <w:t>XW321</w:t>
            </w:r>
            <w:r>
              <w:rPr>
                <w:sz w:val="21"/>
                <w:szCs w:val="21"/>
              </w:rPr>
              <w:t>）</w:t>
            </w:r>
          </w:p>
        </w:tc>
        <w:tc>
          <w:tcPr>
            <w:tcW w:w="886"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0</w:t>
            </w:r>
          </w:p>
        </w:tc>
        <w:tc>
          <w:tcPr>
            <w:tcW w:w="886"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50000</w:t>
            </w:r>
          </w:p>
        </w:tc>
        <w:tc>
          <w:tcPr>
            <w:tcW w:w="9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+50000</w:t>
            </w:r>
          </w:p>
        </w:tc>
        <w:tc>
          <w:tcPr>
            <w:tcW w:w="1281" w:type="dxa"/>
            <w:vMerge w:val="restart"/>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8000</w:t>
            </w:r>
          </w:p>
        </w:tc>
      </w:tr>
      <w:tr w:rsidR="00D306A5">
        <w:trPr>
          <w:trHeight w:val="567"/>
          <w:jc w:val="center"/>
        </w:trPr>
        <w:tc>
          <w:tcPr>
            <w:tcW w:w="2634" w:type="dxa"/>
            <w:vMerge w:val="restart"/>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6</w:t>
            </w:r>
            <w:r>
              <w:rPr>
                <w:rFonts w:ascii="Times New Roman" w:hAnsi="Times New Roman"/>
                <w:sz w:val="21"/>
                <w:szCs w:val="21"/>
              </w:rPr>
              <w:t>万吨</w:t>
            </w:r>
            <w:r>
              <w:rPr>
                <w:rFonts w:ascii="Times New Roman" w:hAnsi="Times New Roman"/>
                <w:sz w:val="21"/>
                <w:szCs w:val="21"/>
              </w:rPr>
              <w:t>/</w:t>
            </w:r>
            <w:r>
              <w:rPr>
                <w:rFonts w:ascii="Times New Roman" w:hAnsi="Times New Roman"/>
                <w:sz w:val="21"/>
                <w:szCs w:val="21"/>
              </w:rPr>
              <w:t>年</w:t>
            </w:r>
            <w:r>
              <w:rPr>
                <w:rFonts w:ascii="Times New Roman" w:hAnsi="Times New Roman"/>
                <w:sz w:val="21"/>
                <w:szCs w:val="21"/>
              </w:rPr>
              <w:t>PBT</w:t>
            </w:r>
            <w:r>
              <w:rPr>
                <w:rFonts w:ascii="Times New Roman" w:hAnsi="Times New Roman"/>
                <w:sz w:val="21"/>
                <w:szCs w:val="21"/>
              </w:rPr>
              <w:t>切片装置</w:t>
            </w:r>
          </w:p>
        </w:tc>
        <w:tc>
          <w:tcPr>
            <w:tcW w:w="894" w:type="dxa"/>
            <w:vMerge/>
            <w:tcBorders>
              <w:tl2br w:val="nil"/>
              <w:tr2bl w:val="nil"/>
            </w:tcBorders>
            <w:vAlign w:val="center"/>
          </w:tcPr>
          <w:p w:rsidR="00D306A5" w:rsidRDefault="00D306A5">
            <w:pPr>
              <w:pStyle w:val="af9"/>
              <w:adjustRightInd w:val="0"/>
              <w:snapToGrid w:val="0"/>
              <w:rPr>
                <w:sz w:val="21"/>
                <w:szCs w:val="21"/>
              </w:rPr>
            </w:pPr>
          </w:p>
        </w:tc>
        <w:tc>
          <w:tcPr>
            <w:tcW w:w="1363" w:type="dxa"/>
            <w:tcBorders>
              <w:tl2br w:val="nil"/>
              <w:tr2bl w:val="nil"/>
            </w:tcBorders>
            <w:vAlign w:val="center"/>
          </w:tcPr>
          <w:p w:rsidR="00D306A5" w:rsidRDefault="00D30692">
            <w:pPr>
              <w:pStyle w:val="af9"/>
              <w:adjustRightInd w:val="0"/>
              <w:snapToGrid w:val="0"/>
              <w:rPr>
                <w:sz w:val="21"/>
                <w:szCs w:val="21"/>
              </w:rPr>
            </w:pPr>
            <w:r>
              <w:rPr>
                <w:sz w:val="21"/>
                <w:szCs w:val="21"/>
              </w:rPr>
              <w:t>光缆料（</w:t>
            </w:r>
            <w:r>
              <w:rPr>
                <w:sz w:val="21"/>
                <w:szCs w:val="21"/>
              </w:rPr>
              <w:t>GL221</w:t>
            </w:r>
            <w:r>
              <w:rPr>
                <w:sz w:val="21"/>
                <w:szCs w:val="21"/>
              </w:rPr>
              <w:t>）</w:t>
            </w:r>
          </w:p>
        </w:tc>
        <w:tc>
          <w:tcPr>
            <w:tcW w:w="886" w:type="dxa"/>
            <w:tcBorders>
              <w:tl2br w:val="nil"/>
              <w:tr2bl w:val="nil"/>
            </w:tcBorders>
            <w:vAlign w:val="center"/>
          </w:tcPr>
          <w:p w:rsidR="00D306A5" w:rsidRDefault="00D30692">
            <w:pPr>
              <w:pStyle w:val="af9"/>
              <w:rPr>
                <w:sz w:val="21"/>
                <w:szCs w:val="21"/>
              </w:rPr>
            </w:pPr>
            <w:r>
              <w:rPr>
                <w:sz w:val="21"/>
                <w:szCs w:val="21"/>
              </w:rPr>
              <w:t>0</w:t>
            </w:r>
          </w:p>
        </w:tc>
        <w:tc>
          <w:tcPr>
            <w:tcW w:w="886"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10000</w:t>
            </w:r>
          </w:p>
        </w:tc>
        <w:tc>
          <w:tcPr>
            <w:tcW w:w="9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+10000</w:t>
            </w:r>
          </w:p>
        </w:tc>
        <w:tc>
          <w:tcPr>
            <w:tcW w:w="1281"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358"/>
          <w:jc w:val="center"/>
        </w:trPr>
        <w:tc>
          <w:tcPr>
            <w:tcW w:w="2634"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c>
          <w:tcPr>
            <w:tcW w:w="2257" w:type="dxa"/>
            <w:gridSpan w:val="2"/>
            <w:tcBorders>
              <w:tl2br w:val="nil"/>
              <w:tr2bl w:val="nil"/>
            </w:tcBorders>
            <w:vAlign w:val="center"/>
          </w:tcPr>
          <w:p w:rsidR="00D306A5" w:rsidRDefault="00D30692">
            <w:pPr>
              <w:pStyle w:val="af9"/>
              <w:adjustRightInd w:val="0"/>
              <w:snapToGrid w:val="0"/>
              <w:rPr>
                <w:sz w:val="21"/>
                <w:szCs w:val="21"/>
              </w:rPr>
            </w:pPr>
            <w:r>
              <w:rPr>
                <w:sz w:val="21"/>
                <w:szCs w:val="21"/>
              </w:rPr>
              <w:t>小计</w:t>
            </w:r>
          </w:p>
        </w:tc>
        <w:tc>
          <w:tcPr>
            <w:tcW w:w="886" w:type="dxa"/>
            <w:tcBorders>
              <w:tl2br w:val="nil"/>
              <w:tr2bl w:val="nil"/>
            </w:tcBorders>
            <w:vAlign w:val="center"/>
          </w:tcPr>
          <w:p w:rsidR="00D306A5" w:rsidRDefault="00D30692">
            <w:pPr>
              <w:pStyle w:val="af9"/>
              <w:rPr>
                <w:sz w:val="21"/>
                <w:szCs w:val="21"/>
              </w:rPr>
            </w:pPr>
            <w:r>
              <w:rPr>
                <w:sz w:val="21"/>
                <w:szCs w:val="21"/>
              </w:rPr>
              <w:t>0</w:t>
            </w:r>
          </w:p>
        </w:tc>
        <w:tc>
          <w:tcPr>
            <w:tcW w:w="886"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60000</w:t>
            </w:r>
          </w:p>
        </w:tc>
        <w:tc>
          <w:tcPr>
            <w:tcW w:w="9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+60000</w:t>
            </w:r>
          </w:p>
        </w:tc>
        <w:tc>
          <w:tcPr>
            <w:tcW w:w="1281"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358"/>
          <w:jc w:val="center"/>
        </w:trPr>
        <w:tc>
          <w:tcPr>
            <w:tcW w:w="2634"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c>
          <w:tcPr>
            <w:tcW w:w="2257" w:type="dxa"/>
            <w:gridSpan w:val="2"/>
            <w:tcBorders>
              <w:tl2br w:val="nil"/>
              <w:tr2bl w:val="nil"/>
            </w:tcBorders>
            <w:vAlign w:val="center"/>
          </w:tcPr>
          <w:p w:rsidR="00D306A5" w:rsidRDefault="00D30692">
            <w:pPr>
              <w:pStyle w:val="af9"/>
              <w:adjustRightInd w:val="0"/>
              <w:snapToGrid w:val="0"/>
              <w:rPr>
                <w:sz w:val="21"/>
                <w:szCs w:val="21"/>
              </w:rPr>
            </w:pPr>
            <w:r>
              <w:rPr>
                <w:sz w:val="21"/>
                <w:szCs w:val="21"/>
              </w:rPr>
              <w:t>副产</w:t>
            </w:r>
            <w:r>
              <w:rPr>
                <w:sz w:val="21"/>
                <w:szCs w:val="21"/>
              </w:rPr>
              <w:t>THF</w:t>
            </w:r>
            <w:r>
              <w:rPr>
                <w:sz w:val="21"/>
                <w:szCs w:val="21"/>
              </w:rPr>
              <w:t>（四氢呋喃）</w:t>
            </w:r>
          </w:p>
        </w:tc>
        <w:tc>
          <w:tcPr>
            <w:tcW w:w="886"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0</w:t>
            </w:r>
          </w:p>
        </w:tc>
        <w:tc>
          <w:tcPr>
            <w:tcW w:w="886"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5072</w:t>
            </w:r>
          </w:p>
        </w:tc>
        <w:tc>
          <w:tcPr>
            <w:tcW w:w="9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+5072</w:t>
            </w:r>
          </w:p>
        </w:tc>
        <w:tc>
          <w:tcPr>
            <w:tcW w:w="1281"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408"/>
          <w:jc w:val="center"/>
        </w:trPr>
        <w:tc>
          <w:tcPr>
            <w:tcW w:w="2634" w:type="dxa"/>
            <w:vMerge w:val="restart"/>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合计</w:t>
            </w:r>
          </w:p>
        </w:tc>
        <w:tc>
          <w:tcPr>
            <w:tcW w:w="2257" w:type="dxa"/>
            <w:gridSpan w:val="2"/>
            <w:tcBorders>
              <w:tl2br w:val="nil"/>
              <w:tr2bl w:val="nil"/>
            </w:tcBorders>
            <w:vAlign w:val="center"/>
          </w:tcPr>
          <w:p w:rsidR="00D306A5" w:rsidRDefault="00D30692">
            <w:pPr>
              <w:pStyle w:val="af9"/>
              <w:adjustRightInd w:val="0"/>
              <w:snapToGrid w:val="0"/>
              <w:rPr>
                <w:sz w:val="21"/>
                <w:szCs w:val="21"/>
              </w:rPr>
            </w:pPr>
            <w:r>
              <w:rPr>
                <w:sz w:val="21"/>
                <w:szCs w:val="21"/>
              </w:rPr>
              <w:t>PBT</w:t>
            </w:r>
            <w:r>
              <w:rPr>
                <w:sz w:val="21"/>
                <w:szCs w:val="21"/>
              </w:rPr>
              <w:t>切片</w:t>
            </w:r>
          </w:p>
        </w:tc>
        <w:tc>
          <w:tcPr>
            <w:tcW w:w="886"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80000</w:t>
            </w:r>
          </w:p>
        </w:tc>
        <w:tc>
          <w:tcPr>
            <w:tcW w:w="886"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140000</w:t>
            </w:r>
          </w:p>
        </w:tc>
        <w:tc>
          <w:tcPr>
            <w:tcW w:w="9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+60000</w:t>
            </w:r>
          </w:p>
        </w:tc>
        <w:tc>
          <w:tcPr>
            <w:tcW w:w="1281" w:type="dxa"/>
            <w:vMerge w:val="restart"/>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r>
      <w:tr w:rsidR="00D306A5">
        <w:trPr>
          <w:trHeight w:val="388"/>
          <w:jc w:val="center"/>
        </w:trPr>
        <w:tc>
          <w:tcPr>
            <w:tcW w:w="2634"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c>
          <w:tcPr>
            <w:tcW w:w="2257" w:type="dxa"/>
            <w:gridSpan w:val="2"/>
            <w:tcBorders>
              <w:tl2br w:val="nil"/>
              <w:tr2bl w:val="nil"/>
            </w:tcBorders>
            <w:vAlign w:val="center"/>
          </w:tcPr>
          <w:p w:rsidR="00D306A5" w:rsidRDefault="00D30692">
            <w:pPr>
              <w:pStyle w:val="af9"/>
              <w:adjustRightInd w:val="0"/>
              <w:snapToGrid w:val="0"/>
              <w:rPr>
                <w:sz w:val="21"/>
                <w:szCs w:val="21"/>
              </w:rPr>
            </w:pPr>
            <w:r>
              <w:rPr>
                <w:sz w:val="21"/>
                <w:szCs w:val="21"/>
              </w:rPr>
              <w:t>副产</w:t>
            </w:r>
            <w:r>
              <w:rPr>
                <w:sz w:val="21"/>
                <w:szCs w:val="21"/>
              </w:rPr>
              <w:t>THF</w:t>
            </w:r>
            <w:r>
              <w:rPr>
                <w:sz w:val="21"/>
                <w:szCs w:val="21"/>
              </w:rPr>
              <w:t>（四氢呋喃）</w:t>
            </w:r>
          </w:p>
        </w:tc>
        <w:tc>
          <w:tcPr>
            <w:tcW w:w="886"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4960</w:t>
            </w:r>
          </w:p>
        </w:tc>
        <w:tc>
          <w:tcPr>
            <w:tcW w:w="886"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10032</w:t>
            </w:r>
          </w:p>
        </w:tc>
        <w:tc>
          <w:tcPr>
            <w:tcW w:w="9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+5072</w:t>
            </w:r>
          </w:p>
        </w:tc>
        <w:tc>
          <w:tcPr>
            <w:tcW w:w="1281"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bl>
    <w:p w:rsidR="00D306A5" w:rsidRDefault="00D306A5">
      <w:pPr>
        <w:rPr>
          <w:sz w:val="10"/>
          <w:szCs w:val="10"/>
        </w:rPr>
      </w:pPr>
    </w:p>
    <w:p w:rsidR="00D306A5" w:rsidRDefault="00D306A5">
      <w:pPr>
        <w:pStyle w:val="a0"/>
      </w:pPr>
    </w:p>
    <w:p w:rsidR="00D306A5" w:rsidRDefault="00D30692">
      <w:pPr>
        <w:pStyle w:val="3"/>
        <w:rPr>
          <w:rFonts w:ascii="Times New Roman" w:hAnsi="Times New Roman"/>
          <w:color w:val="000000"/>
        </w:rPr>
      </w:pPr>
      <w:bookmarkStart w:id="103" w:name="_Toc22253"/>
      <w:bookmarkStart w:id="104" w:name="_Toc13766"/>
      <w:r>
        <w:rPr>
          <w:rFonts w:ascii="Times New Roman" w:hAnsi="Times New Roman"/>
          <w:color w:val="000000"/>
        </w:rPr>
        <w:t>3.2.2</w:t>
      </w:r>
      <w:bookmarkStart w:id="105" w:name="_Toc464652778"/>
      <w:r>
        <w:rPr>
          <w:rFonts w:ascii="Times New Roman" w:hAnsi="Times New Roman"/>
          <w:color w:val="000000"/>
        </w:rPr>
        <w:t>建设项目组成</w:t>
      </w:r>
      <w:bookmarkEnd w:id="103"/>
      <w:bookmarkEnd w:id="104"/>
      <w:bookmarkEnd w:id="105"/>
    </w:p>
    <w:p w:rsidR="00D306A5" w:rsidRDefault="00D30692">
      <w:pPr>
        <w:spacing w:line="360" w:lineRule="auto"/>
        <w:ind w:firstLineChars="200" w:firstLine="480"/>
        <w:rPr>
          <w:rFonts w:ascii="Times New Roman" w:hAnsi="Times New Roman"/>
          <w:color w:val="000000"/>
        </w:rPr>
      </w:pPr>
      <w:r>
        <w:rPr>
          <w:rFonts w:ascii="Times New Roman" w:hAnsi="Times New Roman"/>
          <w:color w:val="000000"/>
        </w:rPr>
        <w:t>本项目主要</w:t>
      </w:r>
      <w:r>
        <w:rPr>
          <w:rFonts w:ascii="Times New Roman" w:hAnsi="Times New Roman" w:hint="eastAsia"/>
          <w:color w:val="000000"/>
        </w:rPr>
        <w:t>及辅助</w:t>
      </w:r>
      <w:r>
        <w:rPr>
          <w:rFonts w:ascii="Times New Roman" w:hAnsi="Times New Roman"/>
          <w:color w:val="000000"/>
        </w:rPr>
        <w:t>生产设备</w:t>
      </w:r>
      <w:r>
        <w:rPr>
          <w:rFonts w:ascii="Times New Roman" w:hAnsi="Times New Roman" w:hint="eastAsia"/>
          <w:color w:val="000000"/>
        </w:rPr>
        <w:t>见表</w:t>
      </w:r>
      <w:r>
        <w:rPr>
          <w:rFonts w:ascii="Times New Roman" w:hAnsi="Times New Roman" w:hint="eastAsia"/>
          <w:color w:val="000000"/>
        </w:rPr>
        <w:t>3-3</w:t>
      </w:r>
      <w:r>
        <w:rPr>
          <w:rFonts w:ascii="Times New Roman" w:hAnsi="Times New Roman" w:hint="eastAsia"/>
          <w:color w:val="000000"/>
        </w:rPr>
        <w:t>。</w:t>
      </w:r>
    </w:p>
    <w:p w:rsidR="00D306A5" w:rsidRDefault="00D30692">
      <w:pPr>
        <w:tabs>
          <w:tab w:val="left" w:pos="2900"/>
        </w:tabs>
        <w:spacing w:line="360" w:lineRule="auto"/>
        <w:ind w:left="1880"/>
        <w:rPr>
          <w:rFonts w:ascii="宋体" w:hAnsi="宋体"/>
          <w:b/>
        </w:rPr>
      </w:pPr>
      <w:bookmarkStart w:id="106" w:name="_Toc15157"/>
      <w:bookmarkStart w:id="107" w:name="_Toc10848"/>
      <w:bookmarkStart w:id="108" w:name="_Toc2397"/>
      <w:r>
        <w:rPr>
          <w:rFonts w:ascii="Times New Roman" w:hAnsi="Times New Roman"/>
          <w:b/>
          <w:color w:val="000000"/>
          <w:szCs w:val="20"/>
        </w:rPr>
        <w:t>表</w:t>
      </w:r>
      <w:r>
        <w:rPr>
          <w:rFonts w:ascii="Times New Roman" w:hAnsi="Times New Roman"/>
          <w:b/>
          <w:color w:val="000000"/>
          <w:szCs w:val="20"/>
        </w:rPr>
        <w:t>3-</w:t>
      </w:r>
      <w:r>
        <w:rPr>
          <w:rFonts w:ascii="Times New Roman" w:hAnsi="Times New Roman" w:hint="eastAsia"/>
          <w:b/>
          <w:color w:val="000000"/>
          <w:szCs w:val="20"/>
        </w:rPr>
        <w:t>3</w:t>
      </w:r>
      <w:r>
        <w:rPr>
          <w:rFonts w:ascii="宋体" w:hAnsi="宋体"/>
          <w:b/>
        </w:rPr>
        <w:t>本项目主要</w:t>
      </w:r>
      <w:r>
        <w:rPr>
          <w:rFonts w:ascii="宋体" w:hAnsi="宋体" w:hint="eastAsia"/>
          <w:b/>
        </w:rPr>
        <w:t>及辅助</w:t>
      </w:r>
      <w:r>
        <w:rPr>
          <w:rFonts w:ascii="宋体" w:hAnsi="宋体"/>
          <w:b/>
        </w:rPr>
        <w:t>生产设备汇总情况</w:t>
      </w:r>
      <w:r>
        <w:rPr>
          <w:rFonts w:ascii="宋体" w:hAnsi="宋体" w:hint="eastAsia"/>
          <w:b/>
        </w:rPr>
        <w:t>一览表</w:t>
      </w:r>
    </w:p>
    <w:tbl>
      <w:tblPr>
        <w:tblW w:w="10259"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868"/>
        <w:gridCol w:w="1551"/>
        <w:gridCol w:w="1744"/>
        <w:gridCol w:w="1823"/>
        <w:gridCol w:w="688"/>
        <w:gridCol w:w="1061"/>
        <w:gridCol w:w="1210"/>
        <w:gridCol w:w="1314"/>
      </w:tblGrid>
      <w:tr w:rsidR="00D306A5">
        <w:trPr>
          <w:trHeight w:val="340"/>
          <w:tblHeader/>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b/>
                <w:sz w:val="21"/>
                <w:szCs w:val="21"/>
              </w:rPr>
            </w:pPr>
            <w:r>
              <w:rPr>
                <w:rFonts w:ascii="Times New Roman" w:hAnsi="Times New Roman"/>
                <w:b/>
                <w:sz w:val="21"/>
                <w:szCs w:val="21"/>
              </w:rPr>
              <w:t>序号</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b/>
                <w:sz w:val="21"/>
                <w:szCs w:val="21"/>
              </w:rPr>
            </w:pPr>
            <w:r>
              <w:rPr>
                <w:rFonts w:ascii="Times New Roman" w:hAnsi="Times New Roman"/>
                <w:b/>
                <w:sz w:val="21"/>
                <w:szCs w:val="21"/>
              </w:rPr>
              <w:t>设备名称</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b/>
                <w:sz w:val="21"/>
                <w:szCs w:val="21"/>
              </w:rPr>
            </w:pPr>
            <w:r>
              <w:rPr>
                <w:rFonts w:ascii="Times New Roman" w:hAnsi="Times New Roman"/>
                <w:b/>
                <w:sz w:val="21"/>
                <w:szCs w:val="21"/>
              </w:rPr>
              <w:t>主要参数</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b/>
                <w:sz w:val="21"/>
                <w:szCs w:val="21"/>
              </w:rPr>
            </w:pPr>
            <w:r>
              <w:rPr>
                <w:rFonts w:ascii="Times New Roman" w:hAnsi="Times New Roman"/>
                <w:b/>
                <w:sz w:val="21"/>
                <w:szCs w:val="21"/>
              </w:rPr>
              <w:t>材料</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b/>
                <w:sz w:val="21"/>
                <w:szCs w:val="21"/>
              </w:rPr>
            </w:pPr>
            <w:r>
              <w:rPr>
                <w:rFonts w:ascii="Times New Roman" w:hAnsi="Times New Roman"/>
                <w:b/>
                <w:sz w:val="21"/>
                <w:szCs w:val="21"/>
              </w:rPr>
              <w:t>单位</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b/>
                <w:sz w:val="21"/>
                <w:szCs w:val="21"/>
              </w:rPr>
            </w:pPr>
            <w:r>
              <w:rPr>
                <w:rFonts w:ascii="Times New Roman" w:hAnsi="Times New Roman"/>
                <w:b/>
                <w:sz w:val="21"/>
                <w:szCs w:val="21"/>
              </w:rPr>
              <w:t>环评数量</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b/>
                <w:sz w:val="21"/>
                <w:szCs w:val="21"/>
              </w:rPr>
            </w:pPr>
            <w:r>
              <w:rPr>
                <w:rFonts w:ascii="Times New Roman" w:hAnsi="Times New Roman"/>
                <w:b/>
                <w:sz w:val="21"/>
                <w:szCs w:val="21"/>
              </w:rPr>
              <w:t>实际数量</w:t>
            </w:r>
          </w:p>
        </w:tc>
        <w:tc>
          <w:tcPr>
            <w:tcW w:w="1314" w:type="dxa"/>
            <w:tcBorders>
              <w:tl2br w:val="nil"/>
              <w:tr2bl w:val="nil"/>
            </w:tcBorders>
            <w:vAlign w:val="center"/>
          </w:tcPr>
          <w:p w:rsidR="00D306A5" w:rsidRDefault="00D30692">
            <w:pPr>
              <w:widowControl/>
              <w:adjustRightInd w:val="0"/>
              <w:snapToGrid w:val="0"/>
              <w:jc w:val="center"/>
              <w:rPr>
                <w:rFonts w:ascii="Times New Roman" w:hAnsi="Times New Roman"/>
                <w:b/>
                <w:sz w:val="21"/>
                <w:szCs w:val="21"/>
              </w:rPr>
            </w:pPr>
            <w:r>
              <w:rPr>
                <w:rFonts w:ascii="Times New Roman" w:hAnsi="Times New Roman"/>
                <w:b/>
                <w:sz w:val="21"/>
                <w:szCs w:val="21"/>
              </w:rPr>
              <w:t>备注</w:t>
            </w:r>
          </w:p>
        </w:tc>
      </w:tr>
      <w:tr w:rsidR="00D306A5">
        <w:trPr>
          <w:trHeight w:val="340"/>
          <w:jc w:val="center"/>
        </w:trPr>
        <w:tc>
          <w:tcPr>
            <w:tcW w:w="10259" w:type="dxa"/>
            <w:gridSpan w:val="8"/>
            <w:tcBorders>
              <w:tl2br w:val="nil"/>
              <w:tr2bl w:val="nil"/>
            </w:tcBorders>
            <w:vAlign w:val="center"/>
          </w:tcPr>
          <w:p w:rsidR="00D306A5" w:rsidRDefault="00D30692">
            <w:pPr>
              <w:widowControl/>
              <w:adjustRightInd w:val="0"/>
              <w:snapToGrid w:val="0"/>
              <w:jc w:val="left"/>
              <w:rPr>
                <w:rFonts w:ascii="Times New Roman" w:hAnsi="Times New Roman"/>
                <w:b/>
                <w:sz w:val="21"/>
                <w:szCs w:val="21"/>
              </w:rPr>
            </w:pPr>
            <w:r>
              <w:rPr>
                <w:rFonts w:ascii="Times New Roman" w:hAnsi="Times New Roman"/>
                <w:b/>
                <w:sz w:val="21"/>
                <w:szCs w:val="21"/>
              </w:rPr>
              <w:t>1</w:t>
            </w:r>
            <w:r>
              <w:rPr>
                <w:rFonts w:ascii="Times New Roman" w:hAnsi="Times New Roman"/>
                <w:b/>
                <w:sz w:val="21"/>
                <w:szCs w:val="21"/>
              </w:rPr>
              <w:t>催化剂</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1.1</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催化剂配制罐</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1.2</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配制罐搅拌器</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1.3</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配制罐出料过滤器</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0</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未设置</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催化剂贮罐</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1.5</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催化剂输送泵</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1.6</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催化剂供给泵</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10259" w:type="dxa"/>
            <w:gridSpan w:val="8"/>
            <w:tcBorders>
              <w:tl2br w:val="nil"/>
              <w:tr2bl w:val="nil"/>
            </w:tcBorders>
            <w:vAlign w:val="center"/>
          </w:tcPr>
          <w:p w:rsidR="00D306A5" w:rsidRDefault="00D30692">
            <w:pPr>
              <w:widowControl/>
              <w:adjustRightInd w:val="0"/>
              <w:snapToGrid w:val="0"/>
              <w:jc w:val="left"/>
              <w:rPr>
                <w:rFonts w:ascii="Times New Roman" w:hAnsi="Times New Roman"/>
                <w:b/>
                <w:sz w:val="21"/>
                <w:szCs w:val="21"/>
              </w:rPr>
            </w:pPr>
            <w:r>
              <w:rPr>
                <w:rFonts w:ascii="Times New Roman" w:hAnsi="Times New Roman"/>
                <w:b/>
                <w:sz w:val="21"/>
                <w:szCs w:val="21"/>
              </w:rPr>
              <w:t>2</w:t>
            </w:r>
            <w:r>
              <w:rPr>
                <w:rFonts w:ascii="Times New Roman" w:hAnsi="Times New Roman"/>
                <w:b/>
                <w:sz w:val="21"/>
                <w:szCs w:val="21"/>
              </w:rPr>
              <w:t>浆料配置</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2.1</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PTA</w:t>
            </w:r>
            <w:r>
              <w:rPr>
                <w:rFonts w:ascii="Times New Roman" w:hAnsi="Times New Roman"/>
                <w:sz w:val="21"/>
                <w:szCs w:val="21"/>
              </w:rPr>
              <w:t>日料仓</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套</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包括过滤器</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061"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210" w:type="dxa"/>
            <w:tcBorders>
              <w:tl2br w:val="nil"/>
              <w:tr2bl w:val="nil"/>
            </w:tcBorders>
            <w:vAlign w:val="center"/>
          </w:tcPr>
          <w:p w:rsidR="00D306A5" w:rsidRDefault="00D306A5">
            <w:pPr>
              <w:adjustRightInd w:val="0"/>
              <w:snapToGrid w:val="0"/>
              <w:jc w:val="center"/>
              <w:rPr>
                <w:rFonts w:ascii="Times New Roman" w:hAnsi="Times New Roman"/>
                <w:color w:val="FF0000"/>
                <w:sz w:val="21"/>
                <w:szCs w:val="21"/>
              </w:rPr>
            </w:pPr>
          </w:p>
        </w:tc>
        <w:tc>
          <w:tcPr>
            <w:tcW w:w="1314" w:type="dxa"/>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2.2</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PTA</w:t>
            </w:r>
            <w:r>
              <w:rPr>
                <w:rFonts w:ascii="Times New Roman" w:hAnsi="Times New Roman"/>
                <w:sz w:val="21"/>
                <w:szCs w:val="21"/>
              </w:rPr>
              <w:t>称量系统</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套</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adjustRightInd w:val="0"/>
              <w:snapToGrid w:val="0"/>
              <w:jc w:val="center"/>
              <w:rPr>
                <w:rFonts w:ascii="Times New Roman" w:hAnsi="Times New Roman"/>
                <w:color w:val="000000" w:themeColor="text1"/>
                <w:sz w:val="21"/>
                <w:szCs w:val="21"/>
              </w:rPr>
            </w:pPr>
            <w:r>
              <w:rPr>
                <w:rFonts w:ascii="Times New Roman" w:hAnsi="Times New Roman"/>
                <w:color w:val="000000" w:themeColor="text1"/>
                <w:sz w:val="21"/>
                <w:szCs w:val="21"/>
              </w:rPr>
              <w:t>0</w:t>
            </w:r>
          </w:p>
        </w:tc>
        <w:tc>
          <w:tcPr>
            <w:tcW w:w="1314" w:type="dxa"/>
            <w:vMerge w:val="restart"/>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未设置</w:t>
            </w:r>
          </w:p>
        </w:tc>
      </w:tr>
      <w:tr w:rsidR="00D306A5">
        <w:trPr>
          <w:trHeight w:val="340"/>
          <w:jc w:val="center"/>
        </w:trPr>
        <w:tc>
          <w:tcPr>
            <w:tcW w:w="868"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包括旋转阀</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061"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210" w:type="dxa"/>
            <w:tcBorders>
              <w:tl2br w:val="nil"/>
              <w:tr2bl w:val="nil"/>
            </w:tcBorders>
            <w:vAlign w:val="center"/>
          </w:tcPr>
          <w:p w:rsidR="00D306A5" w:rsidRDefault="00D30692">
            <w:pPr>
              <w:adjustRightInd w:val="0"/>
              <w:snapToGrid w:val="0"/>
              <w:jc w:val="center"/>
              <w:rPr>
                <w:rFonts w:ascii="Times New Roman" w:hAnsi="Times New Roman"/>
                <w:color w:val="000000" w:themeColor="text1"/>
                <w:sz w:val="21"/>
                <w:szCs w:val="21"/>
              </w:rPr>
            </w:pPr>
            <w:r>
              <w:rPr>
                <w:rFonts w:ascii="Times New Roman" w:hAnsi="Times New Roman"/>
                <w:color w:val="000000" w:themeColor="text1"/>
                <w:sz w:val="21"/>
                <w:szCs w:val="21"/>
              </w:rPr>
              <w:t>0</w:t>
            </w:r>
          </w:p>
        </w:tc>
        <w:tc>
          <w:tcPr>
            <w:tcW w:w="1314"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340"/>
          <w:jc w:val="center"/>
        </w:trPr>
        <w:tc>
          <w:tcPr>
            <w:tcW w:w="868"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包括振动筛</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061"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210" w:type="dxa"/>
            <w:tcBorders>
              <w:tl2br w:val="nil"/>
              <w:tr2bl w:val="nil"/>
            </w:tcBorders>
            <w:vAlign w:val="center"/>
          </w:tcPr>
          <w:p w:rsidR="00D306A5" w:rsidRDefault="00D30692">
            <w:pPr>
              <w:adjustRightInd w:val="0"/>
              <w:snapToGrid w:val="0"/>
              <w:jc w:val="center"/>
              <w:rPr>
                <w:rFonts w:ascii="Times New Roman" w:hAnsi="Times New Roman"/>
                <w:color w:val="000000" w:themeColor="text1"/>
                <w:sz w:val="21"/>
                <w:szCs w:val="21"/>
              </w:rPr>
            </w:pPr>
            <w:r>
              <w:rPr>
                <w:rFonts w:ascii="Times New Roman" w:hAnsi="Times New Roman"/>
                <w:color w:val="000000" w:themeColor="text1"/>
                <w:sz w:val="21"/>
                <w:szCs w:val="21"/>
              </w:rPr>
              <w:t>0</w:t>
            </w:r>
          </w:p>
        </w:tc>
        <w:tc>
          <w:tcPr>
            <w:tcW w:w="1314"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2.3</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浆料罐</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浆料罐搅拌器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锚式搅拌器</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附电机、减速箱</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061"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210" w:type="dxa"/>
            <w:tcBorders>
              <w:tl2br w:val="nil"/>
              <w:tr2bl w:val="nil"/>
            </w:tcBorders>
            <w:vAlign w:val="center"/>
          </w:tcPr>
          <w:p w:rsidR="00D306A5" w:rsidRDefault="00D306A5">
            <w:pPr>
              <w:adjustRightInd w:val="0"/>
              <w:snapToGrid w:val="0"/>
              <w:jc w:val="center"/>
              <w:rPr>
                <w:rFonts w:ascii="Times New Roman" w:hAnsi="Times New Roman"/>
                <w:sz w:val="21"/>
                <w:szCs w:val="21"/>
              </w:rPr>
            </w:pP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2.4</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浆料供给泵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转子泵</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10259" w:type="dxa"/>
            <w:gridSpan w:val="8"/>
            <w:tcBorders>
              <w:tl2br w:val="nil"/>
              <w:tr2bl w:val="nil"/>
            </w:tcBorders>
            <w:vAlign w:val="center"/>
          </w:tcPr>
          <w:p w:rsidR="00D306A5" w:rsidRDefault="00D30692">
            <w:pPr>
              <w:widowControl/>
              <w:adjustRightInd w:val="0"/>
              <w:snapToGrid w:val="0"/>
              <w:jc w:val="left"/>
              <w:rPr>
                <w:rFonts w:ascii="Times New Roman" w:hAnsi="Times New Roman"/>
                <w:b/>
                <w:sz w:val="21"/>
                <w:szCs w:val="21"/>
              </w:rPr>
            </w:pPr>
            <w:r>
              <w:rPr>
                <w:rFonts w:ascii="Times New Roman" w:hAnsi="Times New Roman"/>
                <w:b/>
                <w:sz w:val="21"/>
                <w:szCs w:val="21"/>
              </w:rPr>
              <w:t>3</w:t>
            </w:r>
            <w:r>
              <w:rPr>
                <w:rFonts w:ascii="Times New Roman" w:hAnsi="Times New Roman"/>
                <w:b/>
                <w:sz w:val="21"/>
                <w:szCs w:val="21"/>
              </w:rPr>
              <w:t>酯化</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3.1</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酯化反应器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复合钢板（夹套碳钢）</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酯化反应器搅拌器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45°</w:t>
            </w:r>
            <w:r>
              <w:rPr>
                <w:rFonts w:ascii="Times New Roman" w:hAnsi="Times New Roman"/>
                <w:sz w:val="21"/>
                <w:szCs w:val="21"/>
              </w:rPr>
              <w:t>坡度涡轮式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附电机、减速箱</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无</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3.2</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酯化物输送泵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齿轮泵</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3.3</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工艺塔</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板式塔</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3.4</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塔釜液输送泵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离心泵</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3.5</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工艺塔循环罐</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3.6</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出料过滤器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adjustRightInd w:val="0"/>
              <w:snapToGrid w:val="0"/>
              <w:jc w:val="center"/>
              <w:rPr>
                <w:rFonts w:ascii="Times New Roman" w:hAnsi="Times New Roman"/>
                <w:color w:val="000000" w:themeColor="text1"/>
                <w:sz w:val="21"/>
                <w:szCs w:val="21"/>
              </w:rPr>
            </w:pPr>
            <w:r>
              <w:rPr>
                <w:rFonts w:ascii="Times New Roman" w:hAnsi="Times New Roman"/>
                <w:color w:val="000000" w:themeColor="text1"/>
                <w:sz w:val="21"/>
                <w:szCs w:val="21"/>
              </w:rPr>
              <w:t>0</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取消</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3.7</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工艺塔冷凝器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列管式换热器</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3.8</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酯化反应器真空泵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真空泵</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3.9</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塔顶冷凝液泵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离心泵</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3.10</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BDO</w:t>
            </w:r>
            <w:r>
              <w:rPr>
                <w:rFonts w:ascii="Times New Roman" w:hAnsi="Times New Roman"/>
                <w:sz w:val="21"/>
                <w:szCs w:val="21"/>
              </w:rPr>
              <w:t>收集槽</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adjustRightInd w:val="0"/>
              <w:snapToGrid w:val="0"/>
              <w:jc w:val="center"/>
              <w:rPr>
                <w:rFonts w:ascii="Times New Roman" w:hAnsi="Times New Roman"/>
                <w:color w:val="000000" w:themeColor="text1"/>
                <w:sz w:val="21"/>
                <w:szCs w:val="21"/>
              </w:rPr>
            </w:pPr>
            <w:r>
              <w:rPr>
                <w:rFonts w:ascii="Times New Roman" w:hAnsi="Times New Roman"/>
                <w:color w:val="000000" w:themeColor="text1"/>
                <w:sz w:val="21"/>
                <w:szCs w:val="21"/>
              </w:rPr>
              <w:t>0</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未设置</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3.11</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BDO</w:t>
            </w:r>
            <w:r>
              <w:rPr>
                <w:rFonts w:ascii="Times New Roman" w:hAnsi="Times New Roman"/>
                <w:sz w:val="21"/>
                <w:szCs w:val="21"/>
              </w:rPr>
              <w:t>输送泵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屏蔽泵</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adjustRightInd w:val="0"/>
              <w:snapToGrid w:val="0"/>
              <w:jc w:val="center"/>
              <w:rPr>
                <w:rFonts w:ascii="Times New Roman" w:hAnsi="Times New Roman"/>
                <w:color w:val="000000" w:themeColor="text1"/>
                <w:sz w:val="21"/>
                <w:szCs w:val="21"/>
              </w:rPr>
            </w:pPr>
            <w:r>
              <w:rPr>
                <w:rFonts w:ascii="Times New Roman" w:hAnsi="Times New Roman"/>
                <w:color w:val="000000" w:themeColor="text1"/>
                <w:sz w:val="21"/>
                <w:szCs w:val="21"/>
              </w:rPr>
              <w:t>0</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未设置</w:t>
            </w:r>
          </w:p>
        </w:tc>
      </w:tr>
      <w:tr w:rsidR="00D306A5">
        <w:trPr>
          <w:trHeight w:val="340"/>
          <w:jc w:val="center"/>
        </w:trPr>
        <w:tc>
          <w:tcPr>
            <w:tcW w:w="10259" w:type="dxa"/>
            <w:gridSpan w:val="8"/>
            <w:tcBorders>
              <w:tl2br w:val="nil"/>
              <w:tr2bl w:val="nil"/>
            </w:tcBorders>
            <w:vAlign w:val="center"/>
          </w:tcPr>
          <w:p w:rsidR="00D306A5" w:rsidRDefault="00D30692">
            <w:pPr>
              <w:widowControl/>
              <w:adjustRightInd w:val="0"/>
              <w:snapToGrid w:val="0"/>
              <w:jc w:val="left"/>
              <w:rPr>
                <w:rFonts w:ascii="Times New Roman" w:hAnsi="Times New Roman"/>
                <w:b/>
                <w:sz w:val="21"/>
                <w:szCs w:val="21"/>
              </w:rPr>
            </w:pPr>
            <w:r>
              <w:rPr>
                <w:rFonts w:ascii="Times New Roman" w:hAnsi="Times New Roman"/>
                <w:b/>
                <w:sz w:val="21"/>
                <w:szCs w:val="21"/>
              </w:rPr>
              <w:t>4</w:t>
            </w:r>
            <w:r>
              <w:rPr>
                <w:rFonts w:ascii="Times New Roman" w:hAnsi="Times New Roman"/>
                <w:b/>
                <w:sz w:val="21"/>
                <w:szCs w:val="21"/>
              </w:rPr>
              <w:t>缩聚</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4.1</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预缩反应器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复合钢板（夹套碳钢）</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预聚反应器搅拌器</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附电机、减速箱</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color w:val="000000" w:themeColor="text1"/>
                <w:sz w:val="21"/>
                <w:szCs w:val="21"/>
              </w:rPr>
            </w:pPr>
            <w:r>
              <w:rPr>
                <w:rFonts w:ascii="Times New Roman" w:hAnsi="Times New Roman"/>
                <w:color w:val="000000" w:themeColor="text1"/>
                <w:sz w:val="21"/>
                <w:szCs w:val="21"/>
              </w:rPr>
              <w:t>0</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无</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4.2</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预聚物输送泵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齿轮泵</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4.3</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预聚物过滤器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烛式双腔</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4.4</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气动葫芦</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起重能力：</w:t>
            </w:r>
            <w:r>
              <w:rPr>
                <w:rFonts w:ascii="Times New Roman" w:hAnsi="Times New Roman"/>
                <w:sz w:val="21"/>
                <w:szCs w:val="21"/>
              </w:rPr>
              <w:t>3t</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color w:val="000000" w:themeColor="text1"/>
                <w:sz w:val="21"/>
                <w:szCs w:val="21"/>
              </w:rPr>
            </w:pPr>
            <w:r>
              <w:rPr>
                <w:rFonts w:ascii="Times New Roman" w:hAnsi="Times New Roman"/>
                <w:color w:val="000000" w:themeColor="text1"/>
                <w:sz w:val="21"/>
                <w:szCs w:val="21"/>
              </w:rPr>
              <w:t>0</w:t>
            </w:r>
          </w:p>
        </w:tc>
        <w:tc>
          <w:tcPr>
            <w:tcW w:w="1314" w:type="dxa"/>
            <w:vMerge w:val="restart"/>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无</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4.5</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手拉葫芦</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5</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color w:val="000000" w:themeColor="text1"/>
                <w:sz w:val="21"/>
                <w:szCs w:val="21"/>
              </w:rPr>
            </w:pPr>
            <w:r>
              <w:rPr>
                <w:rFonts w:ascii="Times New Roman" w:hAnsi="Times New Roman"/>
                <w:color w:val="000000" w:themeColor="text1"/>
                <w:sz w:val="21"/>
                <w:szCs w:val="21"/>
              </w:rPr>
              <w:t>0</w:t>
            </w:r>
          </w:p>
        </w:tc>
        <w:tc>
          <w:tcPr>
            <w:tcW w:w="1314"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4.6</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电动葫芦</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起重能力：</w:t>
            </w:r>
            <w:r>
              <w:rPr>
                <w:rFonts w:ascii="Times New Roman" w:hAnsi="Times New Roman"/>
                <w:sz w:val="21"/>
                <w:szCs w:val="21"/>
              </w:rPr>
              <w:t>5t</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color w:val="000000" w:themeColor="text1"/>
                <w:sz w:val="21"/>
                <w:szCs w:val="21"/>
              </w:rPr>
            </w:pPr>
            <w:r>
              <w:rPr>
                <w:rFonts w:ascii="Times New Roman" w:hAnsi="Times New Roman"/>
                <w:color w:val="000000" w:themeColor="text1"/>
                <w:sz w:val="21"/>
                <w:szCs w:val="21"/>
              </w:rPr>
              <w:t>0</w:t>
            </w:r>
          </w:p>
        </w:tc>
        <w:tc>
          <w:tcPr>
            <w:tcW w:w="1314"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4.7</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终聚反应器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卧式真空反应器</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复合钢板（夹套碳钢）</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附减速箱</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061"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210" w:type="dxa"/>
            <w:tcBorders>
              <w:tl2br w:val="nil"/>
              <w:tr2bl w:val="nil"/>
            </w:tcBorders>
            <w:vAlign w:val="center"/>
          </w:tcPr>
          <w:p w:rsidR="00D306A5" w:rsidRDefault="00D306A5">
            <w:pPr>
              <w:adjustRightInd w:val="0"/>
              <w:snapToGrid w:val="0"/>
              <w:jc w:val="center"/>
              <w:rPr>
                <w:rFonts w:ascii="Times New Roman" w:hAnsi="Times New Roman"/>
                <w:sz w:val="21"/>
                <w:szCs w:val="21"/>
              </w:rPr>
            </w:pP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无</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4.8</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熔体泵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齿轮泵</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4.9</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熔体过滤器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烛式双腔</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10259" w:type="dxa"/>
            <w:gridSpan w:val="8"/>
            <w:tcBorders>
              <w:tl2br w:val="nil"/>
              <w:tr2bl w:val="nil"/>
            </w:tcBorders>
            <w:vAlign w:val="center"/>
          </w:tcPr>
          <w:p w:rsidR="00D306A5" w:rsidRDefault="00D30692">
            <w:pPr>
              <w:widowControl/>
              <w:adjustRightInd w:val="0"/>
              <w:snapToGrid w:val="0"/>
              <w:jc w:val="left"/>
              <w:rPr>
                <w:rFonts w:ascii="Times New Roman" w:hAnsi="Times New Roman"/>
                <w:b/>
                <w:sz w:val="21"/>
                <w:szCs w:val="21"/>
              </w:rPr>
            </w:pPr>
            <w:r>
              <w:rPr>
                <w:rFonts w:ascii="Times New Roman" w:hAnsi="Times New Roman"/>
                <w:b/>
                <w:sz w:val="21"/>
                <w:szCs w:val="21"/>
              </w:rPr>
              <w:t>5</w:t>
            </w:r>
            <w:r>
              <w:rPr>
                <w:rFonts w:ascii="Times New Roman" w:hAnsi="Times New Roman"/>
                <w:b/>
                <w:sz w:val="21"/>
                <w:szCs w:val="21"/>
              </w:rPr>
              <w:t>冷却</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5.1</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预聚刮板冷凝器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附刮板机构</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061"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210" w:type="dxa"/>
            <w:tcBorders>
              <w:tl2br w:val="nil"/>
              <w:tr2bl w:val="nil"/>
            </w:tcBorders>
            <w:vAlign w:val="center"/>
          </w:tcPr>
          <w:p w:rsidR="00D306A5" w:rsidRDefault="00D30692">
            <w:pPr>
              <w:adjustRightInd w:val="0"/>
              <w:snapToGrid w:val="0"/>
              <w:jc w:val="center"/>
              <w:rPr>
                <w:rFonts w:ascii="Times New Roman" w:hAnsi="Times New Roman"/>
                <w:color w:val="000000" w:themeColor="text1"/>
                <w:sz w:val="21"/>
                <w:szCs w:val="21"/>
              </w:rPr>
            </w:pPr>
            <w:r>
              <w:rPr>
                <w:rFonts w:ascii="Times New Roman" w:hAnsi="Times New Roman"/>
                <w:color w:val="000000" w:themeColor="text1"/>
                <w:sz w:val="21"/>
                <w:szCs w:val="21"/>
              </w:rPr>
              <w:t>0</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无</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5.2</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终聚刮板冷凝器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附刮板机构</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061"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210" w:type="dxa"/>
            <w:tcBorders>
              <w:tl2br w:val="nil"/>
              <w:tr2bl w:val="nil"/>
            </w:tcBorders>
            <w:vAlign w:val="center"/>
          </w:tcPr>
          <w:p w:rsidR="00D306A5" w:rsidRDefault="00D30692">
            <w:pPr>
              <w:adjustRightInd w:val="0"/>
              <w:snapToGrid w:val="0"/>
              <w:jc w:val="center"/>
              <w:rPr>
                <w:rFonts w:ascii="Times New Roman" w:hAnsi="Times New Roman"/>
                <w:color w:val="000000" w:themeColor="text1"/>
                <w:sz w:val="21"/>
                <w:szCs w:val="21"/>
              </w:rPr>
            </w:pPr>
            <w:r>
              <w:rPr>
                <w:rFonts w:ascii="Times New Roman" w:hAnsi="Times New Roman"/>
                <w:color w:val="000000" w:themeColor="text1"/>
                <w:sz w:val="21"/>
                <w:szCs w:val="21"/>
              </w:rPr>
              <w:t>0</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无</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5.3</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液封槽</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5.4</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BDO</w:t>
            </w:r>
            <w:r>
              <w:rPr>
                <w:rFonts w:ascii="Times New Roman" w:hAnsi="Times New Roman"/>
                <w:sz w:val="21"/>
                <w:szCs w:val="21"/>
              </w:rPr>
              <w:t>循环泵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离心泵</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3</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5.5</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BDO</w:t>
            </w:r>
            <w:r>
              <w:rPr>
                <w:rFonts w:ascii="Times New Roman" w:hAnsi="Times New Roman"/>
                <w:sz w:val="21"/>
                <w:szCs w:val="21"/>
              </w:rPr>
              <w:t>冷却器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板式</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w:t>
            </w:r>
          </w:p>
        </w:tc>
        <w:tc>
          <w:tcPr>
            <w:tcW w:w="121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3</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270"/>
          <w:jc w:val="center"/>
        </w:trPr>
        <w:tc>
          <w:tcPr>
            <w:tcW w:w="10259" w:type="dxa"/>
            <w:gridSpan w:val="8"/>
            <w:tcBorders>
              <w:tl2br w:val="nil"/>
              <w:tr2bl w:val="nil"/>
            </w:tcBorders>
            <w:vAlign w:val="center"/>
          </w:tcPr>
          <w:p w:rsidR="00D306A5" w:rsidRDefault="00D30692">
            <w:pPr>
              <w:widowControl/>
              <w:adjustRightInd w:val="0"/>
              <w:snapToGrid w:val="0"/>
              <w:jc w:val="left"/>
              <w:rPr>
                <w:rFonts w:ascii="Times New Roman" w:hAnsi="Times New Roman"/>
                <w:b/>
                <w:sz w:val="21"/>
                <w:szCs w:val="21"/>
              </w:rPr>
            </w:pPr>
            <w:r>
              <w:rPr>
                <w:rFonts w:ascii="Times New Roman" w:hAnsi="Times New Roman"/>
                <w:b/>
                <w:sz w:val="21"/>
                <w:szCs w:val="21"/>
              </w:rPr>
              <w:t>6</w:t>
            </w:r>
            <w:r>
              <w:rPr>
                <w:rFonts w:ascii="Times New Roman" w:hAnsi="Times New Roman"/>
                <w:b/>
                <w:sz w:val="21"/>
                <w:szCs w:val="21"/>
              </w:rPr>
              <w:t>真空系统</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6.1</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预聚喷射器</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6.2</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终聚喷射器</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6.3</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BDO</w:t>
            </w:r>
            <w:r>
              <w:rPr>
                <w:rFonts w:ascii="Times New Roman" w:hAnsi="Times New Roman"/>
                <w:sz w:val="21"/>
                <w:szCs w:val="21"/>
              </w:rPr>
              <w:t>蒸发器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釜式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6.4</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预聚真空泵</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6.5</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终聚真空泵</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6.6</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BDO</w:t>
            </w:r>
            <w:r>
              <w:rPr>
                <w:rFonts w:ascii="Times New Roman" w:hAnsi="Times New Roman"/>
                <w:sz w:val="21"/>
                <w:szCs w:val="21"/>
              </w:rPr>
              <w:t>液封槽</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矩形槽</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6.7</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BDO</w:t>
            </w:r>
            <w:r>
              <w:rPr>
                <w:rFonts w:ascii="Times New Roman" w:hAnsi="Times New Roman"/>
                <w:sz w:val="21"/>
                <w:szCs w:val="21"/>
              </w:rPr>
              <w:t>循环冷却器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板式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4</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4</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6.8</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BDO</w:t>
            </w:r>
            <w:r>
              <w:rPr>
                <w:rFonts w:ascii="Times New Roman" w:hAnsi="Times New Roman"/>
                <w:sz w:val="21"/>
                <w:szCs w:val="21"/>
              </w:rPr>
              <w:t>循环泵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屏蔽泵</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4</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4</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6.9</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BD</w:t>
            </w:r>
            <w:r>
              <w:rPr>
                <w:rFonts w:ascii="Times New Roman" w:hAnsi="Times New Roman"/>
                <w:sz w:val="21"/>
                <w:szCs w:val="21"/>
              </w:rPr>
              <w:t>冷凝器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5</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5</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6.10</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THF</w:t>
            </w:r>
            <w:r>
              <w:rPr>
                <w:rFonts w:ascii="Times New Roman" w:hAnsi="Times New Roman"/>
                <w:sz w:val="21"/>
                <w:szCs w:val="21"/>
              </w:rPr>
              <w:t>收集罐</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6.11</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THF</w:t>
            </w:r>
            <w:r>
              <w:rPr>
                <w:rFonts w:ascii="Times New Roman" w:hAnsi="Times New Roman"/>
                <w:sz w:val="21"/>
                <w:szCs w:val="21"/>
              </w:rPr>
              <w:t>收集罐出料泵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离心泵</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6.12</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冷凝器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卧式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6.13</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风机</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排气机</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6.14</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BD</w:t>
            </w:r>
            <w:r>
              <w:rPr>
                <w:rFonts w:ascii="Times New Roman" w:hAnsi="Times New Roman"/>
                <w:sz w:val="21"/>
                <w:szCs w:val="21"/>
              </w:rPr>
              <w:t>收集罐</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卧式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6.15</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收集液输送泵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屏蔽泵</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6.16</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手拉葫芦</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起重能力：</w:t>
            </w:r>
            <w:r>
              <w:rPr>
                <w:rFonts w:ascii="Times New Roman" w:hAnsi="Times New Roman"/>
                <w:sz w:val="21"/>
                <w:szCs w:val="21"/>
              </w:rPr>
              <w:t>3t</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color w:val="000000" w:themeColor="text1"/>
                <w:sz w:val="21"/>
                <w:szCs w:val="21"/>
              </w:rPr>
            </w:pPr>
            <w:r>
              <w:rPr>
                <w:rFonts w:ascii="Times New Roman" w:hAnsi="Times New Roman"/>
                <w:color w:val="000000" w:themeColor="text1"/>
                <w:sz w:val="21"/>
                <w:szCs w:val="21"/>
              </w:rPr>
              <w:t>0</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无</w:t>
            </w:r>
          </w:p>
        </w:tc>
      </w:tr>
      <w:tr w:rsidR="00D306A5">
        <w:trPr>
          <w:trHeight w:val="340"/>
          <w:jc w:val="center"/>
        </w:trPr>
        <w:tc>
          <w:tcPr>
            <w:tcW w:w="10259" w:type="dxa"/>
            <w:gridSpan w:val="8"/>
            <w:tcBorders>
              <w:tl2br w:val="nil"/>
              <w:tr2bl w:val="nil"/>
            </w:tcBorders>
            <w:vAlign w:val="center"/>
          </w:tcPr>
          <w:p w:rsidR="00D306A5" w:rsidRDefault="00D30692">
            <w:pPr>
              <w:widowControl/>
              <w:adjustRightInd w:val="0"/>
              <w:snapToGrid w:val="0"/>
              <w:jc w:val="left"/>
              <w:rPr>
                <w:rFonts w:ascii="Times New Roman" w:hAnsi="Times New Roman"/>
                <w:b/>
                <w:sz w:val="21"/>
                <w:szCs w:val="21"/>
              </w:rPr>
            </w:pPr>
            <w:r>
              <w:rPr>
                <w:rFonts w:ascii="Times New Roman" w:hAnsi="Times New Roman"/>
                <w:b/>
                <w:sz w:val="21"/>
                <w:szCs w:val="21"/>
              </w:rPr>
              <w:t>7</w:t>
            </w:r>
            <w:r>
              <w:rPr>
                <w:rFonts w:ascii="Times New Roman" w:hAnsi="Times New Roman"/>
                <w:b/>
                <w:sz w:val="21"/>
                <w:szCs w:val="21"/>
              </w:rPr>
              <w:t>切粒</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7.1</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铸带头</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SZT600</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7.2</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切粒机</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TSQW600A</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7.3</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切粒干燥机</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LG400</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7.4</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振动筛</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ZDS750A</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7.5</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切粒水罐</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矩形罐</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7.6</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切粒水循环泵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离心泵</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7.7</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切粒水冷却器</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7.8</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切粒水过滤器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带式过滤器</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7.9</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气动葫芦</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起重能力：</w:t>
            </w:r>
            <w:r>
              <w:rPr>
                <w:rFonts w:ascii="Times New Roman" w:hAnsi="Times New Roman"/>
                <w:sz w:val="21"/>
                <w:szCs w:val="21"/>
              </w:rPr>
              <w:t>2t</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color w:val="000000" w:themeColor="text1"/>
                <w:sz w:val="21"/>
                <w:szCs w:val="21"/>
              </w:rPr>
            </w:pPr>
            <w:r>
              <w:rPr>
                <w:rFonts w:ascii="Times New Roman" w:hAnsi="Times New Roman"/>
                <w:color w:val="000000" w:themeColor="text1"/>
                <w:sz w:val="21"/>
                <w:szCs w:val="21"/>
              </w:rPr>
              <w:t>0</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无</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7.10</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风机</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抽风机</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418"/>
          <w:jc w:val="center"/>
        </w:trPr>
        <w:tc>
          <w:tcPr>
            <w:tcW w:w="10259" w:type="dxa"/>
            <w:gridSpan w:val="8"/>
            <w:tcBorders>
              <w:tl2br w:val="nil"/>
              <w:tr2bl w:val="nil"/>
            </w:tcBorders>
            <w:vAlign w:val="center"/>
          </w:tcPr>
          <w:p w:rsidR="00D306A5" w:rsidRDefault="00D30692">
            <w:pPr>
              <w:widowControl/>
              <w:adjustRightInd w:val="0"/>
              <w:snapToGrid w:val="0"/>
              <w:jc w:val="left"/>
              <w:rPr>
                <w:rFonts w:ascii="Times New Roman" w:hAnsi="Times New Roman"/>
                <w:b/>
                <w:sz w:val="21"/>
                <w:szCs w:val="21"/>
              </w:rPr>
            </w:pPr>
            <w:r>
              <w:rPr>
                <w:rFonts w:ascii="Times New Roman" w:hAnsi="Times New Roman"/>
                <w:b/>
                <w:sz w:val="21"/>
                <w:szCs w:val="21"/>
              </w:rPr>
              <w:t>8</w:t>
            </w:r>
            <w:r>
              <w:rPr>
                <w:rFonts w:ascii="Times New Roman" w:hAnsi="Times New Roman"/>
                <w:b/>
                <w:sz w:val="21"/>
                <w:szCs w:val="21"/>
              </w:rPr>
              <w:t>切片包装</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8.1</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缓冲罐</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8.2</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电动葫芦</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起重能力：</w:t>
            </w:r>
            <w:r>
              <w:rPr>
                <w:rFonts w:ascii="Times New Roman" w:hAnsi="Times New Roman"/>
                <w:sz w:val="21"/>
                <w:szCs w:val="21"/>
              </w:rPr>
              <w:t>1.5t</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color w:val="000000" w:themeColor="text1"/>
                <w:sz w:val="21"/>
                <w:szCs w:val="21"/>
              </w:rPr>
            </w:pPr>
            <w:r>
              <w:rPr>
                <w:rFonts w:ascii="Times New Roman" w:hAnsi="Times New Roman"/>
                <w:color w:val="000000" w:themeColor="text1"/>
                <w:sz w:val="21"/>
                <w:szCs w:val="21"/>
              </w:rPr>
              <w:t>0</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无</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8.3</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切片接收料仓</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8.4</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切片接收料仓旋转阀</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8.5</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切片料仓</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8.6</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包装单元</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i/>
                <w:iCs/>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i/>
                <w:iCs/>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套</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10259" w:type="dxa"/>
            <w:gridSpan w:val="8"/>
            <w:tcBorders>
              <w:tl2br w:val="nil"/>
              <w:tr2bl w:val="nil"/>
            </w:tcBorders>
            <w:vAlign w:val="center"/>
          </w:tcPr>
          <w:p w:rsidR="00D306A5" w:rsidRDefault="00D30692">
            <w:pPr>
              <w:widowControl/>
              <w:adjustRightInd w:val="0"/>
              <w:snapToGrid w:val="0"/>
              <w:jc w:val="left"/>
              <w:rPr>
                <w:rFonts w:ascii="Times New Roman" w:hAnsi="Times New Roman"/>
                <w:b/>
                <w:sz w:val="21"/>
                <w:szCs w:val="21"/>
              </w:rPr>
            </w:pPr>
            <w:r>
              <w:rPr>
                <w:rFonts w:ascii="Times New Roman" w:hAnsi="Times New Roman"/>
                <w:b/>
                <w:sz w:val="21"/>
                <w:szCs w:val="21"/>
              </w:rPr>
              <w:t>9</w:t>
            </w:r>
            <w:r>
              <w:rPr>
                <w:rFonts w:ascii="Times New Roman" w:hAnsi="Times New Roman"/>
                <w:b/>
                <w:sz w:val="21"/>
                <w:szCs w:val="21"/>
              </w:rPr>
              <w:t>热媒系统</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9.1</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HTO</w:t>
            </w:r>
            <w:r>
              <w:rPr>
                <w:rFonts w:ascii="Times New Roman" w:hAnsi="Times New Roman"/>
                <w:sz w:val="21"/>
                <w:szCs w:val="21"/>
              </w:rPr>
              <w:t>膨胀槽</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卧式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碳钢</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9.2</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二次热媒循环泵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屏蔽泵</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10</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10</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9.3</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液相热媒低点收集槽</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卧式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碳钢</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9.4</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液相热媒低点收集槽输送泵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屏蔽泵</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9.5</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HTO</w:t>
            </w:r>
            <w:r>
              <w:rPr>
                <w:rFonts w:ascii="Times New Roman" w:hAnsi="Times New Roman"/>
                <w:sz w:val="21"/>
                <w:szCs w:val="21"/>
              </w:rPr>
              <w:t>罐</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卧式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碳钢</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9.6</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气相热媒再沸器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卧式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碳钢</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9.7</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热媒真空泵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油封式真空泵</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碳钢</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9.8</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手拉葫芦</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起重能力：</w:t>
            </w:r>
            <w:r>
              <w:rPr>
                <w:rFonts w:ascii="Times New Roman" w:hAnsi="Times New Roman"/>
                <w:sz w:val="21"/>
                <w:szCs w:val="21"/>
              </w:rPr>
              <w:t>15t</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碳钢</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color w:val="000000" w:themeColor="text1"/>
                <w:sz w:val="21"/>
                <w:szCs w:val="21"/>
              </w:rPr>
            </w:pPr>
            <w:r>
              <w:rPr>
                <w:rFonts w:ascii="Times New Roman" w:hAnsi="Times New Roman"/>
                <w:color w:val="000000" w:themeColor="text1"/>
                <w:sz w:val="21"/>
                <w:szCs w:val="21"/>
              </w:rPr>
              <w:t>0</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无</w:t>
            </w:r>
          </w:p>
        </w:tc>
      </w:tr>
      <w:tr w:rsidR="00D306A5">
        <w:trPr>
          <w:trHeight w:val="340"/>
          <w:jc w:val="center"/>
        </w:trPr>
        <w:tc>
          <w:tcPr>
            <w:tcW w:w="10259" w:type="dxa"/>
            <w:gridSpan w:val="8"/>
            <w:tcBorders>
              <w:tl2br w:val="nil"/>
              <w:tr2bl w:val="nil"/>
            </w:tcBorders>
            <w:vAlign w:val="center"/>
          </w:tcPr>
          <w:p w:rsidR="00D306A5" w:rsidRDefault="00D30692">
            <w:pPr>
              <w:widowControl/>
              <w:adjustRightInd w:val="0"/>
              <w:snapToGrid w:val="0"/>
              <w:jc w:val="left"/>
              <w:rPr>
                <w:rFonts w:ascii="Times New Roman" w:hAnsi="Times New Roman"/>
                <w:b/>
                <w:sz w:val="21"/>
                <w:szCs w:val="21"/>
              </w:rPr>
            </w:pPr>
            <w:r>
              <w:rPr>
                <w:rFonts w:ascii="Times New Roman" w:hAnsi="Times New Roman"/>
                <w:b/>
                <w:sz w:val="21"/>
                <w:szCs w:val="21"/>
              </w:rPr>
              <w:t>10</w:t>
            </w:r>
            <w:r>
              <w:rPr>
                <w:rFonts w:ascii="Times New Roman" w:hAnsi="Times New Roman"/>
                <w:b/>
                <w:sz w:val="21"/>
                <w:szCs w:val="21"/>
              </w:rPr>
              <w:t>密封</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10.1</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密封润滑站</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套</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10259" w:type="dxa"/>
            <w:gridSpan w:val="8"/>
            <w:tcBorders>
              <w:tl2br w:val="nil"/>
              <w:tr2bl w:val="nil"/>
            </w:tcBorders>
            <w:vAlign w:val="center"/>
          </w:tcPr>
          <w:p w:rsidR="00D306A5" w:rsidRDefault="00D30692">
            <w:pPr>
              <w:widowControl/>
              <w:adjustRightInd w:val="0"/>
              <w:snapToGrid w:val="0"/>
              <w:jc w:val="left"/>
              <w:rPr>
                <w:rFonts w:ascii="Times New Roman" w:hAnsi="Times New Roman"/>
                <w:b/>
                <w:sz w:val="21"/>
                <w:szCs w:val="21"/>
              </w:rPr>
            </w:pPr>
            <w:r>
              <w:rPr>
                <w:rFonts w:ascii="Times New Roman" w:hAnsi="Times New Roman"/>
                <w:b/>
                <w:sz w:val="21"/>
                <w:szCs w:val="21"/>
              </w:rPr>
              <w:t>11</w:t>
            </w:r>
            <w:r>
              <w:rPr>
                <w:rFonts w:ascii="Times New Roman" w:hAnsi="Times New Roman"/>
                <w:b/>
                <w:sz w:val="21"/>
                <w:szCs w:val="21"/>
              </w:rPr>
              <w:t>罐区</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11.1</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回用</w:t>
            </w:r>
            <w:r>
              <w:rPr>
                <w:rFonts w:ascii="Times New Roman" w:hAnsi="Times New Roman"/>
                <w:sz w:val="21"/>
                <w:szCs w:val="21"/>
              </w:rPr>
              <w:t>-BDO</w:t>
            </w:r>
            <w:r>
              <w:rPr>
                <w:rFonts w:ascii="Times New Roman" w:hAnsi="Times New Roman"/>
                <w:sz w:val="21"/>
                <w:szCs w:val="21"/>
              </w:rPr>
              <w:t>罐</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11.2</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THF</w:t>
            </w:r>
            <w:r>
              <w:rPr>
                <w:rFonts w:ascii="Times New Roman" w:hAnsi="Times New Roman"/>
                <w:sz w:val="21"/>
                <w:szCs w:val="21"/>
              </w:rPr>
              <w:t>中转罐</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11.3</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液相</w:t>
            </w:r>
            <w:r>
              <w:rPr>
                <w:rFonts w:ascii="Times New Roman" w:hAnsi="Times New Roman"/>
                <w:sz w:val="21"/>
                <w:szCs w:val="21"/>
              </w:rPr>
              <w:t>HTO</w:t>
            </w:r>
            <w:r>
              <w:rPr>
                <w:rFonts w:ascii="Times New Roman" w:hAnsi="Times New Roman"/>
                <w:sz w:val="21"/>
                <w:szCs w:val="21"/>
              </w:rPr>
              <w:t>罐</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11.4</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汽相</w:t>
            </w:r>
            <w:r>
              <w:rPr>
                <w:rFonts w:ascii="Times New Roman" w:hAnsi="Times New Roman"/>
                <w:sz w:val="21"/>
                <w:szCs w:val="21"/>
              </w:rPr>
              <w:t>HTO</w:t>
            </w:r>
            <w:r>
              <w:rPr>
                <w:rFonts w:ascii="Times New Roman" w:hAnsi="Times New Roman"/>
                <w:sz w:val="21"/>
                <w:szCs w:val="21"/>
              </w:rPr>
              <w:t>罐</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11.5</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回用</w:t>
            </w:r>
            <w:r>
              <w:rPr>
                <w:rFonts w:ascii="Times New Roman" w:hAnsi="Times New Roman"/>
                <w:sz w:val="21"/>
                <w:szCs w:val="21"/>
              </w:rPr>
              <w:t>-BDO</w:t>
            </w:r>
            <w:r>
              <w:rPr>
                <w:rFonts w:ascii="Times New Roman" w:hAnsi="Times New Roman"/>
                <w:sz w:val="21"/>
                <w:szCs w:val="21"/>
              </w:rPr>
              <w:t>供给泵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屏蔽泵</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11.6</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THF</w:t>
            </w:r>
            <w:r>
              <w:rPr>
                <w:rFonts w:ascii="Times New Roman" w:hAnsi="Times New Roman"/>
                <w:sz w:val="21"/>
                <w:szCs w:val="21"/>
              </w:rPr>
              <w:t>中转罐输送泵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屏蔽泵</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11.7</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液相热媒供给泵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屏蔽泵</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11.8</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汽相热媒泵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离心泵</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11.9</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泵过滤器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筒式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过滤面积：</w:t>
            </w:r>
            <w:r>
              <w:rPr>
                <w:rFonts w:ascii="Times New Roman" w:hAnsi="Times New Roman"/>
                <w:sz w:val="21"/>
                <w:szCs w:val="21"/>
              </w:rPr>
              <w:t>1.15m</w:t>
            </w:r>
            <w:r>
              <w:rPr>
                <w:rFonts w:ascii="Times New Roman" w:hAnsi="Times New Roman"/>
                <w:sz w:val="21"/>
                <w:szCs w:val="21"/>
                <w:vertAlign w:val="superscript"/>
              </w:rPr>
              <w:t>2</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color w:val="000000" w:themeColor="text1"/>
                <w:sz w:val="21"/>
                <w:szCs w:val="21"/>
              </w:rPr>
            </w:pPr>
            <w:r>
              <w:rPr>
                <w:rFonts w:ascii="Times New Roman" w:hAnsi="Times New Roman"/>
                <w:color w:val="000000" w:themeColor="text1"/>
                <w:sz w:val="21"/>
                <w:szCs w:val="21"/>
              </w:rPr>
              <w:t>0</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取消</w:t>
            </w:r>
          </w:p>
        </w:tc>
      </w:tr>
      <w:tr w:rsidR="00D306A5">
        <w:trPr>
          <w:trHeight w:val="340"/>
          <w:jc w:val="center"/>
        </w:trPr>
        <w:tc>
          <w:tcPr>
            <w:tcW w:w="10259" w:type="dxa"/>
            <w:gridSpan w:val="8"/>
            <w:tcBorders>
              <w:tl2br w:val="nil"/>
              <w:tr2bl w:val="nil"/>
            </w:tcBorders>
            <w:vAlign w:val="center"/>
          </w:tcPr>
          <w:p w:rsidR="00D306A5" w:rsidRDefault="00D30692">
            <w:pPr>
              <w:widowControl/>
              <w:adjustRightInd w:val="0"/>
              <w:snapToGrid w:val="0"/>
              <w:jc w:val="left"/>
              <w:rPr>
                <w:rFonts w:ascii="Times New Roman" w:hAnsi="Times New Roman"/>
                <w:b/>
                <w:sz w:val="21"/>
                <w:szCs w:val="21"/>
              </w:rPr>
            </w:pPr>
            <w:r>
              <w:rPr>
                <w:rFonts w:ascii="Times New Roman" w:hAnsi="Times New Roman"/>
                <w:b/>
                <w:sz w:val="21"/>
                <w:szCs w:val="21"/>
              </w:rPr>
              <w:t>12</w:t>
            </w:r>
            <w:r>
              <w:rPr>
                <w:rFonts w:ascii="Times New Roman" w:hAnsi="Times New Roman"/>
                <w:b/>
                <w:sz w:val="21"/>
                <w:szCs w:val="21"/>
              </w:rPr>
              <w:t>原料输送</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12.1</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PTA</w:t>
            </w:r>
            <w:r>
              <w:rPr>
                <w:rFonts w:ascii="Times New Roman" w:hAnsi="Times New Roman"/>
                <w:sz w:val="21"/>
                <w:szCs w:val="21"/>
              </w:rPr>
              <w:t>投料及链板输送系统</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套</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12.2</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BDO</w:t>
            </w:r>
            <w:r>
              <w:rPr>
                <w:rFonts w:ascii="Times New Roman" w:hAnsi="Times New Roman"/>
                <w:sz w:val="21"/>
                <w:szCs w:val="21"/>
              </w:rPr>
              <w:t>原料储罐</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依托现有</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12.3</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BDO</w:t>
            </w:r>
            <w:r>
              <w:rPr>
                <w:rFonts w:ascii="Times New Roman" w:hAnsi="Times New Roman"/>
                <w:sz w:val="21"/>
                <w:szCs w:val="21"/>
              </w:rPr>
              <w:t>输送泵</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依托现有</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12.4</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BDO</w:t>
            </w:r>
            <w:r>
              <w:rPr>
                <w:rFonts w:ascii="Times New Roman" w:hAnsi="Times New Roman"/>
                <w:sz w:val="21"/>
                <w:szCs w:val="21"/>
              </w:rPr>
              <w:t>过滤器</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依托现有</w:t>
            </w:r>
          </w:p>
        </w:tc>
      </w:tr>
      <w:tr w:rsidR="00D306A5">
        <w:trPr>
          <w:trHeight w:val="340"/>
          <w:jc w:val="center"/>
        </w:trPr>
        <w:tc>
          <w:tcPr>
            <w:tcW w:w="10259" w:type="dxa"/>
            <w:gridSpan w:val="8"/>
            <w:tcBorders>
              <w:tl2br w:val="nil"/>
              <w:tr2bl w:val="nil"/>
            </w:tcBorders>
            <w:vAlign w:val="center"/>
          </w:tcPr>
          <w:p w:rsidR="00D306A5" w:rsidRDefault="00D30692">
            <w:pPr>
              <w:widowControl/>
              <w:adjustRightInd w:val="0"/>
              <w:snapToGrid w:val="0"/>
              <w:jc w:val="left"/>
              <w:rPr>
                <w:rFonts w:ascii="Times New Roman" w:hAnsi="Times New Roman"/>
                <w:b/>
                <w:sz w:val="21"/>
                <w:szCs w:val="21"/>
              </w:rPr>
            </w:pPr>
            <w:r>
              <w:rPr>
                <w:rFonts w:ascii="Times New Roman" w:hAnsi="Times New Roman"/>
                <w:b/>
                <w:sz w:val="21"/>
                <w:szCs w:val="21"/>
              </w:rPr>
              <w:t>13</w:t>
            </w:r>
            <w:r>
              <w:rPr>
                <w:rFonts w:ascii="Times New Roman" w:hAnsi="Times New Roman"/>
                <w:b/>
                <w:sz w:val="21"/>
                <w:szCs w:val="21"/>
              </w:rPr>
              <w:t>热媒站</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13.1</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热媒炉</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13.2</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热媒循环泵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离心泵</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13.3</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空气预热器</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13.4</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鼓风机</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碳钢</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pStyle w:val="a0"/>
              <w:rPr>
                <w:rFonts w:ascii="Times New Roman" w:hAnsi="Times New Roman"/>
                <w:sz w:val="21"/>
                <w:szCs w:val="21"/>
              </w:rPr>
            </w:pPr>
            <w:r>
              <w:rPr>
                <w:rFonts w:ascii="Times New Roman" w:hAnsi="Times New Roman"/>
                <w:sz w:val="21"/>
                <w:szCs w:val="21"/>
              </w:rPr>
              <w:t>2</w:t>
            </w:r>
            <w:r>
              <w:rPr>
                <w:rFonts w:ascii="Times New Roman" w:hAnsi="Times New Roman"/>
                <w:sz w:val="21"/>
                <w:szCs w:val="21"/>
              </w:rPr>
              <w:t>（低氮燃烧）</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13.5</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烟囱</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35</w:t>
            </w:r>
            <w:r>
              <w:rPr>
                <w:rFonts w:ascii="Times New Roman" w:hAnsi="Times New Roman"/>
                <w:sz w:val="21"/>
                <w:szCs w:val="21"/>
              </w:rPr>
              <w:t>米</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依托</w:t>
            </w:r>
          </w:p>
        </w:tc>
      </w:tr>
      <w:tr w:rsidR="00D306A5">
        <w:trPr>
          <w:trHeight w:val="340"/>
          <w:jc w:val="center"/>
        </w:trPr>
        <w:tc>
          <w:tcPr>
            <w:tcW w:w="10259" w:type="dxa"/>
            <w:gridSpan w:val="8"/>
            <w:tcBorders>
              <w:tl2br w:val="nil"/>
              <w:tr2bl w:val="nil"/>
            </w:tcBorders>
            <w:vAlign w:val="center"/>
          </w:tcPr>
          <w:p w:rsidR="00D306A5" w:rsidRDefault="00D30692">
            <w:pPr>
              <w:widowControl/>
              <w:adjustRightInd w:val="0"/>
              <w:snapToGrid w:val="0"/>
              <w:jc w:val="left"/>
              <w:rPr>
                <w:rFonts w:ascii="Times New Roman" w:hAnsi="Times New Roman"/>
                <w:b/>
                <w:sz w:val="21"/>
                <w:szCs w:val="21"/>
              </w:rPr>
            </w:pPr>
            <w:r>
              <w:rPr>
                <w:rFonts w:ascii="Times New Roman" w:hAnsi="Times New Roman"/>
                <w:b/>
                <w:sz w:val="21"/>
                <w:szCs w:val="21"/>
              </w:rPr>
              <w:t>14THF</w:t>
            </w:r>
            <w:r>
              <w:rPr>
                <w:rFonts w:ascii="Times New Roman" w:hAnsi="Times New Roman"/>
                <w:b/>
                <w:sz w:val="21"/>
                <w:szCs w:val="21"/>
              </w:rPr>
              <w:t>回收区</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14.1</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预脱水塔</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填料塔</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14.2</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脱低沸物塔</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填料塔</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14.3</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脱高沸物塔</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填料塔</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14.4</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预脱水塔进料预热器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板式</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14.5</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脱高沸物塔进料预热器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板式</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14.6</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预脱水塔底部泵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屏蔽泵</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14.7</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预脱水塔回流泵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屏蔽泵</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14.8</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脱低沸物塔回流泵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屏蔽泵</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14.9</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脱高沸物塔底部泵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屏蔽泵</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14.10</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脱高沸物塔回流泵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屏蔽泵</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14.11</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废水冷却器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板式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14.12</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低沸物冷却器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板式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14.13</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高沸物冷却器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板式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14.14</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THF</w:t>
            </w:r>
            <w:r>
              <w:rPr>
                <w:rFonts w:ascii="Times New Roman" w:hAnsi="Times New Roman"/>
                <w:sz w:val="21"/>
                <w:szCs w:val="21"/>
              </w:rPr>
              <w:t>冷却器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板式</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14.15</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排放冷却器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板式</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14.16</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THF/H</w:t>
            </w:r>
            <w:r>
              <w:rPr>
                <w:rFonts w:ascii="Times New Roman" w:hAnsi="Times New Roman"/>
                <w:sz w:val="21"/>
                <w:szCs w:val="21"/>
                <w:vertAlign w:val="subscript"/>
              </w:rPr>
              <w:t>2</w:t>
            </w:r>
            <w:r>
              <w:rPr>
                <w:rFonts w:ascii="Times New Roman" w:hAnsi="Times New Roman"/>
                <w:sz w:val="21"/>
                <w:szCs w:val="21"/>
              </w:rPr>
              <w:t>O</w:t>
            </w:r>
            <w:r>
              <w:rPr>
                <w:rFonts w:ascii="Times New Roman" w:hAnsi="Times New Roman"/>
                <w:sz w:val="21"/>
                <w:szCs w:val="21"/>
              </w:rPr>
              <w:t>罐冷凝器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固定内管式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14.17</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预脱水塔回流罐</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14.18</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脱低沸物塔回流罐</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14.18</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脱高沸物塔回流罐</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14.20</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预脱水塔再沸器</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14.21</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脱低沸物塔再沸器</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14.22</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脱高沸物塔再沸器</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14.23</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预脱水塔冷凝器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固定内管式</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14.24</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脱低沸物塔冷凝器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U</w:t>
            </w:r>
            <w:r>
              <w:rPr>
                <w:rFonts w:ascii="Times New Roman" w:hAnsi="Times New Roman"/>
                <w:sz w:val="21"/>
                <w:szCs w:val="21"/>
              </w:rPr>
              <w:t>型管式</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14.25</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脱高沸物塔冷凝器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固定内管式</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14.26</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N</w:t>
            </w:r>
            <w:r>
              <w:rPr>
                <w:rFonts w:ascii="Times New Roman" w:hAnsi="Times New Roman"/>
                <w:sz w:val="21"/>
                <w:szCs w:val="21"/>
                <w:vertAlign w:val="subscript"/>
              </w:rPr>
              <w:t>2</w:t>
            </w:r>
            <w:r>
              <w:rPr>
                <w:rFonts w:ascii="Times New Roman" w:hAnsi="Times New Roman"/>
                <w:sz w:val="21"/>
                <w:szCs w:val="21"/>
              </w:rPr>
              <w:t>缓冲罐</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碳钢</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color w:val="000000" w:themeColor="text1"/>
                <w:sz w:val="21"/>
                <w:szCs w:val="21"/>
              </w:rPr>
            </w:pPr>
            <w:r>
              <w:rPr>
                <w:rFonts w:ascii="Times New Roman" w:hAnsi="Times New Roman"/>
                <w:color w:val="000000" w:themeColor="text1"/>
                <w:sz w:val="21"/>
                <w:szCs w:val="21"/>
              </w:rPr>
              <w:t>0</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hint="eastAsia"/>
                <w:sz w:val="21"/>
                <w:szCs w:val="21"/>
              </w:rPr>
              <w:t>无</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14.27</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THF</w:t>
            </w:r>
            <w:r>
              <w:rPr>
                <w:rFonts w:ascii="Times New Roman" w:hAnsi="Times New Roman"/>
                <w:sz w:val="21"/>
                <w:szCs w:val="21"/>
              </w:rPr>
              <w:t>中间罐</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卧式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14.28</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THF</w:t>
            </w:r>
            <w:r>
              <w:rPr>
                <w:rFonts w:ascii="Times New Roman" w:hAnsi="Times New Roman"/>
                <w:sz w:val="21"/>
                <w:szCs w:val="21"/>
              </w:rPr>
              <w:t>成品罐</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立式</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14.29</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THF</w:t>
            </w:r>
            <w:r>
              <w:rPr>
                <w:rFonts w:ascii="Times New Roman" w:hAnsi="Times New Roman"/>
                <w:sz w:val="21"/>
                <w:szCs w:val="21"/>
              </w:rPr>
              <w:t>输送泵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屏蔽泵</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5</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5</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14.30</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THF</w:t>
            </w:r>
            <w:r>
              <w:rPr>
                <w:rFonts w:ascii="Times New Roman" w:hAnsi="Times New Roman"/>
                <w:sz w:val="21"/>
                <w:szCs w:val="21"/>
              </w:rPr>
              <w:t>成品储罐</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200m3</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color w:val="000000" w:themeColor="text1"/>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14.31</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输送泵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屏蔽泵</w:t>
            </w:r>
          </w:p>
        </w:tc>
        <w:tc>
          <w:tcPr>
            <w:tcW w:w="1823"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06Cr19Ni10</w:t>
            </w: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2</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10259" w:type="dxa"/>
            <w:gridSpan w:val="8"/>
            <w:tcBorders>
              <w:tl2br w:val="nil"/>
              <w:tr2bl w:val="nil"/>
            </w:tcBorders>
            <w:vAlign w:val="center"/>
          </w:tcPr>
          <w:p w:rsidR="00D306A5" w:rsidRDefault="00D30692">
            <w:pPr>
              <w:widowControl/>
              <w:adjustRightInd w:val="0"/>
              <w:snapToGrid w:val="0"/>
              <w:jc w:val="left"/>
              <w:rPr>
                <w:rFonts w:ascii="Times New Roman" w:hAnsi="Times New Roman"/>
                <w:b/>
                <w:sz w:val="21"/>
                <w:szCs w:val="21"/>
              </w:rPr>
            </w:pPr>
            <w:r>
              <w:rPr>
                <w:rFonts w:ascii="Times New Roman" w:hAnsi="Times New Roman"/>
                <w:b/>
                <w:sz w:val="21"/>
                <w:szCs w:val="21"/>
              </w:rPr>
              <w:t>15</w:t>
            </w:r>
            <w:r>
              <w:rPr>
                <w:rFonts w:ascii="Times New Roman" w:hAnsi="Times New Roman"/>
                <w:b/>
                <w:sz w:val="21"/>
                <w:szCs w:val="21"/>
              </w:rPr>
              <w:t>循环水站</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15.1</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循环水泵</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离心泵</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15.2</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轴流风机</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Y280S-4</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15.3</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蒸汽式换热器</w:t>
            </w:r>
          </w:p>
        </w:tc>
        <w:tc>
          <w:tcPr>
            <w:tcW w:w="1744"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3KIV-I</w:t>
            </w: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r>
      <w:tr w:rsidR="00D306A5">
        <w:trPr>
          <w:trHeight w:val="340"/>
          <w:jc w:val="center"/>
        </w:trPr>
        <w:tc>
          <w:tcPr>
            <w:tcW w:w="86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15.4</w:t>
            </w:r>
          </w:p>
        </w:tc>
        <w:tc>
          <w:tcPr>
            <w:tcW w:w="155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旁滤</w:t>
            </w:r>
          </w:p>
        </w:tc>
        <w:tc>
          <w:tcPr>
            <w:tcW w:w="1744"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1823" w:type="dxa"/>
            <w:tcBorders>
              <w:tl2br w:val="nil"/>
              <w:tr2bl w:val="nil"/>
            </w:tcBorders>
            <w:vAlign w:val="center"/>
          </w:tcPr>
          <w:p w:rsidR="00D306A5" w:rsidRDefault="00D306A5">
            <w:pPr>
              <w:widowControl/>
              <w:adjustRightInd w:val="0"/>
              <w:snapToGrid w:val="0"/>
              <w:jc w:val="center"/>
              <w:rPr>
                <w:rFonts w:ascii="Times New Roman" w:hAnsi="Times New Roman"/>
                <w:sz w:val="21"/>
                <w:szCs w:val="21"/>
              </w:rPr>
            </w:pPr>
          </w:p>
        </w:tc>
        <w:tc>
          <w:tcPr>
            <w:tcW w:w="688"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台</w:t>
            </w:r>
          </w:p>
        </w:tc>
        <w:tc>
          <w:tcPr>
            <w:tcW w:w="1061" w:type="dxa"/>
            <w:tcBorders>
              <w:tl2br w:val="nil"/>
              <w:tr2bl w:val="nil"/>
            </w:tcBorders>
            <w:vAlign w:val="center"/>
          </w:tcPr>
          <w:p w:rsidR="00D306A5" w:rsidRDefault="00D30692">
            <w:pPr>
              <w:widowControl/>
              <w:adjustRightInd w:val="0"/>
              <w:snapToGrid w:val="0"/>
              <w:jc w:val="center"/>
              <w:rPr>
                <w:rFonts w:ascii="Times New Roman" w:hAnsi="Times New Roman"/>
                <w:sz w:val="21"/>
                <w:szCs w:val="21"/>
              </w:rPr>
            </w:pPr>
            <w:r>
              <w:rPr>
                <w:rFonts w:ascii="Times New Roman" w:hAnsi="Times New Roman"/>
                <w:sz w:val="21"/>
                <w:szCs w:val="21"/>
              </w:rPr>
              <w:t>1</w:t>
            </w:r>
          </w:p>
        </w:tc>
        <w:tc>
          <w:tcPr>
            <w:tcW w:w="1210" w:type="dxa"/>
            <w:tcBorders>
              <w:tl2br w:val="nil"/>
              <w:tr2bl w:val="nil"/>
            </w:tcBorders>
            <w:vAlign w:val="center"/>
          </w:tcPr>
          <w:p w:rsidR="00D306A5" w:rsidRDefault="00D30692">
            <w:pPr>
              <w:adjustRightInd w:val="0"/>
              <w:snapToGrid w:val="0"/>
              <w:jc w:val="center"/>
              <w:rPr>
                <w:rFonts w:ascii="Times New Roman" w:hAnsi="Times New Roman"/>
                <w:color w:val="000000" w:themeColor="text1"/>
                <w:sz w:val="21"/>
                <w:szCs w:val="21"/>
              </w:rPr>
            </w:pPr>
            <w:r>
              <w:rPr>
                <w:rFonts w:ascii="Times New Roman" w:hAnsi="Times New Roman"/>
                <w:color w:val="000000" w:themeColor="text1"/>
                <w:sz w:val="21"/>
                <w:szCs w:val="21"/>
              </w:rPr>
              <w:t>0</w:t>
            </w:r>
          </w:p>
        </w:tc>
        <w:tc>
          <w:tcPr>
            <w:tcW w:w="1314"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无</w:t>
            </w:r>
          </w:p>
        </w:tc>
      </w:tr>
    </w:tbl>
    <w:p w:rsidR="00D306A5" w:rsidRDefault="00D306A5">
      <w:pPr>
        <w:sectPr w:rsidR="00D306A5">
          <w:pgSz w:w="11900" w:h="16840"/>
          <w:pgMar w:top="1440" w:right="1531" w:bottom="1440" w:left="1531" w:header="850" w:footer="992" w:gutter="0"/>
          <w:cols w:space="0"/>
          <w:docGrid w:linePitch="360"/>
        </w:sectPr>
      </w:pPr>
    </w:p>
    <w:p w:rsidR="00D306A5" w:rsidRDefault="00D30692">
      <w:pPr>
        <w:pStyle w:val="3"/>
        <w:rPr>
          <w:rFonts w:ascii="Times New Roman" w:hAnsi="Times New Roman"/>
          <w:color w:val="000000"/>
        </w:rPr>
      </w:pPr>
      <w:bookmarkStart w:id="109" w:name="_Toc18833"/>
      <w:r>
        <w:rPr>
          <w:rFonts w:ascii="Times New Roman" w:hAnsi="Times New Roman"/>
          <w:color w:val="000000"/>
        </w:rPr>
        <w:t>3.2.</w:t>
      </w:r>
      <w:r>
        <w:rPr>
          <w:rFonts w:ascii="Times New Roman" w:hAnsi="Times New Roman" w:hint="eastAsia"/>
          <w:color w:val="000000"/>
        </w:rPr>
        <w:t>3</w:t>
      </w:r>
      <w:r>
        <w:rPr>
          <w:rFonts w:ascii="Times New Roman" w:hAnsi="Times New Roman" w:hint="eastAsia"/>
          <w:color w:val="000000"/>
        </w:rPr>
        <w:t>主辅工程及环保工程</w:t>
      </w:r>
      <w:bookmarkEnd w:id="109"/>
    </w:p>
    <w:p w:rsidR="00D306A5" w:rsidRDefault="00D30692">
      <w:pPr>
        <w:rPr>
          <w:rFonts w:ascii="Times New Roman" w:hAnsi="Times New Roman"/>
          <w:color w:val="000000"/>
        </w:rPr>
      </w:pPr>
      <w:r>
        <w:rPr>
          <w:rFonts w:ascii="Times New Roman" w:hAnsi="Times New Roman"/>
          <w:color w:val="000000"/>
        </w:rPr>
        <w:t>本项目主</w:t>
      </w:r>
      <w:r>
        <w:rPr>
          <w:rFonts w:ascii="Times New Roman" w:hAnsi="Times New Roman" w:hint="eastAsia"/>
          <w:color w:val="000000"/>
        </w:rPr>
        <w:t>辅工程及环保工程建设情况详见表</w:t>
      </w:r>
      <w:r>
        <w:rPr>
          <w:rFonts w:ascii="Times New Roman" w:hAnsi="Times New Roman" w:hint="eastAsia"/>
          <w:color w:val="000000"/>
        </w:rPr>
        <w:t>3-4</w:t>
      </w:r>
      <w:r>
        <w:rPr>
          <w:rFonts w:ascii="Times New Roman" w:hAnsi="Times New Roman" w:hint="eastAsia"/>
          <w:color w:val="000000"/>
        </w:rPr>
        <w:t>。</w:t>
      </w:r>
    </w:p>
    <w:p w:rsidR="00D306A5" w:rsidRDefault="00D30692">
      <w:pPr>
        <w:tabs>
          <w:tab w:val="left" w:pos="2900"/>
        </w:tabs>
        <w:spacing w:line="360" w:lineRule="auto"/>
        <w:jc w:val="center"/>
        <w:rPr>
          <w:rFonts w:ascii="Times New Roman" w:hAnsi="Times New Roman"/>
          <w:b/>
          <w:szCs w:val="24"/>
        </w:rPr>
      </w:pPr>
      <w:r>
        <w:rPr>
          <w:rFonts w:ascii="Times New Roman" w:hAnsi="Times New Roman"/>
          <w:b/>
          <w:color w:val="000000"/>
          <w:szCs w:val="20"/>
        </w:rPr>
        <w:t>表</w:t>
      </w:r>
      <w:r>
        <w:rPr>
          <w:rFonts w:ascii="Times New Roman" w:hAnsi="Times New Roman"/>
          <w:b/>
          <w:color w:val="000000"/>
          <w:szCs w:val="20"/>
        </w:rPr>
        <w:t>3-</w:t>
      </w:r>
      <w:r>
        <w:rPr>
          <w:rFonts w:ascii="Times New Roman" w:hAnsi="Times New Roman" w:hint="eastAsia"/>
          <w:b/>
          <w:color w:val="000000"/>
          <w:szCs w:val="20"/>
        </w:rPr>
        <w:t>4</w:t>
      </w:r>
      <w:r>
        <w:rPr>
          <w:rFonts w:ascii="宋体" w:hAnsi="宋体"/>
          <w:b/>
        </w:rPr>
        <w:t>本项目主</w:t>
      </w:r>
      <w:r>
        <w:rPr>
          <w:rFonts w:ascii="宋体" w:hAnsi="宋体" w:hint="eastAsia"/>
          <w:b/>
        </w:rPr>
        <w:t>辅工程及环保工程</w:t>
      </w:r>
      <w:r>
        <w:rPr>
          <w:rFonts w:ascii="宋体" w:hAnsi="宋体" w:hint="eastAsia"/>
          <w:b/>
        </w:rPr>
        <w:t>建设</w:t>
      </w:r>
      <w:r>
        <w:rPr>
          <w:rFonts w:ascii="宋体" w:hAnsi="宋体"/>
          <w:b/>
        </w:rPr>
        <w:t>情况</w:t>
      </w:r>
      <w:r>
        <w:rPr>
          <w:rFonts w:ascii="宋体" w:hAnsi="宋体" w:hint="eastAsia"/>
          <w:b/>
        </w:rPr>
        <w:t>一览表</w:t>
      </w:r>
    </w:p>
    <w:tbl>
      <w:tblPr>
        <w:tblW w:w="12899" w:type="dxa"/>
        <w:jc w:val="center"/>
        <w:tblBorders>
          <w:top w:val="single" w:sz="12" w:space="0" w:color="auto"/>
          <w:bottom w:val="single" w:sz="12" w:space="0" w:color="auto"/>
          <w:insideH w:val="single" w:sz="4" w:space="0" w:color="auto"/>
          <w:insideV w:val="single" w:sz="4" w:space="0" w:color="auto"/>
        </w:tblBorders>
        <w:tblLayout w:type="fixed"/>
        <w:tblCellMar>
          <w:left w:w="57" w:type="dxa"/>
          <w:right w:w="57" w:type="dxa"/>
        </w:tblCellMar>
        <w:tblLook w:val="04A0"/>
      </w:tblPr>
      <w:tblGrid>
        <w:gridCol w:w="628"/>
        <w:gridCol w:w="877"/>
        <w:gridCol w:w="685"/>
        <w:gridCol w:w="3885"/>
        <w:gridCol w:w="4311"/>
        <w:gridCol w:w="2513"/>
      </w:tblGrid>
      <w:tr w:rsidR="00D306A5">
        <w:trPr>
          <w:tblHeader/>
          <w:jc w:val="center"/>
        </w:trPr>
        <w:tc>
          <w:tcPr>
            <w:tcW w:w="628" w:type="dxa"/>
            <w:tcBorders>
              <w:tl2br w:val="nil"/>
              <w:tr2bl w:val="nil"/>
            </w:tcBorders>
            <w:vAlign w:val="center"/>
          </w:tcPr>
          <w:p w:rsidR="00D306A5" w:rsidRDefault="00D30692">
            <w:pPr>
              <w:snapToGrid w:val="0"/>
              <w:jc w:val="center"/>
              <w:rPr>
                <w:rFonts w:ascii="Times New Roman" w:hAnsi="Times New Roman"/>
                <w:b/>
                <w:bCs/>
                <w:sz w:val="21"/>
                <w:szCs w:val="21"/>
              </w:rPr>
            </w:pPr>
            <w:r>
              <w:rPr>
                <w:rFonts w:ascii="Times New Roman" w:hAnsi="Times New Roman"/>
                <w:b/>
                <w:bCs/>
                <w:sz w:val="21"/>
                <w:szCs w:val="21"/>
              </w:rPr>
              <w:t>序号</w:t>
            </w:r>
          </w:p>
        </w:tc>
        <w:tc>
          <w:tcPr>
            <w:tcW w:w="877" w:type="dxa"/>
            <w:tcBorders>
              <w:tl2br w:val="nil"/>
              <w:tr2bl w:val="nil"/>
            </w:tcBorders>
            <w:vAlign w:val="center"/>
          </w:tcPr>
          <w:p w:rsidR="00D306A5" w:rsidRDefault="00D30692">
            <w:pPr>
              <w:snapToGrid w:val="0"/>
              <w:jc w:val="center"/>
              <w:rPr>
                <w:rFonts w:ascii="Times New Roman" w:hAnsi="Times New Roman"/>
                <w:b/>
                <w:bCs/>
                <w:sz w:val="21"/>
                <w:szCs w:val="21"/>
              </w:rPr>
            </w:pPr>
            <w:r>
              <w:rPr>
                <w:rFonts w:ascii="Times New Roman" w:hAnsi="Times New Roman"/>
                <w:b/>
                <w:bCs/>
                <w:sz w:val="21"/>
                <w:szCs w:val="21"/>
              </w:rPr>
              <w:t>主项</w:t>
            </w:r>
          </w:p>
          <w:p w:rsidR="00D306A5" w:rsidRDefault="00D30692">
            <w:pPr>
              <w:snapToGrid w:val="0"/>
              <w:jc w:val="center"/>
              <w:rPr>
                <w:rFonts w:ascii="Times New Roman" w:hAnsi="Times New Roman"/>
                <w:b/>
                <w:bCs/>
                <w:sz w:val="21"/>
                <w:szCs w:val="21"/>
              </w:rPr>
            </w:pPr>
            <w:r>
              <w:rPr>
                <w:rFonts w:ascii="Times New Roman" w:hAnsi="Times New Roman"/>
                <w:b/>
                <w:bCs/>
                <w:sz w:val="21"/>
                <w:szCs w:val="21"/>
              </w:rPr>
              <w:t>名称</w:t>
            </w:r>
          </w:p>
        </w:tc>
        <w:tc>
          <w:tcPr>
            <w:tcW w:w="4570" w:type="dxa"/>
            <w:gridSpan w:val="2"/>
            <w:tcBorders>
              <w:tl2br w:val="nil"/>
              <w:tr2bl w:val="nil"/>
            </w:tcBorders>
            <w:vAlign w:val="center"/>
          </w:tcPr>
          <w:p w:rsidR="00D306A5" w:rsidRDefault="00D30692">
            <w:pPr>
              <w:snapToGrid w:val="0"/>
              <w:jc w:val="center"/>
              <w:rPr>
                <w:rFonts w:ascii="Times New Roman" w:hAnsi="Times New Roman"/>
                <w:b/>
                <w:bCs/>
                <w:sz w:val="21"/>
                <w:szCs w:val="21"/>
              </w:rPr>
            </w:pPr>
            <w:r>
              <w:rPr>
                <w:rFonts w:ascii="Times New Roman" w:hAnsi="Times New Roman"/>
                <w:b/>
                <w:bCs/>
                <w:sz w:val="21"/>
                <w:szCs w:val="21"/>
              </w:rPr>
              <w:t>环评主要内容</w:t>
            </w:r>
          </w:p>
        </w:tc>
        <w:tc>
          <w:tcPr>
            <w:tcW w:w="4311" w:type="dxa"/>
            <w:tcBorders>
              <w:tl2br w:val="nil"/>
              <w:tr2bl w:val="nil"/>
            </w:tcBorders>
            <w:vAlign w:val="center"/>
          </w:tcPr>
          <w:p w:rsidR="00D306A5" w:rsidRDefault="00D30692">
            <w:pPr>
              <w:snapToGrid w:val="0"/>
              <w:jc w:val="center"/>
              <w:rPr>
                <w:rFonts w:ascii="Times New Roman" w:hAnsi="Times New Roman"/>
                <w:b/>
                <w:bCs/>
                <w:sz w:val="21"/>
                <w:szCs w:val="21"/>
              </w:rPr>
            </w:pPr>
            <w:r>
              <w:rPr>
                <w:rFonts w:ascii="Times New Roman" w:hAnsi="Times New Roman"/>
                <w:b/>
                <w:bCs/>
                <w:sz w:val="21"/>
                <w:szCs w:val="21"/>
              </w:rPr>
              <w:t>实际建设情况</w:t>
            </w:r>
          </w:p>
        </w:tc>
        <w:tc>
          <w:tcPr>
            <w:tcW w:w="2513" w:type="dxa"/>
            <w:tcBorders>
              <w:tl2br w:val="nil"/>
              <w:tr2bl w:val="nil"/>
            </w:tcBorders>
            <w:vAlign w:val="center"/>
          </w:tcPr>
          <w:p w:rsidR="00D306A5" w:rsidRDefault="00D30692">
            <w:pPr>
              <w:snapToGrid w:val="0"/>
              <w:jc w:val="center"/>
              <w:rPr>
                <w:rFonts w:ascii="Times New Roman" w:hAnsi="Times New Roman"/>
                <w:b/>
                <w:bCs/>
                <w:sz w:val="21"/>
                <w:szCs w:val="21"/>
              </w:rPr>
            </w:pPr>
            <w:r>
              <w:rPr>
                <w:rFonts w:ascii="Times New Roman" w:hAnsi="Times New Roman"/>
                <w:b/>
                <w:bCs/>
                <w:sz w:val="21"/>
                <w:szCs w:val="21"/>
              </w:rPr>
              <w:t>依托可行性</w:t>
            </w:r>
          </w:p>
        </w:tc>
      </w:tr>
      <w:tr w:rsidR="00D306A5">
        <w:trPr>
          <w:jc w:val="center"/>
        </w:trPr>
        <w:tc>
          <w:tcPr>
            <w:tcW w:w="628" w:type="dxa"/>
            <w:vMerge w:val="restart"/>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主体工程</w:t>
            </w:r>
          </w:p>
        </w:tc>
        <w:tc>
          <w:tcPr>
            <w:tcW w:w="877" w:type="dxa"/>
            <w:vMerge w:val="restart"/>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PBT</w:t>
            </w:r>
            <w:r>
              <w:rPr>
                <w:rFonts w:ascii="Times New Roman" w:hAnsi="Times New Roman"/>
                <w:sz w:val="21"/>
                <w:szCs w:val="21"/>
              </w:rPr>
              <w:t>切片装置</w:t>
            </w:r>
          </w:p>
        </w:tc>
        <w:tc>
          <w:tcPr>
            <w:tcW w:w="4570" w:type="dxa"/>
            <w:gridSpan w:val="2"/>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设计能力</w:t>
            </w:r>
            <w:r>
              <w:rPr>
                <w:rFonts w:ascii="Times New Roman" w:hAnsi="Times New Roman"/>
                <w:sz w:val="21"/>
                <w:szCs w:val="21"/>
              </w:rPr>
              <w:t>6</w:t>
            </w:r>
            <w:r>
              <w:rPr>
                <w:rFonts w:ascii="Times New Roman" w:hAnsi="Times New Roman"/>
                <w:sz w:val="21"/>
                <w:szCs w:val="21"/>
              </w:rPr>
              <w:t>万吨</w:t>
            </w:r>
            <w:r>
              <w:rPr>
                <w:rFonts w:ascii="Times New Roman" w:hAnsi="Times New Roman"/>
                <w:sz w:val="21"/>
                <w:szCs w:val="21"/>
              </w:rPr>
              <w:t>/</w:t>
            </w:r>
            <w:r>
              <w:rPr>
                <w:rFonts w:ascii="Times New Roman" w:hAnsi="Times New Roman"/>
                <w:sz w:val="21"/>
                <w:szCs w:val="21"/>
              </w:rPr>
              <w:t>年的</w:t>
            </w:r>
            <w:r>
              <w:rPr>
                <w:rFonts w:ascii="Times New Roman" w:hAnsi="Times New Roman"/>
                <w:sz w:val="21"/>
                <w:szCs w:val="21"/>
              </w:rPr>
              <w:t>PBT</w:t>
            </w:r>
            <w:r>
              <w:rPr>
                <w:rFonts w:ascii="Times New Roman" w:hAnsi="Times New Roman"/>
                <w:sz w:val="21"/>
                <w:szCs w:val="21"/>
              </w:rPr>
              <w:t>切片装置，</w:t>
            </w:r>
            <w:r>
              <w:rPr>
                <w:rFonts w:ascii="Times New Roman" w:hAnsi="Times New Roman"/>
                <w:sz w:val="21"/>
                <w:szCs w:val="21"/>
              </w:rPr>
              <w:t>5072</w:t>
            </w:r>
            <w:r>
              <w:rPr>
                <w:rFonts w:ascii="Times New Roman" w:hAnsi="Times New Roman"/>
                <w:sz w:val="21"/>
                <w:szCs w:val="21"/>
              </w:rPr>
              <w:t>吨</w:t>
            </w:r>
            <w:r>
              <w:rPr>
                <w:rFonts w:ascii="Times New Roman" w:hAnsi="Times New Roman"/>
                <w:sz w:val="21"/>
                <w:szCs w:val="21"/>
              </w:rPr>
              <w:t>/</w:t>
            </w:r>
            <w:r>
              <w:rPr>
                <w:rFonts w:ascii="Times New Roman" w:hAnsi="Times New Roman"/>
                <w:sz w:val="21"/>
                <w:szCs w:val="21"/>
              </w:rPr>
              <w:t>年的副产品四氢呋喃装置，年操作时间</w:t>
            </w:r>
            <w:r>
              <w:rPr>
                <w:rFonts w:ascii="Times New Roman" w:hAnsi="Times New Roman"/>
                <w:sz w:val="21"/>
                <w:szCs w:val="21"/>
              </w:rPr>
              <w:t>8000h</w:t>
            </w:r>
            <w:r>
              <w:rPr>
                <w:rFonts w:ascii="Times New Roman" w:hAnsi="Times New Roman"/>
                <w:sz w:val="21"/>
                <w:szCs w:val="21"/>
              </w:rPr>
              <w:t>。</w:t>
            </w:r>
          </w:p>
        </w:tc>
        <w:tc>
          <w:tcPr>
            <w:tcW w:w="4311" w:type="dxa"/>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建成生产能力</w:t>
            </w:r>
            <w:r>
              <w:rPr>
                <w:rFonts w:ascii="Times New Roman" w:hAnsi="Times New Roman"/>
                <w:sz w:val="21"/>
                <w:szCs w:val="21"/>
              </w:rPr>
              <w:t>6</w:t>
            </w:r>
            <w:r>
              <w:rPr>
                <w:rFonts w:ascii="Times New Roman" w:hAnsi="Times New Roman"/>
                <w:sz w:val="21"/>
                <w:szCs w:val="21"/>
              </w:rPr>
              <w:t>万吨</w:t>
            </w:r>
            <w:r>
              <w:rPr>
                <w:rFonts w:ascii="Times New Roman" w:hAnsi="Times New Roman"/>
                <w:sz w:val="21"/>
                <w:szCs w:val="21"/>
              </w:rPr>
              <w:t>/</w:t>
            </w:r>
            <w:r>
              <w:rPr>
                <w:rFonts w:ascii="Times New Roman" w:hAnsi="Times New Roman"/>
                <w:sz w:val="21"/>
                <w:szCs w:val="21"/>
              </w:rPr>
              <w:t>年的</w:t>
            </w:r>
            <w:r>
              <w:rPr>
                <w:rFonts w:ascii="Times New Roman" w:hAnsi="Times New Roman"/>
                <w:sz w:val="21"/>
                <w:szCs w:val="21"/>
              </w:rPr>
              <w:t>PBT</w:t>
            </w:r>
            <w:r>
              <w:rPr>
                <w:rFonts w:ascii="Times New Roman" w:hAnsi="Times New Roman"/>
                <w:sz w:val="21"/>
                <w:szCs w:val="21"/>
              </w:rPr>
              <w:t>切片装置一套，配套</w:t>
            </w:r>
            <w:r>
              <w:rPr>
                <w:rFonts w:ascii="Times New Roman" w:hAnsi="Times New Roman"/>
                <w:sz w:val="21"/>
                <w:szCs w:val="21"/>
              </w:rPr>
              <w:t>5072</w:t>
            </w:r>
            <w:r>
              <w:rPr>
                <w:rFonts w:ascii="Times New Roman" w:hAnsi="Times New Roman"/>
                <w:sz w:val="21"/>
                <w:szCs w:val="21"/>
              </w:rPr>
              <w:t>吨</w:t>
            </w:r>
            <w:r>
              <w:rPr>
                <w:rFonts w:ascii="Times New Roman" w:hAnsi="Times New Roman"/>
                <w:sz w:val="21"/>
                <w:szCs w:val="21"/>
              </w:rPr>
              <w:t>/</w:t>
            </w:r>
            <w:r>
              <w:rPr>
                <w:rFonts w:ascii="Times New Roman" w:hAnsi="Times New Roman"/>
                <w:sz w:val="21"/>
                <w:szCs w:val="21"/>
              </w:rPr>
              <w:t>年的副产品四氢呋喃装置，年操作时间</w:t>
            </w:r>
            <w:r>
              <w:rPr>
                <w:rFonts w:ascii="Times New Roman" w:hAnsi="Times New Roman"/>
                <w:sz w:val="21"/>
                <w:szCs w:val="21"/>
              </w:rPr>
              <w:t>8000h</w:t>
            </w:r>
            <w:r>
              <w:rPr>
                <w:rFonts w:ascii="Times New Roman" w:hAnsi="Times New Roman"/>
                <w:sz w:val="21"/>
                <w:szCs w:val="21"/>
              </w:rPr>
              <w:t>。</w:t>
            </w:r>
          </w:p>
        </w:tc>
        <w:tc>
          <w:tcPr>
            <w:tcW w:w="251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本次新建</w:t>
            </w:r>
          </w:p>
        </w:tc>
      </w:tr>
      <w:tr w:rsidR="00D306A5">
        <w:trPr>
          <w:trHeight w:val="1017"/>
          <w:jc w:val="center"/>
        </w:trPr>
        <w:tc>
          <w:tcPr>
            <w:tcW w:w="628" w:type="dxa"/>
            <w:vMerge/>
            <w:tcBorders>
              <w:tl2br w:val="nil"/>
              <w:tr2bl w:val="nil"/>
            </w:tcBorders>
            <w:vAlign w:val="center"/>
          </w:tcPr>
          <w:p w:rsidR="00D306A5" w:rsidRDefault="00D306A5">
            <w:pPr>
              <w:snapToGrid w:val="0"/>
              <w:jc w:val="center"/>
              <w:rPr>
                <w:rFonts w:ascii="Times New Roman" w:hAnsi="Times New Roman"/>
                <w:sz w:val="21"/>
                <w:szCs w:val="21"/>
              </w:rPr>
            </w:pPr>
          </w:p>
        </w:tc>
        <w:tc>
          <w:tcPr>
            <w:tcW w:w="877" w:type="dxa"/>
            <w:vMerge/>
            <w:tcBorders>
              <w:tl2br w:val="nil"/>
              <w:tr2bl w:val="nil"/>
            </w:tcBorders>
            <w:vAlign w:val="center"/>
          </w:tcPr>
          <w:p w:rsidR="00D306A5" w:rsidRDefault="00D306A5">
            <w:pPr>
              <w:snapToGrid w:val="0"/>
              <w:jc w:val="center"/>
              <w:rPr>
                <w:rFonts w:ascii="Times New Roman" w:hAnsi="Times New Roman"/>
                <w:sz w:val="21"/>
                <w:szCs w:val="21"/>
              </w:rPr>
            </w:pPr>
          </w:p>
        </w:tc>
        <w:tc>
          <w:tcPr>
            <w:tcW w:w="685"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PTA</w:t>
            </w:r>
            <w:r>
              <w:rPr>
                <w:rFonts w:ascii="Times New Roman" w:hAnsi="Times New Roman"/>
                <w:sz w:val="21"/>
                <w:szCs w:val="21"/>
              </w:rPr>
              <w:t>卸料区</w:t>
            </w:r>
          </w:p>
        </w:tc>
        <w:tc>
          <w:tcPr>
            <w:tcW w:w="3885" w:type="dxa"/>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本项目新建</w:t>
            </w:r>
            <w:r>
              <w:rPr>
                <w:rFonts w:ascii="Times New Roman" w:hAnsi="Times New Roman"/>
                <w:sz w:val="21"/>
                <w:szCs w:val="21"/>
              </w:rPr>
              <w:t>PTA</w:t>
            </w:r>
            <w:r>
              <w:rPr>
                <w:rFonts w:ascii="Times New Roman" w:hAnsi="Times New Roman"/>
                <w:sz w:val="21"/>
                <w:szCs w:val="21"/>
              </w:rPr>
              <w:t>卸料区</w:t>
            </w:r>
            <w:r>
              <w:rPr>
                <w:rFonts w:ascii="Times New Roman" w:hAnsi="Times New Roman"/>
                <w:sz w:val="21"/>
                <w:szCs w:val="21"/>
              </w:rPr>
              <w:t>425m</w:t>
            </w:r>
            <w:r>
              <w:rPr>
                <w:rFonts w:ascii="Times New Roman" w:hAnsi="Times New Roman"/>
                <w:sz w:val="21"/>
                <w:szCs w:val="21"/>
                <w:vertAlign w:val="superscript"/>
              </w:rPr>
              <w:t>2</w:t>
            </w:r>
            <w:r>
              <w:rPr>
                <w:rFonts w:ascii="Times New Roman" w:hAnsi="Times New Roman"/>
                <w:sz w:val="21"/>
                <w:szCs w:val="21"/>
              </w:rPr>
              <w:t>，用于</w:t>
            </w:r>
            <w:r>
              <w:rPr>
                <w:rFonts w:ascii="Times New Roman" w:hAnsi="Times New Roman"/>
                <w:sz w:val="21"/>
                <w:szCs w:val="21"/>
              </w:rPr>
              <w:t>PTA</w:t>
            </w:r>
            <w:r>
              <w:rPr>
                <w:rFonts w:ascii="Times New Roman" w:hAnsi="Times New Roman"/>
                <w:sz w:val="21"/>
                <w:szCs w:val="21"/>
              </w:rPr>
              <w:t>等原料的卸料和产品的临时堆放。卸料区安装行车一套，用于</w:t>
            </w:r>
            <w:r>
              <w:rPr>
                <w:rFonts w:ascii="Times New Roman" w:hAnsi="Times New Roman"/>
                <w:sz w:val="21"/>
                <w:szCs w:val="21"/>
              </w:rPr>
              <w:t>PTA</w:t>
            </w:r>
            <w:r>
              <w:rPr>
                <w:rFonts w:ascii="Times New Roman" w:hAnsi="Times New Roman"/>
                <w:sz w:val="21"/>
                <w:szCs w:val="21"/>
              </w:rPr>
              <w:t>的卸料及装车作业。</w:t>
            </w:r>
          </w:p>
        </w:tc>
        <w:tc>
          <w:tcPr>
            <w:tcW w:w="4311" w:type="dxa"/>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建成</w:t>
            </w:r>
            <w:r>
              <w:rPr>
                <w:rFonts w:ascii="Times New Roman" w:hAnsi="Times New Roman"/>
                <w:sz w:val="21"/>
                <w:szCs w:val="21"/>
              </w:rPr>
              <w:t>PTA</w:t>
            </w:r>
            <w:r>
              <w:rPr>
                <w:rFonts w:ascii="Times New Roman" w:hAnsi="Times New Roman"/>
                <w:sz w:val="21"/>
                <w:szCs w:val="21"/>
              </w:rPr>
              <w:t>投料间一座，建筑面积</w:t>
            </w:r>
            <w:r>
              <w:rPr>
                <w:rFonts w:ascii="Times New Roman" w:hAnsi="Times New Roman"/>
                <w:sz w:val="21"/>
                <w:szCs w:val="21"/>
              </w:rPr>
              <w:t>425m</w:t>
            </w:r>
            <w:r>
              <w:rPr>
                <w:rFonts w:ascii="Times New Roman" w:hAnsi="Times New Roman"/>
                <w:sz w:val="21"/>
                <w:szCs w:val="21"/>
                <w:vertAlign w:val="superscript"/>
              </w:rPr>
              <w:t>2</w:t>
            </w:r>
            <w:r>
              <w:rPr>
                <w:rFonts w:ascii="Times New Roman" w:hAnsi="Times New Roman"/>
                <w:sz w:val="21"/>
                <w:szCs w:val="21"/>
              </w:rPr>
              <w:t>，用于</w:t>
            </w:r>
            <w:r>
              <w:rPr>
                <w:rFonts w:ascii="Times New Roman" w:hAnsi="Times New Roman"/>
                <w:sz w:val="21"/>
                <w:szCs w:val="21"/>
              </w:rPr>
              <w:t>PTA</w:t>
            </w:r>
            <w:r>
              <w:rPr>
                <w:rFonts w:ascii="Times New Roman" w:hAnsi="Times New Roman"/>
                <w:sz w:val="21"/>
                <w:szCs w:val="21"/>
              </w:rPr>
              <w:t>吨包装原料临时堆放及</w:t>
            </w:r>
            <w:r>
              <w:rPr>
                <w:rFonts w:ascii="Times New Roman" w:hAnsi="Times New Roman"/>
                <w:sz w:val="21"/>
                <w:szCs w:val="21"/>
              </w:rPr>
              <w:t>PTA</w:t>
            </w:r>
            <w:r>
              <w:rPr>
                <w:rFonts w:ascii="Times New Roman" w:hAnsi="Times New Roman"/>
                <w:sz w:val="21"/>
                <w:szCs w:val="21"/>
              </w:rPr>
              <w:t>吨包卸料；投料间内配套防爆电动葫芦</w:t>
            </w:r>
            <w:r>
              <w:rPr>
                <w:rFonts w:ascii="Times New Roman" w:hAnsi="Times New Roman"/>
                <w:sz w:val="21"/>
                <w:szCs w:val="21"/>
              </w:rPr>
              <w:t>2</w:t>
            </w:r>
            <w:r>
              <w:rPr>
                <w:rFonts w:ascii="Times New Roman" w:hAnsi="Times New Roman"/>
                <w:sz w:val="21"/>
                <w:szCs w:val="21"/>
              </w:rPr>
              <w:t>只；</w:t>
            </w:r>
            <w:r>
              <w:rPr>
                <w:rFonts w:ascii="Times New Roman" w:hAnsi="Times New Roman"/>
                <w:sz w:val="21"/>
                <w:szCs w:val="21"/>
              </w:rPr>
              <w:t>PTA</w:t>
            </w:r>
            <w:r>
              <w:rPr>
                <w:rFonts w:ascii="Times New Roman" w:hAnsi="Times New Roman"/>
                <w:sz w:val="21"/>
                <w:szCs w:val="21"/>
              </w:rPr>
              <w:t>投料间西侧路面用于</w:t>
            </w:r>
            <w:r>
              <w:rPr>
                <w:rFonts w:ascii="Times New Roman" w:hAnsi="Times New Roman"/>
                <w:sz w:val="21"/>
                <w:szCs w:val="21"/>
              </w:rPr>
              <w:t>PTA</w:t>
            </w:r>
            <w:r>
              <w:rPr>
                <w:rFonts w:ascii="Times New Roman" w:hAnsi="Times New Roman"/>
                <w:sz w:val="21"/>
                <w:szCs w:val="21"/>
              </w:rPr>
              <w:t>槽车通过管链进行卸车作业。</w:t>
            </w:r>
          </w:p>
        </w:tc>
        <w:tc>
          <w:tcPr>
            <w:tcW w:w="251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本次新建</w:t>
            </w:r>
          </w:p>
        </w:tc>
      </w:tr>
      <w:tr w:rsidR="00D306A5">
        <w:trPr>
          <w:trHeight w:val="70"/>
          <w:jc w:val="center"/>
        </w:trPr>
        <w:tc>
          <w:tcPr>
            <w:tcW w:w="628" w:type="dxa"/>
            <w:vMerge/>
            <w:tcBorders>
              <w:tl2br w:val="nil"/>
              <w:tr2bl w:val="nil"/>
            </w:tcBorders>
            <w:vAlign w:val="center"/>
          </w:tcPr>
          <w:p w:rsidR="00D306A5" w:rsidRDefault="00D306A5">
            <w:pPr>
              <w:snapToGrid w:val="0"/>
              <w:jc w:val="center"/>
              <w:rPr>
                <w:rFonts w:ascii="Times New Roman" w:hAnsi="Times New Roman"/>
                <w:sz w:val="21"/>
                <w:szCs w:val="21"/>
              </w:rPr>
            </w:pPr>
          </w:p>
        </w:tc>
        <w:tc>
          <w:tcPr>
            <w:tcW w:w="877" w:type="dxa"/>
            <w:vMerge/>
            <w:tcBorders>
              <w:tl2br w:val="nil"/>
              <w:tr2bl w:val="nil"/>
            </w:tcBorders>
            <w:vAlign w:val="center"/>
          </w:tcPr>
          <w:p w:rsidR="00D306A5" w:rsidRDefault="00D306A5">
            <w:pPr>
              <w:snapToGrid w:val="0"/>
              <w:jc w:val="center"/>
              <w:rPr>
                <w:rFonts w:ascii="Times New Roman" w:hAnsi="Times New Roman"/>
                <w:sz w:val="21"/>
                <w:szCs w:val="21"/>
              </w:rPr>
            </w:pPr>
          </w:p>
        </w:tc>
        <w:tc>
          <w:tcPr>
            <w:tcW w:w="685"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聚合楼</w:t>
            </w:r>
          </w:p>
        </w:tc>
        <w:tc>
          <w:tcPr>
            <w:tcW w:w="3885" w:type="dxa"/>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新建聚合楼位于现有</w:t>
            </w:r>
            <w:r>
              <w:rPr>
                <w:rFonts w:ascii="Times New Roman" w:hAnsi="Times New Roman"/>
                <w:sz w:val="21"/>
                <w:szCs w:val="21"/>
              </w:rPr>
              <w:t>6</w:t>
            </w:r>
            <w:r>
              <w:rPr>
                <w:rFonts w:ascii="Times New Roman" w:hAnsi="Times New Roman"/>
                <w:sz w:val="21"/>
                <w:szCs w:val="21"/>
              </w:rPr>
              <w:t>万吨</w:t>
            </w:r>
            <w:r>
              <w:rPr>
                <w:rFonts w:ascii="Times New Roman" w:hAnsi="Times New Roman"/>
                <w:sz w:val="21"/>
                <w:szCs w:val="21"/>
              </w:rPr>
              <w:t>/</w:t>
            </w:r>
            <w:r>
              <w:rPr>
                <w:rFonts w:ascii="Times New Roman" w:hAnsi="Times New Roman"/>
                <w:sz w:val="21"/>
                <w:szCs w:val="21"/>
              </w:rPr>
              <w:t>年</w:t>
            </w:r>
            <w:r>
              <w:rPr>
                <w:rFonts w:ascii="Times New Roman" w:hAnsi="Times New Roman"/>
                <w:sz w:val="21"/>
                <w:szCs w:val="21"/>
              </w:rPr>
              <w:t>PBT</w:t>
            </w:r>
            <w:r>
              <w:rPr>
                <w:rFonts w:ascii="Times New Roman" w:hAnsi="Times New Roman"/>
                <w:sz w:val="21"/>
                <w:szCs w:val="21"/>
              </w:rPr>
              <w:t>生产装置南面的预留用地。建筑面积</w:t>
            </w:r>
            <w:r>
              <w:rPr>
                <w:rFonts w:ascii="Times New Roman" w:hAnsi="Times New Roman"/>
                <w:sz w:val="21"/>
                <w:szCs w:val="21"/>
              </w:rPr>
              <w:t>4500m</w:t>
            </w:r>
            <w:r>
              <w:rPr>
                <w:rFonts w:ascii="Times New Roman" w:hAnsi="Times New Roman"/>
                <w:sz w:val="21"/>
                <w:szCs w:val="21"/>
                <w:vertAlign w:val="superscript"/>
              </w:rPr>
              <w:t>2</w:t>
            </w:r>
            <w:r>
              <w:rPr>
                <w:rFonts w:ascii="Times New Roman" w:hAnsi="Times New Roman"/>
                <w:sz w:val="21"/>
                <w:szCs w:val="21"/>
              </w:rPr>
              <w:t>，占地面积</w:t>
            </w:r>
            <w:r>
              <w:rPr>
                <w:rFonts w:ascii="Times New Roman" w:hAnsi="Times New Roman"/>
                <w:sz w:val="21"/>
                <w:szCs w:val="21"/>
              </w:rPr>
              <w:t>1849m</w:t>
            </w:r>
            <w:r>
              <w:rPr>
                <w:rFonts w:ascii="Times New Roman" w:hAnsi="Times New Roman"/>
                <w:sz w:val="21"/>
                <w:szCs w:val="21"/>
                <w:vertAlign w:val="superscript"/>
              </w:rPr>
              <w:t>2</w:t>
            </w:r>
            <w:r>
              <w:rPr>
                <w:rFonts w:ascii="Times New Roman" w:hAnsi="Times New Roman"/>
                <w:sz w:val="21"/>
                <w:szCs w:val="21"/>
              </w:rPr>
              <w:t>，层高为</w:t>
            </w:r>
            <w:r>
              <w:rPr>
                <w:rFonts w:ascii="Times New Roman" w:hAnsi="Times New Roman"/>
                <w:sz w:val="21"/>
                <w:szCs w:val="21"/>
              </w:rPr>
              <w:t>7</w:t>
            </w:r>
            <w:r>
              <w:rPr>
                <w:rFonts w:ascii="Times New Roman" w:hAnsi="Times New Roman"/>
                <w:sz w:val="21"/>
                <w:szCs w:val="21"/>
              </w:rPr>
              <w:t>米、</w:t>
            </w:r>
            <w:r>
              <w:rPr>
                <w:rFonts w:ascii="Times New Roman" w:hAnsi="Times New Roman"/>
                <w:sz w:val="21"/>
                <w:szCs w:val="21"/>
              </w:rPr>
              <w:t>8</w:t>
            </w:r>
            <w:r>
              <w:rPr>
                <w:rFonts w:ascii="Times New Roman" w:hAnsi="Times New Roman"/>
                <w:sz w:val="21"/>
                <w:szCs w:val="21"/>
              </w:rPr>
              <w:t>米、</w:t>
            </w:r>
            <w:r>
              <w:rPr>
                <w:rFonts w:ascii="Times New Roman" w:hAnsi="Times New Roman"/>
                <w:sz w:val="21"/>
                <w:szCs w:val="21"/>
              </w:rPr>
              <w:t>8.5</w:t>
            </w:r>
            <w:r>
              <w:rPr>
                <w:rFonts w:ascii="Times New Roman" w:hAnsi="Times New Roman"/>
                <w:sz w:val="21"/>
                <w:szCs w:val="21"/>
              </w:rPr>
              <w:t>米、</w:t>
            </w:r>
            <w:r>
              <w:rPr>
                <w:rFonts w:ascii="Times New Roman" w:hAnsi="Times New Roman"/>
                <w:sz w:val="21"/>
                <w:szCs w:val="21"/>
              </w:rPr>
              <w:t>6</w:t>
            </w:r>
            <w:r>
              <w:rPr>
                <w:rFonts w:ascii="Times New Roman" w:hAnsi="Times New Roman"/>
                <w:sz w:val="21"/>
                <w:szCs w:val="21"/>
              </w:rPr>
              <w:t>米，四层框架结构，局部五层，五层为楼梯间、电梯机房、排风机房及室外钢结构构筑物。</w:t>
            </w:r>
          </w:p>
          <w:p w:rsidR="00D306A5" w:rsidRDefault="00D30692">
            <w:pPr>
              <w:snapToGrid w:val="0"/>
              <w:jc w:val="left"/>
              <w:rPr>
                <w:rFonts w:ascii="Times New Roman" w:hAnsi="Times New Roman"/>
                <w:sz w:val="21"/>
                <w:szCs w:val="21"/>
              </w:rPr>
            </w:pPr>
            <w:r>
              <w:rPr>
                <w:rFonts w:ascii="Times New Roman" w:hAnsi="Times New Roman"/>
                <w:sz w:val="21"/>
                <w:szCs w:val="21"/>
              </w:rPr>
              <w:t>聚合楼厂房内包括酯化及缩聚、热媒间、催化剂调配等。</w:t>
            </w:r>
          </w:p>
        </w:tc>
        <w:tc>
          <w:tcPr>
            <w:tcW w:w="4311" w:type="dxa"/>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新建聚合楼位于现有</w:t>
            </w:r>
            <w:r>
              <w:rPr>
                <w:rFonts w:ascii="Times New Roman" w:hAnsi="Times New Roman"/>
                <w:sz w:val="21"/>
                <w:szCs w:val="21"/>
              </w:rPr>
              <w:t>6</w:t>
            </w:r>
            <w:r>
              <w:rPr>
                <w:rFonts w:ascii="Times New Roman" w:hAnsi="Times New Roman"/>
                <w:sz w:val="21"/>
                <w:szCs w:val="21"/>
              </w:rPr>
              <w:t>万吨</w:t>
            </w:r>
            <w:r>
              <w:rPr>
                <w:rFonts w:ascii="Times New Roman" w:hAnsi="Times New Roman"/>
                <w:sz w:val="21"/>
                <w:szCs w:val="21"/>
              </w:rPr>
              <w:t>/</w:t>
            </w:r>
            <w:r>
              <w:rPr>
                <w:rFonts w:ascii="Times New Roman" w:hAnsi="Times New Roman"/>
                <w:sz w:val="21"/>
                <w:szCs w:val="21"/>
              </w:rPr>
              <w:t>年</w:t>
            </w:r>
            <w:r>
              <w:rPr>
                <w:rFonts w:ascii="Times New Roman" w:hAnsi="Times New Roman"/>
                <w:sz w:val="21"/>
                <w:szCs w:val="21"/>
              </w:rPr>
              <w:t>PBT</w:t>
            </w:r>
            <w:r>
              <w:rPr>
                <w:rFonts w:ascii="Times New Roman" w:hAnsi="Times New Roman"/>
                <w:sz w:val="21"/>
                <w:szCs w:val="21"/>
              </w:rPr>
              <w:t>生产装置南面的预留用地。建筑面积</w:t>
            </w:r>
            <w:r>
              <w:rPr>
                <w:rFonts w:ascii="Times New Roman" w:hAnsi="Times New Roman"/>
                <w:sz w:val="21"/>
                <w:szCs w:val="21"/>
              </w:rPr>
              <w:t>45</w:t>
            </w:r>
            <w:r>
              <w:rPr>
                <w:rFonts w:ascii="Times New Roman" w:hAnsi="Times New Roman" w:hint="eastAsia"/>
                <w:sz w:val="21"/>
                <w:szCs w:val="21"/>
              </w:rPr>
              <w:t>00</w:t>
            </w:r>
            <w:r>
              <w:rPr>
                <w:rFonts w:ascii="Times New Roman" w:hAnsi="Times New Roman"/>
                <w:sz w:val="21"/>
                <w:szCs w:val="21"/>
              </w:rPr>
              <w:t>m</w:t>
            </w:r>
            <w:r>
              <w:rPr>
                <w:rFonts w:ascii="Times New Roman" w:hAnsi="Times New Roman"/>
                <w:sz w:val="21"/>
                <w:szCs w:val="21"/>
                <w:vertAlign w:val="superscript"/>
              </w:rPr>
              <w:t>2</w:t>
            </w:r>
            <w:r>
              <w:rPr>
                <w:rFonts w:ascii="Times New Roman" w:hAnsi="Times New Roman"/>
                <w:sz w:val="21"/>
                <w:szCs w:val="21"/>
              </w:rPr>
              <w:t>，占地面积</w:t>
            </w:r>
            <w:r>
              <w:rPr>
                <w:rFonts w:ascii="Times New Roman" w:hAnsi="Times New Roman"/>
                <w:sz w:val="21"/>
                <w:szCs w:val="21"/>
              </w:rPr>
              <w:t>1849m</w:t>
            </w:r>
            <w:r>
              <w:rPr>
                <w:rFonts w:ascii="Times New Roman" w:hAnsi="Times New Roman"/>
                <w:sz w:val="21"/>
                <w:szCs w:val="21"/>
                <w:vertAlign w:val="superscript"/>
              </w:rPr>
              <w:t>2</w:t>
            </w:r>
            <w:r>
              <w:rPr>
                <w:rFonts w:ascii="Times New Roman" w:hAnsi="Times New Roman"/>
                <w:sz w:val="21"/>
                <w:szCs w:val="21"/>
              </w:rPr>
              <w:t>，层高为</w:t>
            </w:r>
            <w:r>
              <w:rPr>
                <w:rFonts w:ascii="Times New Roman" w:hAnsi="Times New Roman"/>
                <w:sz w:val="21"/>
                <w:szCs w:val="21"/>
              </w:rPr>
              <w:t>7</w:t>
            </w:r>
            <w:r>
              <w:rPr>
                <w:rFonts w:ascii="Times New Roman" w:hAnsi="Times New Roman"/>
                <w:sz w:val="21"/>
                <w:szCs w:val="21"/>
              </w:rPr>
              <w:t>米、</w:t>
            </w:r>
            <w:r>
              <w:rPr>
                <w:rFonts w:ascii="Times New Roman" w:hAnsi="Times New Roman"/>
                <w:sz w:val="21"/>
                <w:szCs w:val="21"/>
              </w:rPr>
              <w:t>8</w:t>
            </w:r>
            <w:r>
              <w:rPr>
                <w:rFonts w:ascii="Times New Roman" w:hAnsi="Times New Roman"/>
                <w:sz w:val="21"/>
                <w:szCs w:val="21"/>
              </w:rPr>
              <w:t>米、</w:t>
            </w:r>
            <w:r>
              <w:rPr>
                <w:rFonts w:ascii="Times New Roman" w:hAnsi="Times New Roman"/>
                <w:sz w:val="21"/>
                <w:szCs w:val="21"/>
              </w:rPr>
              <w:t>8.5</w:t>
            </w:r>
            <w:r>
              <w:rPr>
                <w:rFonts w:ascii="Times New Roman" w:hAnsi="Times New Roman"/>
                <w:sz w:val="21"/>
                <w:szCs w:val="21"/>
              </w:rPr>
              <w:t>米、</w:t>
            </w:r>
            <w:r>
              <w:rPr>
                <w:rFonts w:ascii="Times New Roman" w:hAnsi="Times New Roman"/>
                <w:sz w:val="21"/>
                <w:szCs w:val="21"/>
              </w:rPr>
              <w:t>6</w:t>
            </w:r>
            <w:r>
              <w:rPr>
                <w:rFonts w:ascii="Times New Roman" w:hAnsi="Times New Roman"/>
                <w:sz w:val="21"/>
                <w:szCs w:val="21"/>
              </w:rPr>
              <w:t>米，四层框架结构，局部五层，五层为楼梯间、电梯机房、排风机房及室外钢结构构筑物。</w:t>
            </w:r>
          </w:p>
          <w:p w:rsidR="00D306A5" w:rsidRDefault="00D30692">
            <w:pPr>
              <w:snapToGrid w:val="0"/>
              <w:jc w:val="left"/>
              <w:rPr>
                <w:rFonts w:ascii="Times New Roman" w:hAnsi="Times New Roman"/>
                <w:sz w:val="21"/>
                <w:szCs w:val="21"/>
              </w:rPr>
            </w:pPr>
            <w:r>
              <w:rPr>
                <w:rFonts w:ascii="Times New Roman" w:hAnsi="Times New Roman"/>
                <w:sz w:val="21"/>
                <w:szCs w:val="21"/>
              </w:rPr>
              <w:t>聚合楼厂房内包括酯化及缩聚、热媒泵区、催化剂调配等。</w:t>
            </w:r>
          </w:p>
        </w:tc>
        <w:tc>
          <w:tcPr>
            <w:tcW w:w="251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本次新建</w:t>
            </w:r>
          </w:p>
        </w:tc>
      </w:tr>
      <w:tr w:rsidR="00D306A5">
        <w:trPr>
          <w:jc w:val="center"/>
        </w:trPr>
        <w:tc>
          <w:tcPr>
            <w:tcW w:w="628" w:type="dxa"/>
            <w:vMerge/>
            <w:tcBorders>
              <w:tl2br w:val="nil"/>
              <w:tr2bl w:val="nil"/>
            </w:tcBorders>
            <w:vAlign w:val="center"/>
          </w:tcPr>
          <w:p w:rsidR="00D306A5" w:rsidRDefault="00D306A5">
            <w:pPr>
              <w:snapToGrid w:val="0"/>
              <w:jc w:val="center"/>
              <w:rPr>
                <w:rFonts w:ascii="Times New Roman" w:hAnsi="Times New Roman"/>
                <w:sz w:val="21"/>
                <w:szCs w:val="21"/>
              </w:rPr>
            </w:pPr>
          </w:p>
        </w:tc>
        <w:tc>
          <w:tcPr>
            <w:tcW w:w="877" w:type="dxa"/>
            <w:vMerge/>
            <w:tcBorders>
              <w:tl2br w:val="nil"/>
              <w:tr2bl w:val="nil"/>
            </w:tcBorders>
            <w:vAlign w:val="center"/>
          </w:tcPr>
          <w:p w:rsidR="00D306A5" w:rsidRDefault="00D306A5">
            <w:pPr>
              <w:snapToGrid w:val="0"/>
              <w:jc w:val="center"/>
              <w:rPr>
                <w:rFonts w:ascii="Times New Roman" w:hAnsi="Times New Roman"/>
                <w:sz w:val="21"/>
                <w:szCs w:val="21"/>
              </w:rPr>
            </w:pPr>
          </w:p>
        </w:tc>
        <w:tc>
          <w:tcPr>
            <w:tcW w:w="685"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THF</w:t>
            </w:r>
            <w:r>
              <w:rPr>
                <w:rFonts w:ascii="Times New Roman" w:hAnsi="Times New Roman"/>
                <w:sz w:val="21"/>
                <w:szCs w:val="21"/>
              </w:rPr>
              <w:t>回收装置</w:t>
            </w:r>
          </w:p>
        </w:tc>
        <w:tc>
          <w:tcPr>
            <w:tcW w:w="3885" w:type="dxa"/>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新建</w:t>
            </w:r>
            <w:r>
              <w:rPr>
                <w:rFonts w:ascii="Times New Roman" w:hAnsi="Times New Roman"/>
                <w:sz w:val="21"/>
                <w:szCs w:val="21"/>
              </w:rPr>
              <w:t>THF</w:t>
            </w:r>
            <w:r>
              <w:rPr>
                <w:rFonts w:ascii="Times New Roman" w:hAnsi="Times New Roman"/>
                <w:sz w:val="21"/>
                <w:szCs w:val="21"/>
              </w:rPr>
              <w:t>回收装置位于现有</w:t>
            </w:r>
            <w:r>
              <w:rPr>
                <w:rFonts w:ascii="Times New Roman" w:hAnsi="Times New Roman"/>
                <w:sz w:val="21"/>
                <w:szCs w:val="21"/>
              </w:rPr>
              <w:t>6</w:t>
            </w:r>
            <w:r>
              <w:rPr>
                <w:rFonts w:ascii="Times New Roman" w:hAnsi="Times New Roman"/>
                <w:sz w:val="21"/>
                <w:szCs w:val="21"/>
              </w:rPr>
              <w:t>万吨</w:t>
            </w:r>
            <w:r>
              <w:rPr>
                <w:rFonts w:ascii="Times New Roman" w:hAnsi="Times New Roman"/>
                <w:sz w:val="21"/>
                <w:szCs w:val="21"/>
              </w:rPr>
              <w:t>/</w:t>
            </w:r>
            <w:r>
              <w:rPr>
                <w:rFonts w:ascii="Times New Roman" w:hAnsi="Times New Roman"/>
                <w:sz w:val="21"/>
                <w:szCs w:val="21"/>
              </w:rPr>
              <w:t>年</w:t>
            </w:r>
            <w:r>
              <w:rPr>
                <w:rFonts w:ascii="Times New Roman" w:hAnsi="Times New Roman"/>
                <w:sz w:val="21"/>
                <w:szCs w:val="21"/>
              </w:rPr>
              <w:t>PBT</w:t>
            </w:r>
            <w:r>
              <w:rPr>
                <w:rFonts w:ascii="Times New Roman" w:hAnsi="Times New Roman"/>
                <w:sz w:val="21"/>
                <w:szCs w:val="21"/>
              </w:rPr>
              <w:t>生产装置中</w:t>
            </w:r>
            <w:r>
              <w:rPr>
                <w:rFonts w:ascii="Times New Roman" w:hAnsi="Times New Roman"/>
                <w:sz w:val="21"/>
                <w:szCs w:val="21"/>
              </w:rPr>
              <w:t>THF</w:t>
            </w:r>
            <w:r>
              <w:rPr>
                <w:rFonts w:ascii="Times New Roman" w:hAnsi="Times New Roman"/>
                <w:sz w:val="21"/>
                <w:szCs w:val="21"/>
              </w:rPr>
              <w:t>回收装置的西侧，占地面积</w:t>
            </w:r>
            <w:r>
              <w:rPr>
                <w:rFonts w:ascii="Times New Roman" w:hAnsi="Times New Roman"/>
                <w:sz w:val="21"/>
                <w:szCs w:val="21"/>
              </w:rPr>
              <w:t>259m</w:t>
            </w:r>
            <w:r>
              <w:rPr>
                <w:rFonts w:ascii="Times New Roman" w:hAnsi="Times New Roman"/>
                <w:sz w:val="21"/>
                <w:szCs w:val="21"/>
                <w:vertAlign w:val="superscript"/>
              </w:rPr>
              <w:t>2</w:t>
            </w:r>
            <w:r>
              <w:rPr>
                <w:rFonts w:ascii="Times New Roman" w:hAnsi="Times New Roman"/>
                <w:sz w:val="21"/>
                <w:szCs w:val="21"/>
              </w:rPr>
              <w:t>。</w:t>
            </w:r>
            <w:r>
              <w:rPr>
                <w:rFonts w:ascii="Times New Roman" w:hAnsi="Times New Roman"/>
                <w:sz w:val="21"/>
                <w:szCs w:val="21"/>
              </w:rPr>
              <w:t>THF</w:t>
            </w:r>
            <w:r>
              <w:rPr>
                <w:rFonts w:ascii="Times New Roman" w:hAnsi="Times New Roman"/>
                <w:sz w:val="21"/>
                <w:szCs w:val="21"/>
              </w:rPr>
              <w:t>回收装置采用三塔流程，包括第一塔预脱水塔，主要用于去除原料中绝大部分水；第二塔脱低沸物塔，主要去除二氢呋喃、大部分异丙醇、剩余水份；第三塔脱高沸物塔，主要用于去除剩余异丙醇及正丁醇。</w:t>
            </w:r>
          </w:p>
        </w:tc>
        <w:tc>
          <w:tcPr>
            <w:tcW w:w="4311" w:type="dxa"/>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新建</w:t>
            </w:r>
            <w:r>
              <w:rPr>
                <w:rFonts w:ascii="Times New Roman" w:hAnsi="Times New Roman"/>
                <w:sz w:val="21"/>
                <w:szCs w:val="21"/>
              </w:rPr>
              <w:t>THF</w:t>
            </w:r>
            <w:r>
              <w:rPr>
                <w:rFonts w:ascii="Times New Roman" w:hAnsi="Times New Roman"/>
                <w:sz w:val="21"/>
                <w:szCs w:val="21"/>
              </w:rPr>
              <w:t>回收装置位于现有</w:t>
            </w:r>
            <w:r>
              <w:rPr>
                <w:rFonts w:ascii="Times New Roman" w:hAnsi="Times New Roman"/>
                <w:sz w:val="21"/>
                <w:szCs w:val="21"/>
              </w:rPr>
              <w:t>6</w:t>
            </w:r>
            <w:r>
              <w:rPr>
                <w:rFonts w:ascii="Times New Roman" w:hAnsi="Times New Roman"/>
                <w:sz w:val="21"/>
                <w:szCs w:val="21"/>
              </w:rPr>
              <w:t>万吨</w:t>
            </w:r>
            <w:r>
              <w:rPr>
                <w:rFonts w:ascii="Times New Roman" w:hAnsi="Times New Roman"/>
                <w:sz w:val="21"/>
                <w:szCs w:val="21"/>
              </w:rPr>
              <w:t>/</w:t>
            </w:r>
            <w:r>
              <w:rPr>
                <w:rFonts w:ascii="Times New Roman" w:hAnsi="Times New Roman"/>
                <w:sz w:val="21"/>
                <w:szCs w:val="21"/>
              </w:rPr>
              <w:t>年</w:t>
            </w:r>
            <w:r>
              <w:rPr>
                <w:rFonts w:ascii="Times New Roman" w:hAnsi="Times New Roman"/>
                <w:sz w:val="21"/>
                <w:szCs w:val="21"/>
              </w:rPr>
              <w:t>PBT</w:t>
            </w:r>
            <w:r>
              <w:rPr>
                <w:rFonts w:ascii="Times New Roman" w:hAnsi="Times New Roman"/>
                <w:sz w:val="21"/>
                <w:szCs w:val="21"/>
              </w:rPr>
              <w:t>生产装置中</w:t>
            </w:r>
            <w:r>
              <w:rPr>
                <w:rFonts w:ascii="Times New Roman" w:hAnsi="Times New Roman"/>
                <w:sz w:val="21"/>
                <w:szCs w:val="21"/>
              </w:rPr>
              <w:t>THF</w:t>
            </w:r>
            <w:r>
              <w:rPr>
                <w:rFonts w:ascii="Times New Roman" w:hAnsi="Times New Roman"/>
                <w:sz w:val="21"/>
                <w:szCs w:val="21"/>
              </w:rPr>
              <w:t>回收装置的西侧，占地面积</w:t>
            </w:r>
            <w:r>
              <w:rPr>
                <w:rFonts w:ascii="Times New Roman" w:hAnsi="Times New Roman"/>
                <w:sz w:val="21"/>
                <w:szCs w:val="21"/>
              </w:rPr>
              <w:t>259m</w:t>
            </w:r>
            <w:r>
              <w:rPr>
                <w:rFonts w:ascii="Times New Roman" w:hAnsi="Times New Roman"/>
                <w:sz w:val="21"/>
                <w:szCs w:val="21"/>
                <w:vertAlign w:val="superscript"/>
              </w:rPr>
              <w:t>2</w:t>
            </w:r>
            <w:r>
              <w:rPr>
                <w:rFonts w:ascii="Times New Roman" w:hAnsi="Times New Roman"/>
                <w:sz w:val="21"/>
                <w:szCs w:val="21"/>
              </w:rPr>
              <w:t>（含围堰）。</w:t>
            </w:r>
            <w:r>
              <w:rPr>
                <w:rFonts w:ascii="Times New Roman" w:hAnsi="Times New Roman"/>
                <w:sz w:val="21"/>
                <w:szCs w:val="21"/>
              </w:rPr>
              <w:t>THF</w:t>
            </w:r>
            <w:r>
              <w:rPr>
                <w:rFonts w:ascii="Times New Roman" w:hAnsi="Times New Roman"/>
                <w:sz w:val="21"/>
                <w:szCs w:val="21"/>
              </w:rPr>
              <w:t>回收装置采用三塔流程，包括第一塔预脱水塔，主要用于去除原料中绝大部分水；第二塔脱低沸物塔，主要去除二氢呋喃、大部分异丙醇、剩余水份；第三塔脱高沸物塔，主要用于去除剩余异丙醇及正丁醇。</w:t>
            </w:r>
          </w:p>
        </w:tc>
        <w:tc>
          <w:tcPr>
            <w:tcW w:w="251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本次新建</w:t>
            </w:r>
          </w:p>
        </w:tc>
      </w:tr>
      <w:tr w:rsidR="00D306A5">
        <w:trPr>
          <w:trHeight w:val="1456"/>
          <w:jc w:val="center"/>
        </w:trPr>
        <w:tc>
          <w:tcPr>
            <w:tcW w:w="628" w:type="dxa"/>
            <w:vMerge w:val="restart"/>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辅助工程</w:t>
            </w:r>
          </w:p>
        </w:tc>
        <w:tc>
          <w:tcPr>
            <w:tcW w:w="87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生产供水系统</w:t>
            </w:r>
          </w:p>
        </w:tc>
        <w:tc>
          <w:tcPr>
            <w:tcW w:w="4570" w:type="dxa"/>
            <w:gridSpan w:val="2"/>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生产给水由仪化公司现有水厂供应，取水水源为长江，用水量为</w:t>
            </w:r>
            <w:r>
              <w:rPr>
                <w:rFonts w:ascii="Times New Roman" w:hAnsi="Times New Roman"/>
                <w:sz w:val="21"/>
                <w:szCs w:val="21"/>
              </w:rPr>
              <w:t>139800t/a</w:t>
            </w:r>
            <w:r>
              <w:rPr>
                <w:rFonts w:ascii="Times New Roman" w:hAnsi="Times New Roman"/>
                <w:sz w:val="21"/>
                <w:szCs w:val="21"/>
              </w:rPr>
              <w:t>，供水压力</w:t>
            </w:r>
            <w:r>
              <w:rPr>
                <w:rFonts w:ascii="Times New Roman" w:hAnsi="Times New Roman"/>
                <w:sz w:val="21"/>
                <w:szCs w:val="21"/>
              </w:rPr>
              <w:t>0.5</w:t>
            </w:r>
            <w:r>
              <w:rPr>
                <w:rFonts w:ascii="Times New Roman" w:hAnsi="Times New Roman"/>
                <w:sz w:val="21"/>
                <w:szCs w:val="21"/>
              </w:rPr>
              <w:t>～</w:t>
            </w:r>
            <w:r>
              <w:rPr>
                <w:rFonts w:ascii="Times New Roman" w:hAnsi="Times New Roman"/>
                <w:sz w:val="21"/>
                <w:szCs w:val="21"/>
              </w:rPr>
              <w:t>0.6MPa</w:t>
            </w:r>
            <w:r>
              <w:rPr>
                <w:rFonts w:ascii="Times New Roman" w:hAnsi="Times New Roman"/>
                <w:sz w:val="21"/>
                <w:szCs w:val="21"/>
              </w:rPr>
              <w:t>，供水温度为常温。</w:t>
            </w:r>
          </w:p>
        </w:tc>
        <w:tc>
          <w:tcPr>
            <w:tcW w:w="4311" w:type="dxa"/>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生产给水由仪化公司现有水厂供应，取水水源为长江，用水量为</w:t>
            </w:r>
            <w:r>
              <w:rPr>
                <w:rFonts w:ascii="Times New Roman" w:hAnsi="Times New Roman"/>
                <w:sz w:val="21"/>
                <w:szCs w:val="21"/>
              </w:rPr>
              <w:t>139800t/a</w:t>
            </w:r>
            <w:r>
              <w:rPr>
                <w:rFonts w:ascii="Times New Roman" w:hAnsi="Times New Roman"/>
                <w:sz w:val="21"/>
                <w:szCs w:val="21"/>
              </w:rPr>
              <w:t>，供水压力</w:t>
            </w:r>
            <w:r>
              <w:rPr>
                <w:rFonts w:ascii="Times New Roman" w:hAnsi="Times New Roman"/>
                <w:sz w:val="21"/>
                <w:szCs w:val="21"/>
              </w:rPr>
              <w:t>0.5</w:t>
            </w:r>
            <w:r>
              <w:rPr>
                <w:rFonts w:ascii="Times New Roman" w:hAnsi="Times New Roman"/>
                <w:sz w:val="21"/>
                <w:szCs w:val="21"/>
              </w:rPr>
              <w:t>～</w:t>
            </w:r>
            <w:r>
              <w:rPr>
                <w:rFonts w:ascii="Times New Roman" w:hAnsi="Times New Roman"/>
                <w:sz w:val="21"/>
                <w:szCs w:val="21"/>
              </w:rPr>
              <w:t>0.6MPa</w:t>
            </w:r>
            <w:r>
              <w:rPr>
                <w:rFonts w:ascii="Times New Roman" w:hAnsi="Times New Roman"/>
                <w:sz w:val="21"/>
                <w:szCs w:val="21"/>
              </w:rPr>
              <w:t>，供水温度为常温。本项目实际耗</w:t>
            </w:r>
            <w:r>
              <w:rPr>
                <w:rFonts w:ascii="Times New Roman" w:hAnsi="Times New Roman"/>
                <w:color w:val="000000" w:themeColor="text1"/>
                <w:sz w:val="21"/>
                <w:szCs w:val="21"/>
              </w:rPr>
              <w:t>水量</w:t>
            </w:r>
            <w:r>
              <w:rPr>
                <w:rFonts w:ascii="Times New Roman" w:hAnsi="Times New Roman"/>
                <w:color w:val="000000" w:themeColor="text1"/>
                <w:sz w:val="21"/>
                <w:szCs w:val="21"/>
              </w:rPr>
              <w:t xml:space="preserve"> </w:t>
            </w:r>
            <w:r>
              <w:rPr>
                <w:rFonts w:ascii="Times New Roman" w:hAnsi="Times New Roman"/>
                <w:color w:val="000000" w:themeColor="text1"/>
                <w:sz w:val="21"/>
                <w:szCs w:val="21"/>
              </w:rPr>
              <w:t>417t/d</w:t>
            </w:r>
            <w:r>
              <w:rPr>
                <w:rFonts w:ascii="Times New Roman" w:hAnsi="Times New Roman"/>
                <w:color w:val="000000" w:themeColor="text1"/>
                <w:sz w:val="21"/>
                <w:szCs w:val="21"/>
              </w:rPr>
              <w:t>，满足</w:t>
            </w:r>
            <w:r>
              <w:rPr>
                <w:rFonts w:ascii="Times New Roman" w:hAnsi="Times New Roman"/>
                <w:sz w:val="21"/>
                <w:szCs w:val="21"/>
              </w:rPr>
              <w:t>依托需求。</w:t>
            </w:r>
          </w:p>
        </w:tc>
        <w:tc>
          <w:tcPr>
            <w:tcW w:w="2513" w:type="dxa"/>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依托仪化公司水务部，取水能力为</w:t>
            </w:r>
            <w:r>
              <w:rPr>
                <w:rFonts w:ascii="Times New Roman" w:hAnsi="Times New Roman"/>
                <w:sz w:val="21"/>
                <w:szCs w:val="21"/>
              </w:rPr>
              <w:t>60</w:t>
            </w:r>
            <w:r>
              <w:rPr>
                <w:rFonts w:ascii="Times New Roman" w:hAnsi="Times New Roman"/>
                <w:sz w:val="21"/>
                <w:szCs w:val="21"/>
              </w:rPr>
              <w:t>万</w:t>
            </w:r>
            <w:r>
              <w:rPr>
                <w:rFonts w:ascii="Times New Roman" w:hAnsi="Times New Roman"/>
                <w:sz w:val="21"/>
                <w:szCs w:val="21"/>
              </w:rPr>
              <w:t>t/d</w:t>
            </w:r>
            <w:r>
              <w:rPr>
                <w:rFonts w:ascii="Times New Roman" w:hAnsi="Times New Roman"/>
                <w:sz w:val="21"/>
                <w:szCs w:val="21"/>
              </w:rPr>
              <w:t>，目前富余</w:t>
            </w:r>
            <w:r>
              <w:rPr>
                <w:rFonts w:ascii="Times New Roman" w:hAnsi="Times New Roman"/>
                <w:sz w:val="21"/>
                <w:szCs w:val="21"/>
              </w:rPr>
              <w:t>50.22</w:t>
            </w:r>
            <w:r>
              <w:rPr>
                <w:rFonts w:ascii="Times New Roman" w:hAnsi="Times New Roman"/>
                <w:sz w:val="21"/>
                <w:szCs w:val="21"/>
              </w:rPr>
              <w:t>万</w:t>
            </w:r>
            <w:r>
              <w:rPr>
                <w:rFonts w:ascii="Times New Roman" w:hAnsi="Times New Roman"/>
                <w:sz w:val="21"/>
                <w:szCs w:val="21"/>
              </w:rPr>
              <w:t>t/d</w:t>
            </w:r>
            <w:r>
              <w:rPr>
                <w:rFonts w:ascii="Times New Roman" w:hAnsi="Times New Roman"/>
                <w:sz w:val="21"/>
                <w:szCs w:val="21"/>
              </w:rPr>
              <w:t>，</w:t>
            </w:r>
          </w:p>
          <w:p w:rsidR="00D306A5" w:rsidRDefault="00D30692">
            <w:pPr>
              <w:snapToGrid w:val="0"/>
              <w:jc w:val="left"/>
              <w:rPr>
                <w:rFonts w:ascii="Times New Roman" w:hAnsi="Times New Roman"/>
                <w:sz w:val="21"/>
                <w:szCs w:val="21"/>
              </w:rPr>
            </w:pPr>
            <w:r>
              <w:rPr>
                <w:rFonts w:ascii="Times New Roman" w:hAnsi="Times New Roman"/>
                <w:sz w:val="21"/>
                <w:szCs w:val="21"/>
              </w:rPr>
              <w:t>本项目耗量为</w:t>
            </w:r>
            <w:r>
              <w:rPr>
                <w:rFonts w:ascii="Times New Roman" w:hAnsi="Times New Roman"/>
                <w:sz w:val="21"/>
                <w:szCs w:val="21"/>
              </w:rPr>
              <w:t>419.8t/d</w:t>
            </w:r>
            <w:r>
              <w:rPr>
                <w:rFonts w:ascii="Times New Roman" w:hAnsi="Times New Roman"/>
                <w:sz w:val="21"/>
                <w:szCs w:val="21"/>
              </w:rPr>
              <w:t>，</w:t>
            </w:r>
          </w:p>
          <w:p w:rsidR="00D306A5" w:rsidRDefault="00D30692">
            <w:pPr>
              <w:snapToGrid w:val="0"/>
              <w:jc w:val="left"/>
              <w:rPr>
                <w:rFonts w:ascii="Times New Roman" w:hAnsi="Times New Roman"/>
                <w:sz w:val="21"/>
                <w:szCs w:val="21"/>
              </w:rPr>
            </w:pPr>
            <w:r>
              <w:rPr>
                <w:rFonts w:ascii="Times New Roman" w:hAnsi="Times New Roman"/>
                <w:sz w:val="21"/>
                <w:szCs w:val="21"/>
              </w:rPr>
              <w:t>满足依托需求</w:t>
            </w:r>
          </w:p>
        </w:tc>
      </w:tr>
      <w:tr w:rsidR="00D306A5">
        <w:trPr>
          <w:trHeight w:val="1244"/>
          <w:jc w:val="center"/>
        </w:trPr>
        <w:tc>
          <w:tcPr>
            <w:tcW w:w="628" w:type="dxa"/>
            <w:vMerge/>
            <w:tcBorders>
              <w:tl2br w:val="nil"/>
              <w:tr2bl w:val="nil"/>
            </w:tcBorders>
            <w:vAlign w:val="center"/>
          </w:tcPr>
          <w:p w:rsidR="00D306A5" w:rsidRDefault="00D306A5">
            <w:pPr>
              <w:snapToGrid w:val="0"/>
              <w:jc w:val="center"/>
              <w:rPr>
                <w:rFonts w:ascii="Times New Roman" w:hAnsi="Times New Roman"/>
                <w:sz w:val="21"/>
                <w:szCs w:val="21"/>
              </w:rPr>
            </w:pPr>
          </w:p>
        </w:tc>
        <w:tc>
          <w:tcPr>
            <w:tcW w:w="87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循环冷却水系统</w:t>
            </w:r>
          </w:p>
        </w:tc>
        <w:tc>
          <w:tcPr>
            <w:tcW w:w="4570" w:type="dxa"/>
            <w:gridSpan w:val="2"/>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扩建</w:t>
            </w:r>
            <w:r>
              <w:rPr>
                <w:rFonts w:ascii="Times New Roman" w:hAnsi="Times New Roman"/>
                <w:sz w:val="21"/>
                <w:szCs w:val="21"/>
              </w:rPr>
              <w:t>PBT</w:t>
            </w:r>
            <w:r>
              <w:rPr>
                <w:rFonts w:ascii="Times New Roman" w:hAnsi="Times New Roman"/>
                <w:sz w:val="21"/>
                <w:szCs w:val="21"/>
              </w:rPr>
              <w:t>装置循环冷却水循环量为</w:t>
            </w:r>
            <w:r>
              <w:rPr>
                <w:rFonts w:ascii="Times New Roman" w:hAnsi="Times New Roman"/>
                <w:sz w:val="21"/>
                <w:szCs w:val="21"/>
              </w:rPr>
              <w:t>1500t/h</w:t>
            </w:r>
            <w:r>
              <w:rPr>
                <w:rFonts w:ascii="Times New Roman" w:hAnsi="Times New Roman"/>
                <w:sz w:val="21"/>
                <w:szCs w:val="21"/>
              </w:rPr>
              <w:t>，来自新建的循环水站供给；循环冷却水能力为</w:t>
            </w:r>
            <w:r>
              <w:rPr>
                <w:rFonts w:ascii="Times New Roman" w:hAnsi="Times New Roman"/>
                <w:sz w:val="21"/>
                <w:szCs w:val="21"/>
              </w:rPr>
              <w:t>1500t/h</w:t>
            </w:r>
            <w:r>
              <w:rPr>
                <w:rFonts w:ascii="Times New Roman" w:hAnsi="Times New Roman"/>
                <w:sz w:val="21"/>
                <w:szCs w:val="21"/>
              </w:rPr>
              <w:t>，供水压力</w:t>
            </w:r>
            <w:r>
              <w:rPr>
                <w:rFonts w:ascii="Times New Roman" w:hAnsi="Times New Roman"/>
                <w:sz w:val="21"/>
                <w:szCs w:val="21"/>
              </w:rPr>
              <w:t>0.4</w:t>
            </w:r>
            <w:r>
              <w:rPr>
                <w:rFonts w:ascii="Times New Roman" w:hAnsi="Times New Roman"/>
                <w:sz w:val="21"/>
                <w:szCs w:val="21"/>
              </w:rPr>
              <w:t>～</w:t>
            </w:r>
            <w:r>
              <w:rPr>
                <w:rFonts w:ascii="Times New Roman" w:hAnsi="Times New Roman"/>
                <w:sz w:val="21"/>
                <w:szCs w:val="21"/>
              </w:rPr>
              <w:t>0.5MPa</w:t>
            </w:r>
            <w:r>
              <w:rPr>
                <w:rFonts w:ascii="Times New Roman" w:hAnsi="Times New Roman"/>
                <w:sz w:val="21"/>
                <w:szCs w:val="21"/>
              </w:rPr>
              <w:t>，回收压力</w:t>
            </w:r>
            <w:r>
              <w:rPr>
                <w:rFonts w:ascii="Times New Roman" w:hAnsi="Times New Roman"/>
                <w:sz w:val="21"/>
                <w:szCs w:val="21"/>
              </w:rPr>
              <w:t>≥0.25MPa</w:t>
            </w:r>
            <w:r>
              <w:rPr>
                <w:rFonts w:ascii="Times New Roman" w:hAnsi="Times New Roman"/>
                <w:sz w:val="21"/>
                <w:szCs w:val="21"/>
              </w:rPr>
              <w:t>。</w:t>
            </w:r>
          </w:p>
        </w:tc>
        <w:tc>
          <w:tcPr>
            <w:tcW w:w="4311" w:type="dxa"/>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扩建</w:t>
            </w:r>
            <w:r>
              <w:rPr>
                <w:rFonts w:ascii="Times New Roman" w:hAnsi="Times New Roman"/>
                <w:sz w:val="21"/>
                <w:szCs w:val="21"/>
              </w:rPr>
              <w:t>PBT</w:t>
            </w:r>
            <w:r>
              <w:rPr>
                <w:rFonts w:ascii="Times New Roman" w:hAnsi="Times New Roman"/>
                <w:sz w:val="21"/>
                <w:szCs w:val="21"/>
              </w:rPr>
              <w:t>装置循环冷却水循环量为</w:t>
            </w:r>
            <w:r>
              <w:rPr>
                <w:rFonts w:ascii="Times New Roman" w:hAnsi="Times New Roman"/>
                <w:sz w:val="21"/>
                <w:szCs w:val="21"/>
              </w:rPr>
              <w:t>1500t/h</w:t>
            </w:r>
            <w:r>
              <w:rPr>
                <w:rFonts w:ascii="Times New Roman" w:hAnsi="Times New Roman"/>
                <w:sz w:val="21"/>
                <w:szCs w:val="21"/>
              </w:rPr>
              <w:t>，来自新建的循环水站供给；循环冷却水能力为</w:t>
            </w:r>
            <w:r>
              <w:rPr>
                <w:rFonts w:ascii="Times New Roman" w:hAnsi="Times New Roman"/>
                <w:sz w:val="21"/>
                <w:szCs w:val="21"/>
              </w:rPr>
              <w:t>1500t/h</w:t>
            </w:r>
            <w:r>
              <w:rPr>
                <w:rFonts w:ascii="Times New Roman" w:hAnsi="Times New Roman"/>
                <w:sz w:val="21"/>
                <w:szCs w:val="21"/>
              </w:rPr>
              <w:t>，供水压力</w:t>
            </w:r>
            <w:r>
              <w:rPr>
                <w:rFonts w:ascii="Times New Roman" w:hAnsi="Times New Roman"/>
                <w:sz w:val="21"/>
                <w:szCs w:val="21"/>
              </w:rPr>
              <w:t>0.4</w:t>
            </w:r>
            <w:r>
              <w:rPr>
                <w:rFonts w:ascii="Times New Roman" w:hAnsi="Times New Roman"/>
                <w:sz w:val="21"/>
                <w:szCs w:val="21"/>
              </w:rPr>
              <w:t>～</w:t>
            </w:r>
            <w:r>
              <w:rPr>
                <w:rFonts w:ascii="Times New Roman" w:hAnsi="Times New Roman"/>
                <w:sz w:val="21"/>
                <w:szCs w:val="21"/>
              </w:rPr>
              <w:t>0.5MPa</w:t>
            </w:r>
            <w:r>
              <w:rPr>
                <w:rFonts w:ascii="Times New Roman" w:hAnsi="Times New Roman"/>
                <w:sz w:val="21"/>
                <w:szCs w:val="21"/>
              </w:rPr>
              <w:t>，回收压力</w:t>
            </w:r>
            <w:r>
              <w:rPr>
                <w:rFonts w:ascii="Times New Roman" w:hAnsi="Times New Roman"/>
                <w:sz w:val="21"/>
                <w:szCs w:val="21"/>
              </w:rPr>
              <w:t>≥0.25MPa</w:t>
            </w:r>
            <w:r>
              <w:rPr>
                <w:rFonts w:ascii="Times New Roman" w:hAnsi="Times New Roman"/>
                <w:sz w:val="21"/>
                <w:szCs w:val="21"/>
              </w:rPr>
              <w:t>。</w:t>
            </w:r>
          </w:p>
        </w:tc>
        <w:tc>
          <w:tcPr>
            <w:tcW w:w="251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本次新建</w:t>
            </w:r>
          </w:p>
        </w:tc>
      </w:tr>
      <w:tr w:rsidR="00D306A5">
        <w:trPr>
          <w:trHeight w:val="102"/>
          <w:jc w:val="center"/>
        </w:trPr>
        <w:tc>
          <w:tcPr>
            <w:tcW w:w="628" w:type="dxa"/>
            <w:vMerge/>
            <w:tcBorders>
              <w:tl2br w:val="nil"/>
              <w:tr2bl w:val="nil"/>
            </w:tcBorders>
            <w:vAlign w:val="center"/>
          </w:tcPr>
          <w:p w:rsidR="00D306A5" w:rsidRDefault="00D306A5">
            <w:pPr>
              <w:snapToGrid w:val="0"/>
              <w:jc w:val="center"/>
              <w:rPr>
                <w:rFonts w:ascii="Times New Roman" w:hAnsi="Times New Roman"/>
                <w:sz w:val="21"/>
                <w:szCs w:val="21"/>
              </w:rPr>
            </w:pPr>
          </w:p>
        </w:tc>
        <w:tc>
          <w:tcPr>
            <w:tcW w:w="87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氮气系统</w:t>
            </w:r>
          </w:p>
        </w:tc>
        <w:tc>
          <w:tcPr>
            <w:tcW w:w="4570" w:type="dxa"/>
            <w:gridSpan w:val="2"/>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扩建</w:t>
            </w:r>
            <w:r>
              <w:rPr>
                <w:rFonts w:ascii="Times New Roman" w:hAnsi="Times New Roman"/>
                <w:sz w:val="21"/>
                <w:szCs w:val="21"/>
              </w:rPr>
              <w:t>PBT</w:t>
            </w:r>
            <w:r>
              <w:rPr>
                <w:rFonts w:ascii="Times New Roman" w:hAnsi="Times New Roman"/>
                <w:sz w:val="21"/>
                <w:szCs w:val="21"/>
              </w:rPr>
              <w:t>项目氮气平均用量</w:t>
            </w:r>
            <w:r>
              <w:rPr>
                <w:rFonts w:ascii="Times New Roman" w:hAnsi="Times New Roman"/>
                <w:sz w:val="21"/>
                <w:szCs w:val="21"/>
              </w:rPr>
              <w:t>184.2Nm</w:t>
            </w:r>
            <w:r>
              <w:rPr>
                <w:rFonts w:ascii="Times New Roman" w:hAnsi="Times New Roman"/>
                <w:sz w:val="21"/>
                <w:szCs w:val="21"/>
                <w:vertAlign w:val="superscript"/>
              </w:rPr>
              <w:t>3</w:t>
            </w:r>
            <w:r>
              <w:rPr>
                <w:rFonts w:ascii="Times New Roman" w:hAnsi="Times New Roman"/>
                <w:sz w:val="21"/>
                <w:szCs w:val="21"/>
              </w:rPr>
              <w:t>/h</w:t>
            </w:r>
            <w:r>
              <w:rPr>
                <w:rFonts w:ascii="Times New Roman" w:hAnsi="Times New Roman"/>
                <w:sz w:val="21"/>
                <w:szCs w:val="21"/>
              </w:rPr>
              <w:t>。</w:t>
            </w:r>
          </w:p>
        </w:tc>
        <w:tc>
          <w:tcPr>
            <w:tcW w:w="4311" w:type="dxa"/>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扩建</w:t>
            </w:r>
            <w:r>
              <w:rPr>
                <w:rFonts w:ascii="Times New Roman" w:hAnsi="Times New Roman"/>
                <w:sz w:val="21"/>
                <w:szCs w:val="21"/>
              </w:rPr>
              <w:t>PBT</w:t>
            </w:r>
            <w:r>
              <w:rPr>
                <w:rFonts w:ascii="Times New Roman" w:hAnsi="Times New Roman"/>
                <w:sz w:val="21"/>
                <w:szCs w:val="21"/>
              </w:rPr>
              <w:t>项目氮气平均用量</w:t>
            </w:r>
            <w:r>
              <w:rPr>
                <w:rFonts w:ascii="Times New Roman" w:hAnsi="Times New Roman"/>
                <w:sz w:val="21"/>
                <w:szCs w:val="21"/>
              </w:rPr>
              <w:t>219.0Nm</w:t>
            </w:r>
            <w:r>
              <w:rPr>
                <w:rFonts w:ascii="Times New Roman" w:hAnsi="Times New Roman"/>
                <w:sz w:val="21"/>
                <w:szCs w:val="21"/>
                <w:vertAlign w:val="superscript"/>
              </w:rPr>
              <w:t>3</w:t>
            </w:r>
            <w:r>
              <w:rPr>
                <w:rFonts w:ascii="Times New Roman" w:hAnsi="Times New Roman"/>
                <w:sz w:val="21"/>
                <w:szCs w:val="21"/>
              </w:rPr>
              <w:t>/h</w:t>
            </w:r>
            <w:r>
              <w:rPr>
                <w:rFonts w:ascii="Times New Roman" w:hAnsi="Times New Roman"/>
                <w:sz w:val="21"/>
                <w:szCs w:val="21"/>
              </w:rPr>
              <w:t>。</w:t>
            </w:r>
          </w:p>
        </w:tc>
        <w:tc>
          <w:tcPr>
            <w:tcW w:w="251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依托仪化公司</w:t>
            </w:r>
            <w:r>
              <w:rPr>
                <w:rFonts w:ascii="Times New Roman" w:hAnsi="Times New Roman"/>
                <w:color w:val="000000" w:themeColor="text1"/>
                <w:sz w:val="21"/>
                <w:szCs w:val="21"/>
              </w:rPr>
              <w:t>水务部</w:t>
            </w:r>
            <w:r>
              <w:rPr>
                <w:rFonts w:ascii="Times New Roman" w:hAnsi="Times New Roman"/>
                <w:sz w:val="21"/>
                <w:szCs w:val="21"/>
              </w:rPr>
              <w:t>，产氮能力为</w:t>
            </w:r>
            <w:r>
              <w:rPr>
                <w:rFonts w:ascii="Times New Roman" w:hAnsi="Times New Roman"/>
                <w:sz w:val="21"/>
                <w:szCs w:val="21"/>
              </w:rPr>
              <w:t>14000Nm</w:t>
            </w:r>
            <w:r>
              <w:rPr>
                <w:rFonts w:ascii="Times New Roman" w:hAnsi="Times New Roman"/>
                <w:sz w:val="21"/>
                <w:szCs w:val="21"/>
                <w:vertAlign w:val="superscript"/>
              </w:rPr>
              <w:t>3</w:t>
            </w:r>
            <w:r>
              <w:rPr>
                <w:rFonts w:ascii="Times New Roman" w:hAnsi="Times New Roman"/>
                <w:sz w:val="21"/>
                <w:szCs w:val="21"/>
              </w:rPr>
              <w:t>/h</w:t>
            </w:r>
            <w:r>
              <w:rPr>
                <w:rFonts w:ascii="Times New Roman" w:hAnsi="Times New Roman"/>
                <w:sz w:val="21"/>
                <w:szCs w:val="21"/>
              </w:rPr>
              <w:t>，目前富余</w:t>
            </w:r>
            <w:r>
              <w:rPr>
                <w:rFonts w:ascii="Times New Roman" w:hAnsi="Times New Roman"/>
                <w:sz w:val="21"/>
                <w:szCs w:val="21"/>
              </w:rPr>
              <w:t>10069Nm</w:t>
            </w:r>
            <w:r>
              <w:rPr>
                <w:rFonts w:ascii="Times New Roman" w:hAnsi="Times New Roman"/>
                <w:sz w:val="21"/>
                <w:szCs w:val="21"/>
                <w:vertAlign w:val="superscript"/>
              </w:rPr>
              <w:t>3</w:t>
            </w:r>
            <w:r>
              <w:rPr>
                <w:rFonts w:ascii="Times New Roman" w:hAnsi="Times New Roman"/>
                <w:sz w:val="21"/>
                <w:szCs w:val="21"/>
              </w:rPr>
              <w:t>/h</w:t>
            </w:r>
            <w:r>
              <w:rPr>
                <w:rFonts w:ascii="Times New Roman" w:hAnsi="Times New Roman"/>
                <w:sz w:val="21"/>
                <w:szCs w:val="21"/>
              </w:rPr>
              <w:t>，</w:t>
            </w:r>
          </w:p>
          <w:p w:rsidR="00D306A5" w:rsidRDefault="00D30692">
            <w:pPr>
              <w:snapToGrid w:val="0"/>
              <w:jc w:val="center"/>
              <w:rPr>
                <w:rFonts w:ascii="Times New Roman" w:hAnsi="Times New Roman"/>
                <w:sz w:val="21"/>
                <w:szCs w:val="21"/>
              </w:rPr>
            </w:pPr>
            <w:r>
              <w:rPr>
                <w:rFonts w:ascii="Times New Roman" w:hAnsi="Times New Roman"/>
                <w:sz w:val="21"/>
                <w:szCs w:val="21"/>
              </w:rPr>
              <w:t>本项目耗量为</w:t>
            </w:r>
            <w:r>
              <w:rPr>
                <w:rFonts w:ascii="Times New Roman" w:hAnsi="Times New Roman"/>
                <w:sz w:val="21"/>
                <w:szCs w:val="21"/>
              </w:rPr>
              <w:t>184.2Nm</w:t>
            </w:r>
            <w:r>
              <w:rPr>
                <w:rFonts w:ascii="Times New Roman" w:hAnsi="Times New Roman"/>
                <w:sz w:val="21"/>
                <w:szCs w:val="21"/>
                <w:vertAlign w:val="superscript"/>
              </w:rPr>
              <w:t>3</w:t>
            </w:r>
            <w:r>
              <w:rPr>
                <w:rFonts w:ascii="Times New Roman" w:hAnsi="Times New Roman"/>
                <w:sz w:val="21"/>
                <w:szCs w:val="21"/>
              </w:rPr>
              <w:t>/h</w:t>
            </w:r>
            <w:r>
              <w:rPr>
                <w:rFonts w:ascii="Times New Roman" w:hAnsi="Times New Roman"/>
                <w:sz w:val="21"/>
                <w:szCs w:val="21"/>
              </w:rPr>
              <w:t>，</w:t>
            </w:r>
          </w:p>
          <w:p w:rsidR="00D306A5" w:rsidRDefault="00D30692">
            <w:pPr>
              <w:snapToGrid w:val="0"/>
              <w:jc w:val="center"/>
              <w:rPr>
                <w:rFonts w:ascii="Times New Roman" w:hAnsi="Times New Roman"/>
                <w:sz w:val="21"/>
                <w:szCs w:val="21"/>
              </w:rPr>
            </w:pPr>
            <w:r>
              <w:rPr>
                <w:rFonts w:ascii="Times New Roman" w:hAnsi="Times New Roman"/>
                <w:sz w:val="21"/>
                <w:szCs w:val="21"/>
              </w:rPr>
              <w:t>满足依托需求</w:t>
            </w:r>
          </w:p>
        </w:tc>
      </w:tr>
      <w:tr w:rsidR="00D306A5">
        <w:trPr>
          <w:jc w:val="center"/>
        </w:trPr>
        <w:tc>
          <w:tcPr>
            <w:tcW w:w="628" w:type="dxa"/>
            <w:vMerge/>
            <w:tcBorders>
              <w:tl2br w:val="nil"/>
              <w:tr2bl w:val="nil"/>
            </w:tcBorders>
            <w:vAlign w:val="center"/>
          </w:tcPr>
          <w:p w:rsidR="00D306A5" w:rsidRDefault="00D306A5">
            <w:pPr>
              <w:snapToGrid w:val="0"/>
              <w:jc w:val="center"/>
              <w:rPr>
                <w:rFonts w:ascii="Times New Roman" w:hAnsi="Times New Roman"/>
                <w:sz w:val="21"/>
                <w:szCs w:val="21"/>
              </w:rPr>
            </w:pPr>
          </w:p>
        </w:tc>
        <w:tc>
          <w:tcPr>
            <w:tcW w:w="87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蒸汽</w:t>
            </w:r>
          </w:p>
        </w:tc>
        <w:tc>
          <w:tcPr>
            <w:tcW w:w="4570" w:type="dxa"/>
            <w:gridSpan w:val="2"/>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扩建</w:t>
            </w:r>
            <w:r>
              <w:rPr>
                <w:rFonts w:ascii="Times New Roman" w:hAnsi="Times New Roman"/>
                <w:sz w:val="21"/>
                <w:szCs w:val="21"/>
              </w:rPr>
              <w:t>PBT</w:t>
            </w:r>
            <w:r>
              <w:rPr>
                <w:rFonts w:ascii="Times New Roman" w:hAnsi="Times New Roman"/>
                <w:sz w:val="21"/>
                <w:szCs w:val="21"/>
              </w:rPr>
              <w:t>项目所需蒸汽</w:t>
            </w:r>
            <w:r>
              <w:rPr>
                <w:rFonts w:ascii="Times New Roman" w:hAnsi="Times New Roman"/>
                <w:sz w:val="21"/>
                <w:szCs w:val="21"/>
              </w:rPr>
              <w:t>3.6t/h</w:t>
            </w:r>
            <w:r>
              <w:rPr>
                <w:rFonts w:ascii="Times New Roman" w:hAnsi="Times New Roman"/>
                <w:sz w:val="21"/>
                <w:szCs w:val="21"/>
              </w:rPr>
              <w:t>。</w:t>
            </w:r>
          </w:p>
        </w:tc>
        <w:tc>
          <w:tcPr>
            <w:tcW w:w="4311" w:type="dxa"/>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扩建</w:t>
            </w:r>
            <w:r>
              <w:rPr>
                <w:rFonts w:ascii="Times New Roman" w:hAnsi="Times New Roman"/>
                <w:sz w:val="21"/>
                <w:szCs w:val="21"/>
              </w:rPr>
              <w:t>PBT</w:t>
            </w:r>
            <w:r>
              <w:rPr>
                <w:rFonts w:ascii="Times New Roman" w:hAnsi="Times New Roman"/>
                <w:sz w:val="21"/>
                <w:szCs w:val="21"/>
              </w:rPr>
              <w:t>项目所需蒸汽</w:t>
            </w:r>
            <w:r>
              <w:rPr>
                <w:rFonts w:ascii="Times New Roman" w:hAnsi="Times New Roman"/>
                <w:sz w:val="21"/>
                <w:szCs w:val="21"/>
              </w:rPr>
              <w:t>3.56t/h</w:t>
            </w:r>
            <w:r>
              <w:rPr>
                <w:rFonts w:ascii="Times New Roman" w:hAnsi="Times New Roman"/>
                <w:sz w:val="21"/>
                <w:szCs w:val="21"/>
              </w:rPr>
              <w:t>。</w:t>
            </w:r>
          </w:p>
        </w:tc>
        <w:tc>
          <w:tcPr>
            <w:tcW w:w="251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依托仪化公司动力系统，产汽能力为</w:t>
            </w:r>
            <w:r>
              <w:rPr>
                <w:rFonts w:ascii="Times New Roman" w:hAnsi="Times New Roman"/>
                <w:sz w:val="21"/>
                <w:szCs w:val="21"/>
              </w:rPr>
              <w:t>1320t/h</w:t>
            </w:r>
            <w:r>
              <w:rPr>
                <w:rFonts w:ascii="Times New Roman" w:hAnsi="Times New Roman"/>
                <w:sz w:val="21"/>
                <w:szCs w:val="21"/>
              </w:rPr>
              <w:t>，</w:t>
            </w:r>
          </w:p>
          <w:p w:rsidR="00D306A5" w:rsidRDefault="00D30692">
            <w:pPr>
              <w:snapToGrid w:val="0"/>
              <w:jc w:val="center"/>
              <w:rPr>
                <w:rFonts w:ascii="Times New Roman" w:hAnsi="Times New Roman"/>
                <w:sz w:val="21"/>
                <w:szCs w:val="21"/>
              </w:rPr>
            </w:pPr>
            <w:r>
              <w:rPr>
                <w:rFonts w:ascii="Times New Roman" w:hAnsi="Times New Roman"/>
                <w:sz w:val="21"/>
                <w:szCs w:val="21"/>
              </w:rPr>
              <w:t>目前富余</w:t>
            </w:r>
            <w:r>
              <w:rPr>
                <w:rFonts w:ascii="Times New Roman" w:hAnsi="Times New Roman"/>
                <w:sz w:val="21"/>
                <w:szCs w:val="21"/>
              </w:rPr>
              <w:t>247.5t/h</w:t>
            </w:r>
            <w:r>
              <w:rPr>
                <w:rFonts w:ascii="Times New Roman" w:hAnsi="Times New Roman"/>
                <w:sz w:val="21"/>
                <w:szCs w:val="21"/>
              </w:rPr>
              <w:t>，</w:t>
            </w:r>
          </w:p>
          <w:p w:rsidR="00D306A5" w:rsidRDefault="00D30692">
            <w:pPr>
              <w:snapToGrid w:val="0"/>
              <w:jc w:val="center"/>
              <w:rPr>
                <w:rFonts w:ascii="Times New Roman" w:hAnsi="Times New Roman"/>
                <w:sz w:val="21"/>
                <w:szCs w:val="21"/>
              </w:rPr>
            </w:pPr>
            <w:r>
              <w:rPr>
                <w:rFonts w:ascii="Times New Roman" w:hAnsi="Times New Roman"/>
                <w:sz w:val="21"/>
                <w:szCs w:val="21"/>
              </w:rPr>
              <w:t>本项目耗量为</w:t>
            </w:r>
            <w:r>
              <w:rPr>
                <w:rFonts w:ascii="Times New Roman" w:hAnsi="Times New Roman"/>
                <w:sz w:val="21"/>
                <w:szCs w:val="21"/>
              </w:rPr>
              <w:t>3.6t/h</w:t>
            </w:r>
            <w:r>
              <w:rPr>
                <w:rFonts w:ascii="Times New Roman" w:hAnsi="Times New Roman"/>
                <w:sz w:val="21"/>
                <w:szCs w:val="21"/>
              </w:rPr>
              <w:t>，</w:t>
            </w:r>
          </w:p>
          <w:p w:rsidR="00D306A5" w:rsidRDefault="00D30692">
            <w:pPr>
              <w:snapToGrid w:val="0"/>
              <w:jc w:val="center"/>
              <w:rPr>
                <w:rFonts w:ascii="Times New Roman" w:hAnsi="Times New Roman"/>
                <w:sz w:val="21"/>
                <w:szCs w:val="21"/>
              </w:rPr>
            </w:pPr>
            <w:r>
              <w:rPr>
                <w:rFonts w:ascii="Times New Roman" w:hAnsi="Times New Roman"/>
                <w:sz w:val="21"/>
                <w:szCs w:val="21"/>
              </w:rPr>
              <w:t>满足依托需求</w:t>
            </w:r>
          </w:p>
        </w:tc>
      </w:tr>
      <w:tr w:rsidR="00D306A5">
        <w:trPr>
          <w:jc w:val="center"/>
        </w:trPr>
        <w:tc>
          <w:tcPr>
            <w:tcW w:w="628" w:type="dxa"/>
            <w:vMerge/>
            <w:tcBorders>
              <w:tl2br w:val="nil"/>
              <w:tr2bl w:val="nil"/>
            </w:tcBorders>
            <w:vAlign w:val="center"/>
          </w:tcPr>
          <w:p w:rsidR="00D306A5" w:rsidRDefault="00D306A5">
            <w:pPr>
              <w:snapToGrid w:val="0"/>
              <w:jc w:val="center"/>
              <w:rPr>
                <w:rFonts w:ascii="Times New Roman" w:hAnsi="Times New Roman"/>
                <w:sz w:val="21"/>
                <w:szCs w:val="21"/>
              </w:rPr>
            </w:pPr>
          </w:p>
        </w:tc>
        <w:tc>
          <w:tcPr>
            <w:tcW w:w="87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热媒系统</w:t>
            </w:r>
          </w:p>
        </w:tc>
        <w:tc>
          <w:tcPr>
            <w:tcW w:w="4570" w:type="dxa"/>
            <w:gridSpan w:val="2"/>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扩建</w:t>
            </w:r>
            <w:r>
              <w:rPr>
                <w:rFonts w:ascii="Times New Roman" w:hAnsi="Times New Roman"/>
                <w:sz w:val="21"/>
                <w:szCs w:val="21"/>
              </w:rPr>
              <w:t>PBT</w:t>
            </w:r>
            <w:r>
              <w:rPr>
                <w:rFonts w:ascii="Times New Roman" w:hAnsi="Times New Roman"/>
                <w:sz w:val="21"/>
                <w:szCs w:val="21"/>
              </w:rPr>
              <w:t>装置耗热量为</w:t>
            </w:r>
            <w:r>
              <w:rPr>
                <w:rFonts w:ascii="Times New Roman" w:hAnsi="Times New Roman"/>
                <w:sz w:val="21"/>
                <w:szCs w:val="21"/>
              </w:rPr>
              <w:t>33000MJl/h</w:t>
            </w:r>
            <w:r>
              <w:rPr>
                <w:rFonts w:ascii="Times New Roman" w:hAnsi="Times New Roman"/>
                <w:sz w:val="21"/>
                <w:szCs w:val="21"/>
              </w:rPr>
              <w:t>，淘汰一台</w:t>
            </w:r>
            <w:r>
              <w:rPr>
                <w:rFonts w:ascii="Times New Roman" w:hAnsi="Times New Roman"/>
                <w:sz w:val="21"/>
                <w:szCs w:val="21"/>
              </w:rPr>
              <w:t>300</w:t>
            </w:r>
            <w:r>
              <w:rPr>
                <w:rFonts w:ascii="Times New Roman" w:hAnsi="Times New Roman"/>
                <w:sz w:val="21"/>
                <w:szCs w:val="21"/>
              </w:rPr>
              <w:t>万大卡热媒炉，新建一台</w:t>
            </w:r>
            <w:r>
              <w:rPr>
                <w:rFonts w:ascii="Times New Roman" w:hAnsi="Times New Roman"/>
                <w:sz w:val="21"/>
                <w:szCs w:val="21"/>
              </w:rPr>
              <w:t>1000</w:t>
            </w:r>
            <w:r>
              <w:rPr>
                <w:rFonts w:ascii="Times New Roman" w:hAnsi="Times New Roman"/>
                <w:sz w:val="21"/>
                <w:szCs w:val="21"/>
              </w:rPr>
              <w:t>万大卡热媒炉装置，作为本次扩建的</w:t>
            </w:r>
            <w:r>
              <w:rPr>
                <w:rFonts w:ascii="Times New Roman" w:hAnsi="Times New Roman"/>
                <w:sz w:val="21"/>
                <w:szCs w:val="21"/>
              </w:rPr>
              <w:t>6</w:t>
            </w:r>
            <w:r>
              <w:rPr>
                <w:rFonts w:ascii="Times New Roman" w:hAnsi="Times New Roman"/>
                <w:sz w:val="21"/>
                <w:szCs w:val="21"/>
              </w:rPr>
              <w:t>万吨</w:t>
            </w:r>
            <w:r>
              <w:rPr>
                <w:rFonts w:ascii="Times New Roman" w:hAnsi="Times New Roman"/>
                <w:sz w:val="21"/>
                <w:szCs w:val="21"/>
              </w:rPr>
              <w:t>/</w:t>
            </w:r>
            <w:r>
              <w:rPr>
                <w:rFonts w:ascii="Times New Roman" w:hAnsi="Times New Roman"/>
                <w:sz w:val="21"/>
                <w:szCs w:val="21"/>
              </w:rPr>
              <w:t>年</w:t>
            </w:r>
            <w:r>
              <w:rPr>
                <w:rFonts w:ascii="Times New Roman" w:hAnsi="Times New Roman"/>
                <w:sz w:val="21"/>
                <w:szCs w:val="21"/>
              </w:rPr>
              <w:t>PBT</w:t>
            </w:r>
            <w:r>
              <w:rPr>
                <w:rFonts w:ascii="Times New Roman" w:hAnsi="Times New Roman"/>
                <w:sz w:val="21"/>
                <w:szCs w:val="21"/>
              </w:rPr>
              <w:t>装置（</w:t>
            </w:r>
            <w:r>
              <w:rPr>
                <w:rFonts w:ascii="Times New Roman" w:hAnsi="Times New Roman"/>
                <w:sz w:val="21"/>
                <w:szCs w:val="21"/>
              </w:rPr>
              <w:t>B03</w:t>
            </w:r>
            <w:r>
              <w:rPr>
                <w:rFonts w:ascii="Times New Roman" w:hAnsi="Times New Roman"/>
                <w:sz w:val="21"/>
                <w:szCs w:val="21"/>
              </w:rPr>
              <w:t>线）和现有</w:t>
            </w:r>
            <w:r>
              <w:rPr>
                <w:rFonts w:ascii="Times New Roman" w:hAnsi="Times New Roman"/>
                <w:sz w:val="21"/>
                <w:szCs w:val="21"/>
              </w:rPr>
              <w:t>2</w:t>
            </w:r>
            <w:r>
              <w:rPr>
                <w:rFonts w:ascii="Times New Roman" w:hAnsi="Times New Roman"/>
                <w:sz w:val="21"/>
                <w:szCs w:val="21"/>
              </w:rPr>
              <w:t>万吨</w:t>
            </w:r>
            <w:r>
              <w:rPr>
                <w:rFonts w:ascii="Times New Roman" w:hAnsi="Times New Roman"/>
                <w:sz w:val="21"/>
                <w:szCs w:val="21"/>
              </w:rPr>
              <w:t>/</w:t>
            </w:r>
            <w:r>
              <w:rPr>
                <w:rFonts w:ascii="Times New Roman" w:hAnsi="Times New Roman"/>
                <w:sz w:val="21"/>
                <w:szCs w:val="21"/>
              </w:rPr>
              <w:t>年</w:t>
            </w:r>
            <w:r>
              <w:rPr>
                <w:rFonts w:ascii="Times New Roman" w:hAnsi="Times New Roman"/>
                <w:sz w:val="21"/>
                <w:szCs w:val="21"/>
              </w:rPr>
              <w:t>PBT</w:t>
            </w:r>
            <w:r>
              <w:rPr>
                <w:rFonts w:ascii="Times New Roman" w:hAnsi="Times New Roman"/>
                <w:sz w:val="21"/>
                <w:szCs w:val="21"/>
              </w:rPr>
              <w:t>装置（</w:t>
            </w:r>
            <w:r>
              <w:rPr>
                <w:rFonts w:ascii="Times New Roman" w:hAnsi="Times New Roman"/>
                <w:sz w:val="21"/>
                <w:szCs w:val="21"/>
              </w:rPr>
              <w:t>B01</w:t>
            </w:r>
            <w:r>
              <w:rPr>
                <w:rFonts w:ascii="Times New Roman" w:hAnsi="Times New Roman"/>
                <w:sz w:val="21"/>
                <w:szCs w:val="21"/>
              </w:rPr>
              <w:t>线）的热力装置，占地面积</w:t>
            </w:r>
            <w:r>
              <w:rPr>
                <w:rFonts w:ascii="Times New Roman" w:hAnsi="Times New Roman"/>
                <w:sz w:val="21"/>
                <w:szCs w:val="21"/>
              </w:rPr>
              <w:t>24m</w:t>
            </w:r>
            <w:r>
              <w:rPr>
                <w:rFonts w:ascii="Times New Roman" w:hAnsi="Times New Roman"/>
                <w:sz w:val="21"/>
                <w:szCs w:val="21"/>
                <w:vertAlign w:val="superscript"/>
              </w:rPr>
              <w:t>2</w:t>
            </w:r>
            <w:r>
              <w:rPr>
                <w:rFonts w:ascii="Times New Roman" w:hAnsi="Times New Roman"/>
                <w:sz w:val="21"/>
                <w:szCs w:val="21"/>
              </w:rPr>
              <w:t>。以天然气为燃料，扩建项目新增天然气消耗量为</w:t>
            </w:r>
            <w:r>
              <w:rPr>
                <w:rFonts w:ascii="Times New Roman" w:hAnsi="Times New Roman"/>
                <w:sz w:val="21"/>
                <w:szCs w:val="21"/>
              </w:rPr>
              <w:t>5174400Nm</w:t>
            </w:r>
            <w:r>
              <w:rPr>
                <w:rFonts w:ascii="Times New Roman" w:hAnsi="Times New Roman"/>
                <w:sz w:val="21"/>
                <w:szCs w:val="21"/>
                <w:vertAlign w:val="superscript"/>
              </w:rPr>
              <w:t>3</w:t>
            </w:r>
            <w:r>
              <w:rPr>
                <w:rFonts w:ascii="Times New Roman" w:hAnsi="Times New Roman"/>
                <w:sz w:val="21"/>
                <w:szCs w:val="21"/>
              </w:rPr>
              <w:t>/a</w:t>
            </w:r>
            <w:r>
              <w:rPr>
                <w:rFonts w:ascii="Times New Roman" w:hAnsi="Times New Roman"/>
                <w:sz w:val="21"/>
                <w:szCs w:val="21"/>
              </w:rPr>
              <w:t>（</w:t>
            </w:r>
            <w:r>
              <w:rPr>
                <w:rFonts w:ascii="Times New Roman" w:hAnsi="Times New Roman"/>
                <w:sz w:val="21"/>
                <w:szCs w:val="21"/>
              </w:rPr>
              <w:t>86.24Nm</w:t>
            </w:r>
            <w:r>
              <w:rPr>
                <w:rFonts w:ascii="Times New Roman" w:hAnsi="Times New Roman"/>
                <w:sz w:val="21"/>
                <w:szCs w:val="21"/>
                <w:vertAlign w:val="superscript"/>
              </w:rPr>
              <w:t>3</w:t>
            </w:r>
            <w:r>
              <w:rPr>
                <w:rFonts w:ascii="Times New Roman" w:hAnsi="Times New Roman"/>
                <w:sz w:val="21"/>
                <w:szCs w:val="21"/>
              </w:rPr>
              <w:t>/t</w:t>
            </w:r>
            <w:r>
              <w:rPr>
                <w:rFonts w:ascii="Times New Roman" w:hAnsi="Times New Roman"/>
                <w:sz w:val="21"/>
                <w:szCs w:val="21"/>
              </w:rPr>
              <w:t>产品），燃烧烟气通过现有</w:t>
            </w:r>
            <w:r>
              <w:rPr>
                <w:rFonts w:ascii="Times New Roman" w:hAnsi="Times New Roman"/>
                <w:sz w:val="21"/>
                <w:szCs w:val="21"/>
              </w:rPr>
              <w:t>1#35</w:t>
            </w:r>
            <w:r>
              <w:rPr>
                <w:rFonts w:ascii="Times New Roman" w:hAnsi="Times New Roman"/>
                <w:sz w:val="21"/>
                <w:szCs w:val="21"/>
              </w:rPr>
              <w:t>米高烟囱直接排放。</w:t>
            </w:r>
          </w:p>
        </w:tc>
        <w:tc>
          <w:tcPr>
            <w:tcW w:w="4311" w:type="dxa"/>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将一台</w:t>
            </w:r>
            <w:r>
              <w:rPr>
                <w:rFonts w:ascii="Times New Roman" w:hAnsi="Times New Roman"/>
                <w:sz w:val="21"/>
                <w:szCs w:val="21"/>
              </w:rPr>
              <w:t>300</w:t>
            </w:r>
            <w:r>
              <w:rPr>
                <w:rFonts w:ascii="Times New Roman" w:hAnsi="Times New Roman"/>
                <w:sz w:val="21"/>
                <w:szCs w:val="21"/>
              </w:rPr>
              <w:t>万大卡热媒炉拆除，新建一台</w:t>
            </w:r>
            <w:r>
              <w:rPr>
                <w:rFonts w:ascii="Times New Roman" w:hAnsi="Times New Roman"/>
                <w:sz w:val="21"/>
                <w:szCs w:val="21"/>
              </w:rPr>
              <w:t>1000</w:t>
            </w:r>
            <w:r>
              <w:rPr>
                <w:rFonts w:ascii="Times New Roman" w:hAnsi="Times New Roman"/>
                <w:sz w:val="21"/>
                <w:szCs w:val="21"/>
              </w:rPr>
              <w:t>万大卡热媒炉，作为本次扩建的</w:t>
            </w:r>
            <w:r>
              <w:rPr>
                <w:rFonts w:ascii="Times New Roman" w:hAnsi="Times New Roman"/>
                <w:sz w:val="21"/>
                <w:szCs w:val="21"/>
              </w:rPr>
              <w:t>6</w:t>
            </w:r>
            <w:r>
              <w:rPr>
                <w:rFonts w:ascii="Times New Roman" w:hAnsi="Times New Roman"/>
                <w:sz w:val="21"/>
                <w:szCs w:val="21"/>
              </w:rPr>
              <w:t>万吨</w:t>
            </w:r>
            <w:r>
              <w:rPr>
                <w:rFonts w:ascii="Times New Roman" w:hAnsi="Times New Roman"/>
                <w:sz w:val="21"/>
                <w:szCs w:val="21"/>
              </w:rPr>
              <w:t>/</w:t>
            </w:r>
            <w:r>
              <w:rPr>
                <w:rFonts w:ascii="Times New Roman" w:hAnsi="Times New Roman"/>
                <w:sz w:val="21"/>
                <w:szCs w:val="21"/>
              </w:rPr>
              <w:t>年</w:t>
            </w:r>
            <w:r>
              <w:rPr>
                <w:rFonts w:ascii="Times New Roman" w:hAnsi="Times New Roman"/>
                <w:sz w:val="21"/>
                <w:szCs w:val="21"/>
              </w:rPr>
              <w:t>PBT</w:t>
            </w:r>
            <w:r>
              <w:rPr>
                <w:rFonts w:ascii="Times New Roman" w:hAnsi="Times New Roman"/>
                <w:sz w:val="21"/>
                <w:szCs w:val="21"/>
              </w:rPr>
              <w:t>装置（</w:t>
            </w:r>
            <w:r>
              <w:rPr>
                <w:rFonts w:ascii="Times New Roman" w:hAnsi="Times New Roman"/>
                <w:sz w:val="21"/>
                <w:szCs w:val="21"/>
              </w:rPr>
              <w:t>B03</w:t>
            </w:r>
            <w:r>
              <w:rPr>
                <w:rFonts w:ascii="Times New Roman" w:hAnsi="Times New Roman"/>
                <w:sz w:val="21"/>
                <w:szCs w:val="21"/>
              </w:rPr>
              <w:t>线）和现有</w:t>
            </w:r>
            <w:r>
              <w:rPr>
                <w:rFonts w:ascii="Times New Roman" w:hAnsi="Times New Roman"/>
                <w:sz w:val="21"/>
                <w:szCs w:val="21"/>
              </w:rPr>
              <w:t>2</w:t>
            </w:r>
            <w:r>
              <w:rPr>
                <w:rFonts w:ascii="Times New Roman" w:hAnsi="Times New Roman"/>
                <w:sz w:val="21"/>
                <w:szCs w:val="21"/>
              </w:rPr>
              <w:t>万吨</w:t>
            </w:r>
            <w:r>
              <w:rPr>
                <w:rFonts w:ascii="Times New Roman" w:hAnsi="Times New Roman"/>
                <w:sz w:val="21"/>
                <w:szCs w:val="21"/>
              </w:rPr>
              <w:t>/</w:t>
            </w:r>
            <w:r>
              <w:rPr>
                <w:rFonts w:ascii="Times New Roman" w:hAnsi="Times New Roman"/>
                <w:sz w:val="21"/>
                <w:szCs w:val="21"/>
              </w:rPr>
              <w:t>年</w:t>
            </w:r>
            <w:r>
              <w:rPr>
                <w:rFonts w:ascii="Times New Roman" w:hAnsi="Times New Roman"/>
                <w:sz w:val="21"/>
                <w:szCs w:val="21"/>
              </w:rPr>
              <w:t>PBT</w:t>
            </w:r>
            <w:r>
              <w:rPr>
                <w:rFonts w:ascii="Times New Roman" w:hAnsi="Times New Roman"/>
                <w:sz w:val="21"/>
                <w:szCs w:val="21"/>
              </w:rPr>
              <w:t>装置（</w:t>
            </w:r>
            <w:r>
              <w:rPr>
                <w:rFonts w:ascii="Times New Roman" w:hAnsi="Times New Roman"/>
                <w:sz w:val="21"/>
                <w:szCs w:val="21"/>
              </w:rPr>
              <w:t>B01</w:t>
            </w:r>
            <w:r>
              <w:rPr>
                <w:rFonts w:ascii="Times New Roman" w:hAnsi="Times New Roman"/>
                <w:sz w:val="21"/>
                <w:szCs w:val="21"/>
              </w:rPr>
              <w:t>线）的热力装</w:t>
            </w:r>
            <w:r>
              <w:rPr>
                <w:rFonts w:ascii="Times New Roman" w:hAnsi="Times New Roman"/>
                <w:sz w:val="21"/>
                <w:szCs w:val="21"/>
              </w:rPr>
              <w:t>置，占地面积</w:t>
            </w:r>
            <w:r>
              <w:rPr>
                <w:rFonts w:ascii="Times New Roman" w:hAnsi="Times New Roman"/>
                <w:sz w:val="21"/>
                <w:szCs w:val="21"/>
              </w:rPr>
              <w:t>24m</w:t>
            </w:r>
            <w:r>
              <w:rPr>
                <w:rFonts w:ascii="Times New Roman" w:hAnsi="Times New Roman"/>
                <w:sz w:val="21"/>
                <w:szCs w:val="21"/>
                <w:vertAlign w:val="superscript"/>
              </w:rPr>
              <w:t>2</w:t>
            </w:r>
            <w:r>
              <w:rPr>
                <w:rFonts w:ascii="Times New Roman" w:hAnsi="Times New Roman"/>
                <w:sz w:val="21"/>
                <w:szCs w:val="21"/>
              </w:rPr>
              <w:t>。以天然气为燃料，扩建项目新增天然气消耗量</w:t>
            </w:r>
            <w:r>
              <w:rPr>
                <w:rFonts w:ascii="Times New Roman" w:hAnsi="Times New Roman"/>
                <w:color w:val="000000" w:themeColor="text1"/>
                <w:sz w:val="21"/>
                <w:szCs w:val="21"/>
              </w:rPr>
              <w:t>为</w:t>
            </w:r>
            <w:r>
              <w:rPr>
                <w:rFonts w:ascii="Times New Roman" w:hAnsi="Times New Roman"/>
                <w:color w:val="000000" w:themeColor="text1"/>
                <w:sz w:val="21"/>
                <w:szCs w:val="21"/>
              </w:rPr>
              <w:t>5036520 Nm</w:t>
            </w:r>
            <w:r>
              <w:rPr>
                <w:rFonts w:ascii="Times New Roman" w:hAnsi="Times New Roman"/>
                <w:color w:val="000000" w:themeColor="text1"/>
                <w:sz w:val="21"/>
                <w:szCs w:val="21"/>
                <w:vertAlign w:val="superscript"/>
              </w:rPr>
              <w:t>3</w:t>
            </w:r>
            <w:r>
              <w:rPr>
                <w:rFonts w:ascii="Times New Roman" w:hAnsi="Times New Roman"/>
                <w:color w:val="000000" w:themeColor="text1"/>
                <w:sz w:val="21"/>
                <w:szCs w:val="21"/>
              </w:rPr>
              <w:t>/a</w:t>
            </w:r>
            <w:r>
              <w:rPr>
                <w:rFonts w:ascii="Times New Roman" w:hAnsi="Times New Roman"/>
                <w:color w:val="000000" w:themeColor="text1"/>
                <w:sz w:val="21"/>
                <w:szCs w:val="21"/>
              </w:rPr>
              <w:t>，</w:t>
            </w:r>
            <w:r>
              <w:rPr>
                <w:rFonts w:ascii="Times New Roman" w:hAnsi="Times New Roman"/>
                <w:sz w:val="21"/>
                <w:szCs w:val="21"/>
              </w:rPr>
              <w:t>燃烧烟气通过现有</w:t>
            </w:r>
            <w:r>
              <w:rPr>
                <w:rFonts w:ascii="Times New Roman" w:hAnsi="Times New Roman"/>
                <w:sz w:val="21"/>
                <w:szCs w:val="21"/>
              </w:rPr>
              <w:t>1#35</w:t>
            </w:r>
            <w:r>
              <w:rPr>
                <w:rFonts w:ascii="Times New Roman" w:hAnsi="Times New Roman"/>
                <w:sz w:val="21"/>
                <w:szCs w:val="21"/>
              </w:rPr>
              <w:t>米高烟囱直接排放。</w:t>
            </w:r>
          </w:p>
        </w:tc>
        <w:tc>
          <w:tcPr>
            <w:tcW w:w="251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本次新增一台热媒炉</w:t>
            </w:r>
            <w:r>
              <w:rPr>
                <w:rFonts w:ascii="Times New Roman" w:hAnsi="Times New Roman"/>
                <w:sz w:val="21"/>
                <w:szCs w:val="21"/>
              </w:rPr>
              <w:t>,</w:t>
            </w:r>
            <w:r>
              <w:rPr>
                <w:rFonts w:ascii="Times New Roman" w:hAnsi="Times New Roman"/>
                <w:sz w:val="21"/>
                <w:szCs w:val="21"/>
              </w:rPr>
              <w:t>改造一台热媒炉。</w:t>
            </w:r>
          </w:p>
        </w:tc>
      </w:tr>
      <w:tr w:rsidR="00D306A5">
        <w:trPr>
          <w:trHeight w:val="294"/>
          <w:jc w:val="center"/>
        </w:trPr>
        <w:tc>
          <w:tcPr>
            <w:tcW w:w="628" w:type="dxa"/>
            <w:vMerge/>
            <w:tcBorders>
              <w:tl2br w:val="nil"/>
              <w:tr2bl w:val="nil"/>
            </w:tcBorders>
            <w:vAlign w:val="center"/>
          </w:tcPr>
          <w:p w:rsidR="00D306A5" w:rsidRDefault="00D306A5">
            <w:pPr>
              <w:snapToGrid w:val="0"/>
              <w:jc w:val="center"/>
              <w:rPr>
                <w:rFonts w:ascii="Times New Roman" w:hAnsi="Times New Roman"/>
                <w:sz w:val="21"/>
                <w:szCs w:val="21"/>
              </w:rPr>
            </w:pPr>
          </w:p>
        </w:tc>
        <w:tc>
          <w:tcPr>
            <w:tcW w:w="87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压缩空气</w:t>
            </w:r>
          </w:p>
        </w:tc>
        <w:tc>
          <w:tcPr>
            <w:tcW w:w="4570" w:type="dxa"/>
            <w:gridSpan w:val="2"/>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扩建</w:t>
            </w:r>
            <w:r>
              <w:rPr>
                <w:rFonts w:ascii="Times New Roman" w:hAnsi="Times New Roman"/>
                <w:sz w:val="21"/>
                <w:szCs w:val="21"/>
              </w:rPr>
              <w:t>PBT</w:t>
            </w:r>
            <w:r>
              <w:rPr>
                <w:rFonts w:ascii="Times New Roman" w:hAnsi="Times New Roman"/>
                <w:sz w:val="21"/>
                <w:szCs w:val="21"/>
              </w:rPr>
              <w:t>项目仪表用压缩空气用量为</w:t>
            </w:r>
            <w:r>
              <w:rPr>
                <w:rFonts w:ascii="Times New Roman" w:hAnsi="Times New Roman"/>
                <w:sz w:val="21"/>
                <w:szCs w:val="21"/>
              </w:rPr>
              <w:t>539Nm</w:t>
            </w:r>
            <w:r>
              <w:rPr>
                <w:rFonts w:ascii="Times New Roman" w:hAnsi="Times New Roman"/>
                <w:sz w:val="21"/>
                <w:szCs w:val="21"/>
                <w:vertAlign w:val="superscript"/>
              </w:rPr>
              <w:t>3</w:t>
            </w:r>
            <w:r>
              <w:rPr>
                <w:rFonts w:ascii="Times New Roman" w:hAnsi="Times New Roman"/>
                <w:sz w:val="21"/>
                <w:szCs w:val="21"/>
              </w:rPr>
              <w:t>/h</w:t>
            </w:r>
            <w:r>
              <w:rPr>
                <w:rFonts w:ascii="Times New Roman" w:hAnsi="Times New Roman"/>
                <w:sz w:val="21"/>
                <w:szCs w:val="21"/>
              </w:rPr>
              <w:t>，输送切片用和气动葫芦用压缩空气用量为</w:t>
            </w:r>
            <w:r>
              <w:rPr>
                <w:rFonts w:ascii="Times New Roman" w:hAnsi="Times New Roman"/>
                <w:sz w:val="21"/>
                <w:szCs w:val="21"/>
              </w:rPr>
              <w:t>269Nm</w:t>
            </w:r>
            <w:r>
              <w:rPr>
                <w:rFonts w:ascii="Times New Roman" w:hAnsi="Times New Roman"/>
                <w:sz w:val="21"/>
                <w:szCs w:val="21"/>
                <w:vertAlign w:val="superscript"/>
              </w:rPr>
              <w:t>3</w:t>
            </w:r>
            <w:r>
              <w:rPr>
                <w:rFonts w:ascii="Times New Roman" w:hAnsi="Times New Roman"/>
                <w:sz w:val="21"/>
                <w:szCs w:val="21"/>
              </w:rPr>
              <w:t>/h</w:t>
            </w:r>
            <w:r>
              <w:rPr>
                <w:rFonts w:ascii="Times New Roman" w:hAnsi="Times New Roman"/>
                <w:sz w:val="21"/>
                <w:szCs w:val="21"/>
              </w:rPr>
              <w:t>。</w:t>
            </w:r>
          </w:p>
        </w:tc>
        <w:tc>
          <w:tcPr>
            <w:tcW w:w="4311" w:type="dxa"/>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扩建</w:t>
            </w:r>
            <w:r>
              <w:rPr>
                <w:rFonts w:ascii="Times New Roman" w:hAnsi="Times New Roman"/>
                <w:sz w:val="21"/>
                <w:szCs w:val="21"/>
              </w:rPr>
              <w:t>PBT</w:t>
            </w:r>
            <w:r>
              <w:rPr>
                <w:rFonts w:ascii="Times New Roman" w:hAnsi="Times New Roman"/>
                <w:sz w:val="21"/>
                <w:szCs w:val="21"/>
              </w:rPr>
              <w:t>项目仪表用压缩空气及输送切片用和气动葫芦用压缩空气用量合计为</w:t>
            </w:r>
            <w:r>
              <w:rPr>
                <w:rFonts w:ascii="Times New Roman" w:hAnsi="Times New Roman"/>
                <w:sz w:val="21"/>
                <w:szCs w:val="21"/>
              </w:rPr>
              <w:t>821Nm</w:t>
            </w:r>
            <w:r>
              <w:rPr>
                <w:rFonts w:ascii="Times New Roman" w:hAnsi="Times New Roman"/>
                <w:sz w:val="21"/>
                <w:szCs w:val="21"/>
                <w:vertAlign w:val="superscript"/>
              </w:rPr>
              <w:t>3</w:t>
            </w:r>
            <w:r>
              <w:rPr>
                <w:rFonts w:ascii="Times New Roman" w:hAnsi="Times New Roman"/>
                <w:sz w:val="21"/>
                <w:szCs w:val="21"/>
              </w:rPr>
              <w:t>/h.</w:t>
            </w:r>
          </w:p>
        </w:tc>
        <w:tc>
          <w:tcPr>
            <w:tcW w:w="251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依托仪仪化公司动力中心，压空能力</w:t>
            </w:r>
            <w:r>
              <w:rPr>
                <w:rFonts w:ascii="Times New Roman" w:hAnsi="Times New Roman"/>
                <w:sz w:val="21"/>
                <w:szCs w:val="21"/>
              </w:rPr>
              <w:t>15</w:t>
            </w:r>
            <w:r>
              <w:rPr>
                <w:rFonts w:ascii="Times New Roman" w:hAnsi="Times New Roman"/>
                <w:sz w:val="21"/>
                <w:szCs w:val="21"/>
              </w:rPr>
              <w:t>万</w:t>
            </w:r>
            <w:r>
              <w:rPr>
                <w:rFonts w:ascii="Times New Roman" w:hAnsi="Times New Roman"/>
                <w:sz w:val="21"/>
                <w:szCs w:val="21"/>
              </w:rPr>
              <w:t>Nm</w:t>
            </w:r>
            <w:r>
              <w:rPr>
                <w:rFonts w:ascii="Times New Roman" w:hAnsi="Times New Roman"/>
                <w:sz w:val="21"/>
                <w:szCs w:val="21"/>
                <w:vertAlign w:val="superscript"/>
              </w:rPr>
              <w:t>3</w:t>
            </w:r>
            <w:r>
              <w:rPr>
                <w:rFonts w:ascii="Times New Roman" w:hAnsi="Times New Roman"/>
                <w:sz w:val="21"/>
                <w:szCs w:val="21"/>
              </w:rPr>
              <w:t>/h</w:t>
            </w:r>
            <w:r>
              <w:rPr>
                <w:rFonts w:ascii="Times New Roman" w:hAnsi="Times New Roman"/>
                <w:sz w:val="21"/>
                <w:szCs w:val="21"/>
              </w:rPr>
              <w:t>，</w:t>
            </w:r>
          </w:p>
          <w:p w:rsidR="00D306A5" w:rsidRDefault="00D30692">
            <w:pPr>
              <w:snapToGrid w:val="0"/>
              <w:jc w:val="center"/>
              <w:rPr>
                <w:rFonts w:ascii="Times New Roman" w:hAnsi="Times New Roman"/>
                <w:sz w:val="21"/>
                <w:szCs w:val="21"/>
              </w:rPr>
            </w:pPr>
            <w:r>
              <w:rPr>
                <w:rFonts w:ascii="Times New Roman" w:hAnsi="Times New Roman"/>
                <w:sz w:val="21"/>
                <w:szCs w:val="21"/>
              </w:rPr>
              <w:t>目前富余</w:t>
            </w:r>
            <w:r>
              <w:rPr>
                <w:rFonts w:ascii="Times New Roman" w:hAnsi="Times New Roman"/>
                <w:sz w:val="21"/>
                <w:szCs w:val="21"/>
              </w:rPr>
              <w:t>9.075</w:t>
            </w:r>
            <w:r>
              <w:rPr>
                <w:rFonts w:ascii="Times New Roman" w:hAnsi="Times New Roman"/>
                <w:sz w:val="21"/>
                <w:szCs w:val="21"/>
              </w:rPr>
              <w:t>万</w:t>
            </w:r>
            <w:r>
              <w:rPr>
                <w:rFonts w:ascii="Times New Roman" w:hAnsi="Times New Roman"/>
                <w:sz w:val="21"/>
                <w:szCs w:val="21"/>
              </w:rPr>
              <w:t>Nm</w:t>
            </w:r>
            <w:r>
              <w:rPr>
                <w:rFonts w:ascii="Times New Roman" w:hAnsi="Times New Roman"/>
                <w:sz w:val="21"/>
                <w:szCs w:val="21"/>
                <w:vertAlign w:val="superscript"/>
              </w:rPr>
              <w:t>3</w:t>
            </w:r>
            <w:r>
              <w:rPr>
                <w:rFonts w:ascii="Times New Roman" w:hAnsi="Times New Roman"/>
                <w:sz w:val="21"/>
                <w:szCs w:val="21"/>
              </w:rPr>
              <w:t>/h</w:t>
            </w:r>
            <w:r>
              <w:rPr>
                <w:rFonts w:ascii="Times New Roman" w:hAnsi="Times New Roman"/>
                <w:sz w:val="21"/>
                <w:szCs w:val="21"/>
              </w:rPr>
              <w:t>，</w:t>
            </w:r>
          </w:p>
          <w:p w:rsidR="00D306A5" w:rsidRDefault="00D30692">
            <w:pPr>
              <w:snapToGrid w:val="0"/>
              <w:jc w:val="center"/>
              <w:rPr>
                <w:rFonts w:ascii="Times New Roman" w:hAnsi="Times New Roman"/>
                <w:sz w:val="21"/>
                <w:szCs w:val="21"/>
              </w:rPr>
            </w:pPr>
            <w:r>
              <w:rPr>
                <w:rFonts w:ascii="Times New Roman" w:hAnsi="Times New Roman"/>
                <w:sz w:val="21"/>
                <w:szCs w:val="21"/>
              </w:rPr>
              <w:t>本项目耗量为</w:t>
            </w:r>
            <w:r>
              <w:rPr>
                <w:rFonts w:ascii="Times New Roman" w:hAnsi="Times New Roman"/>
                <w:sz w:val="21"/>
                <w:szCs w:val="21"/>
              </w:rPr>
              <w:t>808Nm</w:t>
            </w:r>
            <w:r>
              <w:rPr>
                <w:rFonts w:ascii="Times New Roman" w:hAnsi="Times New Roman"/>
                <w:sz w:val="21"/>
                <w:szCs w:val="21"/>
                <w:vertAlign w:val="superscript"/>
              </w:rPr>
              <w:t>3</w:t>
            </w:r>
            <w:r>
              <w:rPr>
                <w:rFonts w:ascii="Times New Roman" w:hAnsi="Times New Roman"/>
                <w:sz w:val="21"/>
                <w:szCs w:val="21"/>
              </w:rPr>
              <w:t>/h</w:t>
            </w:r>
            <w:r>
              <w:rPr>
                <w:rFonts w:ascii="Times New Roman" w:hAnsi="Times New Roman"/>
                <w:sz w:val="21"/>
                <w:szCs w:val="21"/>
              </w:rPr>
              <w:t>，</w:t>
            </w:r>
          </w:p>
          <w:p w:rsidR="00D306A5" w:rsidRDefault="00D30692">
            <w:pPr>
              <w:snapToGrid w:val="0"/>
              <w:jc w:val="center"/>
              <w:rPr>
                <w:rFonts w:ascii="Times New Roman" w:hAnsi="Times New Roman"/>
                <w:sz w:val="21"/>
                <w:szCs w:val="21"/>
              </w:rPr>
            </w:pPr>
            <w:r>
              <w:rPr>
                <w:rFonts w:ascii="Times New Roman" w:hAnsi="Times New Roman"/>
                <w:sz w:val="21"/>
                <w:szCs w:val="21"/>
              </w:rPr>
              <w:t>满足依托需求</w:t>
            </w:r>
          </w:p>
        </w:tc>
      </w:tr>
      <w:tr w:rsidR="00D306A5">
        <w:trPr>
          <w:trHeight w:val="162"/>
          <w:jc w:val="center"/>
        </w:trPr>
        <w:tc>
          <w:tcPr>
            <w:tcW w:w="628" w:type="dxa"/>
            <w:vMerge/>
            <w:tcBorders>
              <w:tl2br w:val="nil"/>
              <w:tr2bl w:val="nil"/>
            </w:tcBorders>
            <w:vAlign w:val="center"/>
          </w:tcPr>
          <w:p w:rsidR="00D306A5" w:rsidRDefault="00D306A5">
            <w:pPr>
              <w:snapToGrid w:val="0"/>
              <w:jc w:val="center"/>
              <w:rPr>
                <w:rFonts w:ascii="Times New Roman" w:hAnsi="Times New Roman"/>
                <w:sz w:val="21"/>
                <w:szCs w:val="21"/>
              </w:rPr>
            </w:pPr>
          </w:p>
        </w:tc>
        <w:tc>
          <w:tcPr>
            <w:tcW w:w="87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供电系统</w:t>
            </w:r>
          </w:p>
        </w:tc>
        <w:tc>
          <w:tcPr>
            <w:tcW w:w="4570" w:type="dxa"/>
            <w:gridSpan w:val="2"/>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扩建</w:t>
            </w:r>
            <w:r>
              <w:rPr>
                <w:rFonts w:ascii="Times New Roman" w:hAnsi="Times New Roman"/>
                <w:sz w:val="21"/>
                <w:szCs w:val="21"/>
              </w:rPr>
              <w:t>PBT</w:t>
            </w:r>
            <w:r>
              <w:rPr>
                <w:rFonts w:ascii="Times New Roman" w:hAnsi="Times New Roman"/>
                <w:sz w:val="21"/>
                <w:szCs w:val="21"/>
              </w:rPr>
              <w:t>项目用电量为</w:t>
            </w:r>
            <w:r>
              <w:rPr>
                <w:rFonts w:ascii="Times New Roman" w:hAnsi="Times New Roman"/>
                <w:sz w:val="21"/>
                <w:szCs w:val="21"/>
              </w:rPr>
              <w:t>10508685kwh/a</w:t>
            </w:r>
            <w:r>
              <w:rPr>
                <w:rFonts w:ascii="Times New Roman" w:hAnsi="Times New Roman"/>
                <w:sz w:val="21"/>
                <w:szCs w:val="21"/>
              </w:rPr>
              <w:t>。</w:t>
            </w:r>
          </w:p>
        </w:tc>
        <w:tc>
          <w:tcPr>
            <w:tcW w:w="4311" w:type="dxa"/>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扩建</w:t>
            </w:r>
            <w:r>
              <w:rPr>
                <w:rFonts w:ascii="Times New Roman" w:hAnsi="Times New Roman"/>
                <w:sz w:val="21"/>
                <w:szCs w:val="21"/>
              </w:rPr>
              <w:t>PBT</w:t>
            </w:r>
            <w:r>
              <w:rPr>
                <w:rFonts w:ascii="Times New Roman" w:hAnsi="Times New Roman"/>
                <w:sz w:val="21"/>
                <w:szCs w:val="21"/>
              </w:rPr>
              <w:t>项目用电量为</w:t>
            </w:r>
            <w:r>
              <w:rPr>
                <w:rFonts w:ascii="Times New Roman" w:hAnsi="Times New Roman"/>
                <w:color w:val="000000" w:themeColor="text1"/>
                <w:sz w:val="21"/>
                <w:szCs w:val="21"/>
              </w:rPr>
              <w:t>10073040kwh/a</w:t>
            </w:r>
            <w:r>
              <w:rPr>
                <w:rFonts w:ascii="Times New Roman" w:hAnsi="Times New Roman"/>
                <w:color w:val="000000" w:themeColor="text1"/>
                <w:sz w:val="21"/>
                <w:szCs w:val="21"/>
              </w:rPr>
              <w:t>。</w:t>
            </w:r>
          </w:p>
        </w:tc>
        <w:tc>
          <w:tcPr>
            <w:tcW w:w="251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依托仪化公司热电部</w:t>
            </w:r>
          </w:p>
        </w:tc>
      </w:tr>
      <w:tr w:rsidR="00D306A5">
        <w:trPr>
          <w:trHeight w:val="306"/>
          <w:jc w:val="center"/>
        </w:trPr>
        <w:tc>
          <w:tcPr>
            <w:tcW w:w="628" w:type="dxa"/>
            <w:vMerge w:val="restart"/>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储运工程</w:t>
            </w:r>
          </w:p>
        </w:tc>
        <w:tc>
          <w:tcPr>
            <w:tcW w:w="87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罐区</w:t>
            </w:r>
          </w:p>
        </w:tc>
        <w:tc>
          <w:tcPr>
            <w:tcW w:w="4570" w:type="dxa"/>
            <w:gridSpan w:val="2"/>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扩建</w:t>
            </w:r>
            <w:r>
              <w:rPr>
                <w:rFonts w:ascii="Times New Roman" w:hAnsi="Times New Roman"/>
                <w:sz w:val="21"/>
                <w:szCs w:val="21"/>
              </w:rPr>
              <w:t>PBT</w:t>
            </w:r>
            <w:r>
              <w:rPr>
                <w:rFonts w:ascii="Times New Roman" w:hAnsi="Times New Roman"/>
                <w:sz w:val="21"/>
                <w:szCs w:val="21"/>
              </w:rPr>
              <w:t>项目</w:t>
            </w:r>
            <w:r>
              <w:rPr>
                <w:rFonts w:ascii="Times New Roman" w:hAnsi="Times New Roman"/>
                <w:sz w:val="21"/>
                <w:szCs w:val="21"/>
              </w:rPr>
              <w:t>BDO</w:t>
            </w:r>
            <w:r>
              <w:rPr>
                <w:rFonts w:ascii="Times New Roman" w:hAnsi="Times New Roman"/>
                <w:sz w:val="21"/>
                <w:szCs w:val="21"/>
              </w:rPr>
              <w:t>由厂区现有</w:t>
            </w:r>
            <w:r>
              <w:rPr>
                <w:rFonts w:ascii="Times New Roman" w:hAnsi="Times New Roman"/>
                <w:sz w:val="21"/>
                <w:szCs w:val="21"/>
              </w:rPr>
              <w:t>6</w:t>
            </w:r>
            <w:r>
              <w:rPr>
                <w:rFonts w:ascii="Times New Roman" w:hAnsi="Times New Roman"/>
                <w:sz w:val="21"/>
                <w:szCs w:val="21"/>
              </w:rPr>
              <w:t>万吨</w:t>
            </w:r>
            <w:r>
              <w:rPr>
                <w:rFonts w:ascii="Times New Roman" w:hAnsi="Times New Roman"/>
                <w:sz w:val="21"/>
                <w:szCs w:val="21"/>
              </w:rPr>
              <w:t>/aPBT</w:t>
            </w:r>
            <w:r>
              <w:rPr>
                <w:rFonts w:ascii="Times New Roman" w:hAnsi="Times New Roman"/>
                <w:sz w:val="21"/>
                <w:szCs w:val="21"/>
              </w:rPr>
              <w:t>项目的</w:t>
            </w:r>
            <w:r>
              <w:rPr>
                <w:rFonts w:ascii="Times New Roman" w:hAnsi="Times New Roman"/>
                <w:sz w:val="21"/>
                <w:szCs w:val="21"/>
              </w:rPr>
              <w:t>BDO</w:t>
            </w:r>
            <w:r>
              <w:rPr>
                <w:rFonts w:ascii="Times New Roman" w:hAnsi="Times New Roman"/>
                <w:sz w:val="21"/>
                <w:szCs w:val="21"/>
              </w:rPr>
              <w:t>储罐经过管道通过泵输送到新建</w:t>
            </w:r>
            <w:r>
              <w:rPr>
                <w:rFonts w:ascii="Times New Roman" w:hAnsi="Times New Roman"/>
                <w:sz w:val="21"/>
                <w:szCs w:val="21"/>
              </w:rPr>
              <w:t>PBT</w:t>
            </w:r>
            <w:r>
              <w:rPr>
                <w:rFonts w:ascii="Times New Roman" w:hAnsi="Times New Roman"/>
                <w:sz w:val="21"/>
                <w:szCs w:val="21"/>
              </w:rPr>
              <w:t>装置。现有</w:t>
            </w:r>
            <w:r>
              <w:rPr>
                <w:rFonts w:ascii="Times New Roman" w:hAnsi="Times New Roman"/>
                <w:sz w:val="21"/>
                <w:szCs w:val="21"/>
              </w:rPr>
              <w:t>BDO</w:t>
            </w:r>
            <w:r>
              <w:rPr>
                <w:rFonts w:ascii="Times New Roman" w:hAnsi="Times New Roman"/>
                <w:sz w:val="21"/>
                <w:szCs w:val="21"/>
              </w:rPr>
              <w:t>储罐共</w:t>
            </w:r>
            <w:r>
              <w:rPr>
                <w:rFonts w:ascii="Times New Roman" w:hAnsi="Times New Roman"/>
                <w:sz w:val="21"/>
                <w:szCs w:val="21"/>
              </w:rPr>
              <w:t>2</w:t>
            </w:r>
            <w:r>
              <w:rPr>
                <w:rFonts w:ascii="Times New Roman" w:hAnsi="Times New Roman"/>
                <w:sz w:val="21"/>
                <w:szCs w:val="21"/>
              </w:rPr>
              <w:t>台，每台容积为</w:t>
            </w:r>
            <w:r>
              <w:rPr>
                <w:rFonts w:ascii="Times New Roman" w:hAnsi="Times New Roman"/>
                <w:sz w:val="21"/>
                <w:szCs w:val="21"/>
              </w:rPr>
              <w:t>800m</w:t>
            </w:r>
            <w:r>
              <w:rPr>
                <w:rFonts w:ascii="Times New Roman" w:hAnsi="Times New Roman"/>
                <w:sz w:val="21"/>
                <w:szCs w:val="21"/>
                <w:vertAlign w:val="superscript"/>
              </w:rPr>
              <w:t>3</w:t>
            </w:r>
            <w:r>
              <w:rPr>
                <w:rFonts w:ascii="Times New Roman" w:hAnsi="Times New Roman"/>
                <w:sz w:val="21"/>
                <w:szCs w:val="21"/>
              </w:rPr>
              <w:t>。</w:t>
            </w:r>
          </w:p>
          <w:p w:rsidR="00D306A5" w:rsidRDefault="00D30692">
            <w:pPr>
              <w:snapToGrid w:val="0"/>
              <w:jc w:val="left"/>
              <w:rPr>
                <w:rFonts w:ascii="Times New Roman" w:hAnsi="Times New Roman"/>
                <w:sz w:val="21"/>
                <w:szCs w:val="21"/>
              </w:rPr>
            </w:pPr>
            <w:r>
              <w:rPr>
                <w:rFonts w:ascii="Times New Roman" w:hAnsi="Times New Roman"/>
                <w:sz w:val="21"/>
                <w:szCs w:val="21"/>
              </w:rPr>
              <w:t>新建中间罐区，包括液相热媒（氢化三联苯）罐</w:t>
            </w:r>
            <w:r>
              <w:rPr>
                <w:rFonts w:ascii="Times New Roman" w:hAnsi="Times New Roman"/>
                <w:sz w:val="21"/>
                <w:szCs w:val="21"/>
              </w:rPr>
              <w:t>1</w:t>
            </w:r>
            <w:r>
              <w:rPr>
                <w:rFonts w:ascii="Times New Roman" w:hAnsi="Times New Roman"/>
                <w:sz w:val="21"/>
                <w:szCs w:val="21"/>
              </w:rPr>
              <w:t>台，容积</w:t>
            </w:r>
            <w:r>
              <w:rPr>
                <w:rFonts w:ascii="Times New Roman" w:hAnsi="Times New Roman"/>
                <w:sz w:val="21"/>
                <w:szCs w:val="21"/>
              </w:rPr>
              <w:t>105m</w:t>
            </w:r>
            <w:r>
              <w:rPr>
                <w:rFonts w:ascii="Times New Roman" w:hAnsi="Times New Roman"/>
                <w:sz w:val="21"/>
                <w:szCs w:val="21"/>
                <w:vertAlign w:val="superscript"/>
              </w:rPr>
              <w:t>3</w:t>
            </w:r>
            <w:r>
              <w:rPr>
                <w:rFonts w:ascii="Times New Roman" w:hAnsi="Times New Roman"/>
                <w:sz w:val="21"/>
                <w:szCs w:val="21"/>
              </w:rPr>
              <w:t>、汽相热媒（联苯</w:t>
            </w:r>
            <w:r>
              <w:rPr>
                <w:rFonts w:ascii="Times New Roman" w:hAnsi="Times New Roman"/>
                <w:sz w:val="21"/>
                <w:szCs w:val="21"/>
              </w:rPr>
              <w:t>-</w:t>
            </w:r>
            <w:r>
              <w:rPr>
                <w:rFonts w:ascii="Times New Roman" w:hAnsi="Times New Roman"/>
                <w:sz w:val="21"/>
                <w:szCs w:val="21"/>
              </w:rPr>
              <w:t>联苯醚）罐</w:t>
            </w:r>
            <w:r>
              <w:rPr>
                <w:rFonts w:ascii="Times New Roman" w:hAnsi="Times New Roman"/>
                <w:sz w:val="21"/>
                <w:szCs w:val="21"/>
              </w:rPr>
              <w:t>1</w:t>
            </w:r>
            <w:r>
              <w:rPr>
                <w:rFonts w:ascii="Times New Roman" w:hAnsi="Times New Roman"/>
                <w:sz w:val="21"/>
                <w:szCs w:val="21"/>
              </w:rPr>
              <w:t>台，容积</w:t>
            </w:r>
            <w:r>
              <w:rPr>
                <w:rFonts w:ascii="Times New Roman" w:hAnsi="Times New Roman"/>
                <w:sz w:val="21"/>
                <w:szCs w:val="21"/>
              </w:rPr>
              <w:t>30m</w:t>
            </w:r>
            <w:r>
              <w:rPr>
                <w:rFonts w:ascii="Times New Roman" w:hAnsi="Times New Roman"/>
                <w:sz w:val="21"/>
                <w:szCs w:val="21"/>
                <w:vertAlign w:val="superscript"/>
              </w:rPr>
              <w:t>3</w:t>
            </w:r>
            <w:r>
              <w:rPr>
                <w:rFonts w:ascii="Times New Roman" w:hAnsi="Times New Roman"/>
                <w:sz w:val="21"/>
                <w:szCs w:val="21"/>
              </w:rPr>
              <w:t>、</w:t>
            </w:r>
            <w:r>
              <w:rPr>
                <w:rFonts w:ascii="Times New Roman" w:hAnsi="Times New Roman"/>
                <w:sz w:val="21"/>
                <w:szCs w:val="21"/>
              </w:rPr>
              <w:t>THF</w:t>
            </w:r>
            <w:r>
              <w:rPr>
                <w:rFonts w:ascii="Times New Roman" w:hAnsi="Times New Roman"/>
                <w:sz w:val="21"/>
                <w:szCs w:val="21"/>
              </w:rPr>
              <w:t>中转罐</w:t>
            </w:r>
            <w:r>
              <w:rPr>
                <w:rFonts w:ascii="Times New Roman" w:hAnsi="Times New Roman"/>
                <w:sz w:val="21"/>
                <w:szCs w:val="21"/>
              </w:rPr>
              <w:t>1</w:t>
            </w:r>
            <w:r>
              <w:rPr>
                <w:rFonts w:ascii="Times New Roman" w:hAnsi="Times New Roman"/>
                <w:sz w:val="21"/>
                <w:szCs w:val="21"/>
              </w:rPr>
              <w:t>台，容积</w:t>
            </w:r>
            <w:r>
              <w:rPr>
                <w:rFonts w:ascii="Times New Roman" w:hAnsi="Times New Roman"/>
                <w:sz w:val="21"/>
                <w:szCs w:val="21"/>
              </w:rPr>
              <w:t>100m</w:t>
            </w:r>
            <w:r>
              <w:rPr>
                <w:rFonts w:ascii="Times New Roman" w:hAnsi="Times New Roman"/>
                <w:sz w:val="21"/>
                <w:szCs w:val="21"/>
                <w:vertAlign w:val="superscript"/>
              </w:rPr>
              <w:t>3</w:t>
            </w:r>
            <w:r>
              <w:rPr>
                <w:rFonts w:ascii="Times New Roman" w:hAnsi="Times New Roman"/>
                <w:sz w:val="21"/>
                <w:szCs w:val="21"/>
              </w:rPr>
              <w:t>。新建装置内罐区，包括</w:t>
            </w:r>
            <w:r>
              <w:rPr>
                <w:rFonts w:ascii="Times New Roman" w:hAnsi="Times New Roman"/>
                <w:sz w:val="21"/>
                <w:szCs w:val="21"/>
              </w:rPr>
              <w:t>THF</w:t>
            </w:r>
            <w:r>
              <w:rPr>
                <w:rFonts w:ascii="Times New Roman" w:hAnsi="Times New Roman"/>
                <w:sz w:val="21"/>
                <w:szCs w:val="21"/>
              </w:rPr>
              <w:t>中转罐</w:t>
            </w:r>
            <w:r>
              <w:rPr>
                <w:rFonts w:ascii="Times New Roman" w:hAnsi="Times New Roman"/>
                <w:sz w:val="21"/>
                <w:szCs w:val="21"/>
              </w:rPr>
              <w:t>1</w:t>
            </w:r>
            <w:r>
              <w:rPr>
                <w:rFonts w:ascii="Times New Roman" w:hAnsi="Times New Roman"/>
                <w:sz w:val="21"/>
                <w:szCs w:val="21"/>
              </w:rPr>
              <w:t>台，容积</w:t>
            </w:r>
            <w:r>
              <w:rPr>
                <w:rFonts w:ascii="Times New Roman" w:hAnsi="Times New Roman"/>
                <w:sz w:val="21"/>
                <w:szCs w:val="21"/>
              </w:rPr>
              <w:t>45m</w:t>
            </w:r>
            <w:r>
              <w:rPr>
                <w:rFonts w:ascii="Times New Roman" w:hAnsi="Times New Roman"/>
                <w:sz w:val="21"/>
                <w:szCs w:val="21"/>
                <w:vertAlign w:val="superscript"/>
              </w:rPr>
              <w:t>3</w:t>
            </w:r>
            <w:r>
              <w:rPr>
                <w:rFonts w:ascii="Times New Roman" w:hAnsi="Times New Roman"/>
                <w:sz w:val="21"/>
                <w:szCs w:val="21"/>
              </w:rPr>
              <w:t>，</w:t>
            </w:r>
            <w:r>
              <w:rPr>
                <w:rFonts w:ascii="Times New Roman" w:hAnsi="Times New Roman"/>
                <w:sz w:val="21"/>
                <w:szCs w:val="21"/>
              </w:rPr>
              <w:t>THF</w:t>
            </w:r>
            <w:r>
              <w:rPr>
                <w:rFonts w:ascii="Times New Roman" w:hAnsi="Times New Roman"/>
                <w:sz w:val="21"/>
                <w:szCs w:val="21"/>
              </w:rPr>
              <w:t>成品罐</w:t>
            </w:r>
            <w:r>
              <w:rPr>
                <w:rFonts w:ascii="Times New Roman" w:hAnsi="Times New Roman"/>
                <w:sz w:val="21"/>
                <w:szCs w:val="21"/>
              </w:rPr>
              <w:t>1</w:t>
            </w:r>
            <w:r>
              <w:rPr>
                <w:rFonts w:ascii="Times New Roman" w:hAnsi="Times New Roman"/>
                <w:sz w:val="21"/>
                <w:szCs w:val="21"/>
              </w:rPr>
              <w:t>台，容积</w:t>
            </w:r>
            <w:r>
              <w:rPr>
                <w:rFonts w:ascii="Times New Roman" w:hAnsi="Times New Roman"/>
                <w:sz w:val="21"/>
                <w:szCs w:val="21"/>
              </w:rPr>
              <w:t>93m</w:t>
            </w:r>
            <w:r>
              <w:rPr>
                <w:rFonts w:ascii="Times New Roman" w:hAnsi="Times New Roman"/>
                <w:sz w:val="21"/>
                <w:szCs w:val="21"/>
                <w:vertAlign w:val="superscript"/>
              </w:rPr>
              <w:t>3</w:t>
            </w:r>
            <w:r>
              <w:rPr>
                <w:rFonts w:ascii="Times New Roman" w:hAnsi="Times New Roman"/>
                <w:sz w:val="21"/>
                <w:szCs w:val="21"/>
              </w:rPr>
              <w:t>。新建</w:t>
            </w:r>
            <w:r>
              <w:rPr>
                <w:rFonts w:ascii="Times New Roman" w:hAnsi="Times New Roman"/>
                <w:sz w:val="21"/>
                <w:szCs w:val="21"/>
              </w:rPr>
              <w:t>THF</w:t>
            </w:r>
            <w:r>
              <w:rPr>
                <w:rFonts w:ascii="Times New Roman" w:hAnsi="Times New Roman"/>
                <w:sz w:val="21"/>
                <w:szCs w:val="21"/>
              </w:rPr>
              <w:t>成品罐区，</w:t>
            </w:r>
            <w:r>
              <w:rPr>
                <w:rFonts w:ascii="Times New Roman" w:hAnsi="Times New Roman"/>
                <w:sz w:val="21"/>
                <w:szCs w:val="21"/>
              </w:rPr>
              <w:t>THF</w:t>
            </w:r>
            <w:r>
              <w:rPr>
                <w:rFonts w:ascii="Times New Roman" w:hAnsi="Times New Roman"/>
                <w:sz w:val="21"/>
                <w:szCs w:val="21"/>
              </w:rPr>
              <w:t>成品罐</w:t>
            </w:r>
            <w:r>
              <w:rPr>
                <w:rFonts w:ascii="Times New Roman" w:hAnsi="Times New Roman"/>
                <w:sz w:val="21"/>
                <w:szCs w:val="21"/>
              </w:rPr>
              <w:t>1</w:t>
            </w:r>
            <w:r>
              <w:rPr>
                <w:rFonts w:ascii="Times New Roman" w:hAnsi="Times New Roman"/>
                <w:sz w:val="21"/>
                <w:szCs w:val="21"/>
              </w:rPr>
              <w:t>台，容积</w:t>
            </w:r>
            <w:r>
              <w:rPr>
                <w:rFonts w:ascii="Times New Roman" w:hAnsi="Times New Roman"/>
                <w:sz w:val="21"/>
                <w:szCs w:val="21"/>
              </w:rPr>
              <w:t>200m</w:t>
            </w:r>
            <w:r>
              <w:rPr>
                <w:rFonts w:ascii="Times New Roman" w:hAnsi="Times New Roman"/>
                <w:sz w:val="21"/>
                <w:szCs w:val="21"/>
                <w:vertAlign w:val="superscript"/>
              </w:rPr>
              <w:t>3</w:t>
            </w:r>
            <w:r>
              <w:rPr>
                <w:rFonts w:ascii="Times New Roman" w:hAnsi="Times New Roman"/>
                <w:sz w:val="21"/>
                <w:szCs w:val="21"/>
              </w:rPr>
              <w:t>。</w:t>
            </w:r>
          </w:p>
        </w:tc>
        <w:tc>
          <w:tcPr>
            <w:tcW w:w="4311" w:type="dxa"/>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扩建</w:t>
            </w:r>
            <w:r>
              <w:rPr>
                <w:rFonts w:ascii="Times New Roman" w:hAnsi="Times New Roman"/>
                <w:sz w:val="21"/>
                <w:szCs w:val="21"/>
              </w:rPr>
              <w:t>PBT</w:t>
            </w:r>
            <w:r>
              <w:rPr>
                <w:rFonts w:ascii="Times New Roman" w:hAnsi="Times New Roman"/>
                <w:sz w:val="21"/>
                <w:szCs w:val="21"/>
              </w:rPr>
              <w:t>项目</w:t>
            </w:r>
            <w:r>
              <w:rPr>
                <w:rFonts w:ascii="Times New Roman" w:hAnsi="Times New Roman"/>
                <w:sz w:val="21"/>
                <w:szCs w:val="21"/>
              </w:rPr>
              <w:t>BDO</w:t>
            </w:r>
            <w:r>
              <w:rPr>
                <w:rFonts w:ascii="Times New Roman" w:hAnsi="Times New Roman"/>
                <w:sz w:val="21"/>
                <w:szCs w:val="21"/>
              </w:rPr>
              <w:t>由厂区现有</w:t>
            </w:r>
            <w:r>
              <w:rPr>
                <w:rFonts w:ascii="Times New Roman" w:hAnsi="Times New Roman"/>
                <w:sz w:val="21"/>
                <w:szCs w:val="21"/>
              </w:rPr>
              <w:t>6</w:t>
            </w:r>
            <w:r>
              <w:rPr>
                <w:rFonts w:ascii="Times New Roman" w:hAnsi="Times New Roman"/>
                <w:sz w:val="21"/>
                <w:szCs w:val="21"/>
              </w:rPr>
              <w:t>万吨</w:t>
            </w:r>
            <w:r>
              <w:rPr>
                <w:rFonts w:ascii="Times New Roman" w:hAnsi="Times New Roman"/>
                <w:sz w:val="21"/>
                <w:szCs w:val="21"/>
              </w:rPr>
              <w:t>/aPBT</w:t>
            </w:r>
            <w:r>
              <w:rPr>
                <w:rFonts w:ascii="Times New Roman" w:hAnsi="Times New Roman"/>
                <w:sz w:val="21"/>
                <w:szCs w:val="21"/>
              </w:rPr>
              <w:t>项目的</w:t>
            </w:r>
            <w:r>
              <w:rPr>
                <w:rFonts w:ascii="Times New Roman" w:hAnsi="Times New Roman"/>
                <w:sz w:val="21"/>
                <w:szCs w:val="21"/>
              </w:rPr>
              <w:t>BDO</w:t>
            </w:r>
            <w:r>
              <w:rPr>
                <w:rFonts w:ascii="Times New Roman" w:hAnsi="Times New Roman"/>
                <w:sz w:val="21"/>
                <w:szCs w:val="21"/>
              </w:rPr>
              <w:t>储罐经过管道通过泵输送到新建</w:t>
            </w:r>
            <w:r>
              <w:rPr>
                <w:rFonts w:ascii="Times New Roman" w:hAnsi="Times New Roman"/>
                <w:sz w:val="21"/>
                <w:szCs w:val="21"/>
              </w:rPr>
              <w:t>PBT</w:t>
            </w:r>
            <w:r>
              <w:rPr>
                <w:rFonts w:ascii="Times New Roman" w:hAnsi="Times New Roman"/>
                <w:sz w:val="21"/>
                <w:szCs w:val="21"/>
              </w:rPr>
              <w:t>装置。现有</w:t>
            </w:r>
            <w:r>
              <w:rPr>
                <w:rFonts w:ascii="Times New Roman" w:hAnsi="Times New Roman"/>
                <w:sz w:val="21"/>
                <w:szCs w:val="21"/>
              </w:rPr>
              <w:t>BDO</w:t>
            </w:r>
            <w:r>
              <w:rPr>
                <w:rFonts w:ascii="Times New Roman" w:hAnsi="Times New Roman"/>
                <w:sz w:val="21"/>
                <w:szCs w:val="21"/>
              </w:rPr>
              <w:t>储罐共</w:t>
            </w:r>
            <w:r>
              <w:rPr>
                <w:rFonts w:ascii="Times New Roman" w:hAnsi="Times New Roman"/>
                <w:sz w:val="21"/>
                <w:szCs w:val="21"/>
              </w:rPr>
              <w:t>2</w:t>
            </w:r>
            <w:r>
              <w:rPr>
                <w:rFonts w:ascii="Times New Roman" w:hAnsi="Times New Roman"/>
                <w:sz w:val="21"/>
                <w:szCs w:val="21"/>
              </w:rPr>
              <w:t>台，每台容积为</w:t>
            </w:r>
            <w:r>
              <w:rPr>
                <w:rFonts w:ascii="Times New Roman" w:hAnsi="Times New Roman"/>
                <w:sz w:val="21"/>
                <w:szCs w:val="21"/>
              </w:rPr>
              <w:t>800m</w:t>
            </w:r>
            <w:r>
              <w:rPr>
                <w:rFonts w:ascii="Times New Roman" w:hAnsi="Times New Roman"/>
                <w:sz w:val="21"/>
                <w:szCs w:val="21"/>
                <w:vertAlign w:val="superscript"/>
              </w:rPr>
              <w:t>3</w:t>
            </w:r>
            <w:r>
              <w:rPr>
                <w:rFonts w:ascii="Times New Roman" w:hAnsi="Times New Roman"/>
                <w:sz w:val="21"/>
                <w:szCs w:val="21"/>
              </w:rPr>
              <w:t>。</w:t>
            </w:r>
          </w:p>
          <w:p w:rsidR="00D306A5" w:rsidRDefault="00D30692">
            <w:pPr>
              <w:snapToGrid w:val="0"/>
              <w:jc w:val="left"/>
              <w:rPr>
                <w:rFonts w:ascii="Times New Roman" w:hAnsi="Times New Roman"/>
                <w:sz w:val="21"/>
                <w:szCs w:val="21"/>
              </w:rPr>
            </w:pPr>
            <w:r>
              <w:rPr>
                <w:rFonts w:ascii="Times New Roman" w:hAnsi="Times New Roman"/>
                <w:sz w:val="21"/>
                <w:szCs w:val="21"/>
              </w:rPr>
              <w:t>新建中间罐区，包括液相热媒（氢化三联苯）罐</w:t>
            </w:r>
            <w:r>
              <w:rPr>
                <w:rFonts w:ascii="Times New Roman" w:hAnsi="Times New Roman"/>
                <w:sz w:val="21"/>
                <w:szCs w:val="21"/>
              </w:rPr>
              <w:t>1</w:t>
            </w:r>
            <w:r>
              <w:rPr>
                <w:rFonts w:ascii="Times New Roman" w:hAnsi="Times New Roman"/>
                <w:sz w:val="21"/>
                <w:szCs w:val="21"/>
              </w:rPr>
              <w:t>台，容积</w:t>
            </w:r>
            <w:r>
              <w:rPr>
                <w:rFonts w:ascii="Times New Roman" w:hAnsi="Times New Roman"/>
                <w:sz w:val="21"/>
                <w:szCs w:val="21"/>
              </w:rPr>
              <w:t>105m</w:t>
            </w:r>
            <w:r>
              <w:rPr>
                <w:rFonts w:ascii="Times New Roman" w:hAnsi="Times New Roman"/>
                <w:sz w:val="21"/>
                <w:szCs w:val="21"/>
                <w:vertAlign w:val="superscript"/>
              </w:rPr>
              <w:t>3</w:t>
            </w:r>
            <w:r>
              <w:rPr>
                <w:rFonts w:ascii="Times New Roman" w:hAnsi="Times New Roman"/>
                <w:sz w:val="21"/>
                <w:szCs w:val="21"/>
              </w:rPr>
              <w:t>、汽相热媒（联苯</w:t>
            </w:r>
            <w:r>
              <w:rPr>
                <w:rFonts w:ascii="Times New Roman" w:hAnsi="Times New Roman"/>
                <w:sz w:val="21"/>
                <w:szCs w:val="21"/>
              </w:rPr>
              <w:t>-</w:t>
            </w:r>
            <w:r>
              <w:rPr>
                <w:rFonts w:ascii="Times New Roman" w:hAnsi="Times New Roman"/>
                <w:sz w:val="21"/>
                <w:szCs w:val="21"/>
              </w:rPr>
              <w:t>联苯醚）罐</w:t>
            </w:r>
            <w:r>
              <w:rPr>
                <w:rFonts w:ascii="Times New Roman" w:hAnsi="Times New Roman"/>
                <w:sz w:val="21"/>
                <w:szCs w:val="21"/>
              </w:rPr>
              <w:t>1</w:t>
            </w:r>
            <w:r>
              <w:rPr>
                <w:rFonts w:ascii="Times New Roman" w:hAnsi="Times New Roman"/>
                <w:sz w:val="21"/>
                <w:szCs w:val="21"/>
              </w:rPr>
              <w:t>台，容积</w:t>
            </w:r>
            <w:r>
              <w:rPr>
                <w:rFonts w:ascii="Times New Roman" w:hAnsi="Times New Roman"/>
                <w:sz w:val="21"/>
                <w:szCs w:val="21"/>
              </w:rPr>
              <w:t>30m</w:t>
            </w:r>
            <w:r>
              <w:rPr>
                <w:rFonts w:ascii="Times New Roman" w:hAnsi="Times New Roman"/>
                <w:sz w:val="21"/>
                <w:szCs w:val="21"/>
                <w:vertAlign w:val="superscript"/>
              </w:rPr>
              <w:t>3</w:t>
            </w:r>
            <w:r>
              <w:rPr>
                <w:rFonts w:ascii="Times New Roman" w:hAnsi="Times New Roman"/>
                <w:sz w:val="21"/>
                <w:szCs w:val="21"/>
              </w:rPr>
              <w:t>、</w:t>
            </w:r>
            <w:r>
              <w:rPr>
                <w:rFonts w:ascii="Times New Roman" w:hAnsi="Times New Roman"/>
                <w:sz w:val="21"/>
                <w:szCs w:val="21"/>
              </w:rPr>
              <w:t>THF</w:t>
            </w:r>
            <w:r>
              <w:rPr>
                <w:rFonts w:ascii="Times New Roman" w:hAnsi="Times New Roman"/>
                <w:sz w:val="21"/>
                <w:szCs w:val="21"/>
              </w:rPr>
              <w:t>中转罐</w:t>
            </w:r>
            <w:r>
              <w:rPr>
                <w:rFonts w:ascii="Times New Roman" w:hAnsi="Times New Roman"/>
                <w:sz w:val="21"/>
                <w:szCs w:val="21"/>
              </w:rPr>
              <w:t>1</w:t>
            </w:r>
            <w:r>
              <w:rPr>
                <w:rFonts w:ascii="Times New Roman" w:hAnsi="Times New Roman"/>
                <w:sz w:val="21"/>
                <w:szCs w:val="21"/>
              </w:rPr>
              <w:t>台，容积</w:t>
            </w:r>
            <w:r>
              <w:rPr>
                <w:rFonts w:ascii="Times New Roman" w:hAnsi="Times New Roman"/>
                <w:sz w:val="21"/>
                <w:szCs w:val="21"/>
              </w:rPr>
              <w:t>100m</w:t>
            </w:r>
            <w:r>
              <w:rPr>
                <w:rFonts w:ascii="Times New Roman" w:hAnsi="Times New Roman"/>
                <w:sz w:val="21"/>
                <w:szCs w:val="21"/>
                <w:vertAlign w:val="superscript"/>
              </w:rPr>
              <w:t>3</w:t>
            </w:r>
            <w:r>
              <w:rPr>
                <w:rFonts w:ascii="Times New Roman" w:hAnsi="Times New Roman"/>
                <w:sz w:val="21"/>
                <w:szCs w:val="21"/>
              </w:rPr>
              <w:t>。新建装置内罐区，包括</w:t>
            </w:r>
            <w:r>
              <w:rPr>
                <w:rFonts w:ascii="Times New Roman" w:hAnsi="Times New Roman"/>
                <w:sz w:val="21"/>
                <w:szCs w:val="21"/>
              </w:rPr>
              <w:t>THF</w:t>
            </w:r>
            <w:r>
              <w:rPr>
                <w:rFonts w:ascii="Times New Roman" w:hAnsi="Times New Roman"/>
                <w:sz w:val="21"/>
                <w:szCs w:val="21"/>
              </w:rPr>
              <w:t>中转罐</w:t>
            </w:r>
            <w:r>
              <w:rPr>
                <w:rFonts w:ascii="Times New Roman" w:hAnsi="Times New Roman"/>
                <w:sz w:val="21"/>
                <w:szCs w:val="21"/>
              </w:rPr>
              <w:t>1</w:t>
            </w:r>
            <w:r>
              <w:rPr>
                <w:rFonts w:ascii="Times New Roman" w:hAnsi="Times New Roman"/>
                <w:sz w:val="21"/>
                <w:szCs w:val="21"/>
              </w:rPr>
              <w:t>台，容积</w:t>
            </w:r>
            <w:r>
              <w:rPr>
                <w:rFonts w:ascii="Times New Roman" w:hAnsi="Times New Roman"/>
                <w:sz w:val="21"/>
                <w:szCs w:val="21"/>
              </w:rPr>
              <w:t>45m</w:t>
            </w:r>
            <w:r>
              <w:rPr>
                <w:rFonts w:ascii="Times New Roman" w:hAnsi="Times New Roman"/>
                <w:sz w:val="21"/>
                <w:szCs w:val="21"/>
                <w:vertAlign w:val="superscript"/>
              </w:rPr>
              <w:t>3</w:t>
            </w:r>
            <w:r>
              <w:rPr>
                <w:rFonts w:ascii="Times New Roman" w:hAnsi="Times New Roman"/>
                <w:sz w:val="21"/>
                <w:szCs w:val="21"/>
              </w:rPr>
              <w:t>，</w:t>
            </w:r>
            <w:r>
              <w:rPr>
                <w:rFonts w:ascii="Times New Roman" w:hAnsi="Times New Roman"/>
                <w:sz w:val="21"/>
                <w:szCs w:val="21"/>
              </w:rPr>
              <w:t>THF</w:t>
            </w:r>
            <w:r>
              <w:rPr>
                <w:rFonts w:ascii="Times New Roman" w:hAnsi="Times New Roman"/>
                <w:sz w:val="21"/>
                <w:szCs w:val="21"/>
              </w:rPr>
              <w:t>成品罐</w:t>
            </w:r>
            <w:r>
              <w:rPr>
                <w:rFonts w:ascii="Times New Roman" w:hAnsi="Times New Roman"/>
                <w:sz w:val="21"/>
                <w:szCs w:val="21"/>
              </w:rPr>
              <w:t>1</w:t>
            </w:r>
            <w:r>
              <w:rPr>
                <w:rFonts w:ascii="Times New Roman" w:hAnsi="Times New Roman"/>
                <w:sz w:val="21"/>
                <w:szCs w:val="21"/>
              </w:rPr>
              <w:t>台，容积</w:t>
            </w:r>
            <w:r>
              <w:rPr>
                <w:rFonts w:ascii="Times New Roman" w:hAnsi="Times New Roman"/>
                <w:sz w:val="21"/>
                <w:szCs w:val="21"/>
              </w:rPr>
              <w:t>93m</w:t>
            </w:r>
            <w:r>
              <w:rPr>
                <w:rFonts w:ascii="Times New Roman" w:hAnsi="Times New Roman"/>
                <w:sz w:val="21"/>
                <w:szCs w:val="21"/>
                <w:vertAlign w:val="superscript"/>
              </w:rPr>
              <w:t>3</w:t>
            </w:r>
            <w:r>
              <w:rPr>
                <w:rFonts w:ascii="Times New Roman" w:hAnsi="Times New Roman"/>
                <w:sz w:val="21"/>
                <w:szCs w:val="21"/>
              </w:rPr>
              <w:t>。新建</w:t>
            </w:r>
            <w:r>
              <w:rPr>
                <w:rFonts w:ascii="Times New Roman" w:hAnsi="Times New Roman"/>
                <w:sz w:val="21"/>
                <w:szCs w:val="21"/>
              </w:rPr>
              <w:t>THF</w:t>
            </w:r>
            <w:r>
              <w:rPr>
                <w:rFonts w:ascii="Times New Roman" w:hAnsi="Times New Roman"/>
                <w:sz w:val="21"/>
                <w:szCs w:val="21"/>
              </w:rPr>
              <w:t>成品罐区，</w:t>
            </w:r>
            <w:r>
              <w:rPr>
                <w:rFonts w:ascii="Times New Roman" w:hAnsi="Times New Roman"/>
                <w:sz w:val="21"/>
                <w:szCs w:val="21"/>
              </w:rPr>
              <w:t>THF</w:t>
            </w:r>
            <w:r>
              <w:rPr>
                <w:rFonts w:ascii="Times New Roman" w:hAnsi="Times New Roman"/>
                <w:sz w:val="21"/>
                <w:szCs w:val="21"/>
              </w:rPr>
              <w:t>成品罐</w:t>
            </w:r>
            <w:r>
              <w:rPr>
                <w:rFonts w:ascii="Times New Roman" w:hAnsi="Times New Roman"/>
                <w:sz w:val="21"/>
                <w:szCs w:val="21"/>
              </w:rPr>
              <w:t>1</w:t>
            </w:r>
            <w:r>
              <w:rPr>
                <w:rFonts w:ascii="Times New Roman" w:hAnsi="Times New Roman"/>
                <w:sz w:val="21"/>
                <w:szCs w:val="21"/>
              </w:rPr>
              <w:t>台，容积</w:t>
            </w:r>
            <w:r>
              <w:rPr>
                <w:rFonts w:ascii="Times New Roman" w:hAnsi="Times New Roman"/>
                <w:sz w:val="21"/>
                <w:szCs w:val="21"/>
              </w:rPr>
              <w:t>200m</w:t>
            </w:r>
            <w:r>
              <w:rPr>
                <w:rFonts w:ascii="Times New Roman" w:hAnsi="Times New Roman"/>
                <w:sz w:val="21"/>
                <w:szCs w:val="21"/>
                <w:vertAlign w:val="superscript"/>
              </w:rPr>
              <w:t>3</w:t>
            </w:r>
            <w:r>
              <w:rPr>
                <w:rFonts w:ascii="Times New Roman" w:hAnsi="Times New Roman"/>
                <w:sz w:val="21"/>
                <w:szCs w:val="21"/>
              </w:rPr>
              <w:t>。</w:t>
            </w:r>
          </w:p>
        </w:tc>
        <w:tc>
          <w:tcPr>
            <w:tcW w:w="251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BDO</w:t>
            </w:r>
            <w:r>
              <w:rPr>
                <w:rFonts w:ascii="Times New Roman" w:hAnsi="Times New Roman"/>
                <w:sz w:val="21"/>
                <w:szCs w:val="21"/>
              </w:rPr>
              <w:t>储罐依托现有</w:t>
            </w:r>
            <w:r>
              <w:rPr>
                <w:rFonts w:ascii="Times New Roman" w:hAnsi="Times New Roman"/>
                <w:sz w:val="21"/>
                <w:szCs w:val="21"/>
              </w:rPr>
              <w:t>6</w:t>
            </w:r>
            <w:r>
              <w:rPr>
                <w:rFonts w:ascii="Times New Roman" w:hAnsi="Times New Roman"/>
                <w:sz w:val="21"/>
                <w:szCs w:val="21"/>
              </w:rPr>
              <w:t>万吨</w:t>
            </w:r>
            <w:r>
              <w:rPr>
                <w:rFonts w:ascii="Times New Roman" w:hAnsi="Times New Roman"/>
                <w:sz w:val="21"/>
                <w:szCs w:val="21"/>
              </w:rPr>
              <w:t>/</w:t>
            </w:r>
            <w:r>
              <w:rPr>
                <w:rFonts w:ascii="Times New Roman" w:hAnsi="Times New Roman"/>
                <w:sz w:val="21"/>
                <w:szCs w:val="21"/>
              </w:rPr>
              <w:t>年</w:t>
            </w:r>
            <w:r>
              <w:rPr>
                <w:rFonts w:ascii="Times New Roman" w:hAnsi="Times New Roman"/>
                <w:sz w:val="21"/>
                <w:szCs w:val="21"/>
              </w:rPr>
              <w:t>PBT</w:t>
            </w:r>
            <w:r>
              <w:rPr>
                <w:rFonts w:ascii="Times New Roman" w:hAnsi="Times New Roman"/>
                <w:sz w:val="21"/>
                <w:szCs w:val="21"/>
              </w:rPr>
              <w:t>装置，其他储罐新建</w:t>
            </w:r>
          </w:p>
        </w:tc>
      </w:tr>
      <w:tr w:rsidR="00D306A5">
        <w:trPr>
          <w:trHeight w:val="306"/>
          <w:jc w:val="center"/>
        </w:trPr>
        <w:tc>
          <w:tcPr>
            <w:tcW w:w="628" w:type="dxa"/>
            <w:vMerge/>
            <w:tcBorders>
              <w:tl2br w:val="nil"/>
              <w:tr2bl w:val="nil"/>
            </w:tcBorders>
            <w:vAlign w:val="center"/>
          </w:tcPr>
          <w:p w:rsidR="00D306A5" w:rsidRDefault="00D306A5">
            <w:pPr>
              <w:snapToGrid w:val="0"/>
              <w:jc w:val="center"/>
              <w:rPr>
                <w:rFonts w:ascii="Times New Roman" w:hAnsi="Times New Roman"/>
                <w:sz w:val="21"/>
                <w:szCs w:val="21"/>
              </w:rPr>
            </w:pPr>
          </w:p>
        </w:tc>
        <w:tc>
          <w:tcPr>
            <w:tcW w:w="87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成品仓库</w:t>
            </w:r>
          </w:p>
        </w:tc>
        <w:tc>
          <w:tcPr>
            <w:tcW w:w="4570" w:type="dxa"/>
            <w:gridSpan w:val="2"/>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扩建项目不新增库房。原料及产品的储存依托</w:t>
            </w:r>
            <w:r>
              <w:rPr>
                <w:rFonts w:ascii="Times New Roman" w:hAnsi="Times New Roman"/>
                <w:sz w:val="21"/>
                <w:szCs w:val="21"/>
              </w:rPr>
              <w:t>PBT</w:t>
            </w:r>
            <w:r>
              <w:rPr>
                <w:rFonts w:ascii="Times New Roman" w:hAnsi="Times New Roman"/>
                <w:sz w:val="21"/>
                <w:szCs w:val="21"/>
              </w:rPr>
              <w:t>生产中心现有设施。</w:t>
            </w:r>
          </w:p>
        </w:tc>
        <w:tc>
          <w:tcPr>
            <w:tcW w:w="4311" w:type="dxa"/>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扩建项目不新增库房。原料及产品的储存依托</w:t>
            </w:r>
            <w:r>
              <w:rPr>
                <w:rFonts w:ascii="Times New Roman" w:hAnsi="Times New Roman"/>
                <w:sz w:val="21"/>
                <w:szCs w:val="21"/>
              </w:rPr>
              <w:t>PBT</w:t>
            </w:r>
            <w:r>
              <w:rPr>
                <w:rFonts w:ascii="Times New Roman" w:hAnsi="Times New Roman"/>
                <w:sz w:val="21"/>
                <w:szCs w:val="21"/>
              </w:rPr>
              <w:t>部现有设施。</w:t>
            </w:r>
          </w:p>
        </w:tc>
        <w:tc>
          <w:tcPr>
            <w:tcW w:w="251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依托</w:t>
            </w:r>
            <w:r>
              <w:rPr>
                <w:rFonts w:ascii="Times New Roman" w:hAnsi="Times New Roman"/>
                <w:sz w:val="21"/>
                <w:szCs w:val="21"/>
              </w:rPr>
              <w:t>PBT</w:t>
            </w:r>
            <w:r>
              <w:rPr>
                <w:rFonts w:ascii="Times New Roman" w:hAnsi="Times New Roman"/>
                <w:sz w:val="21"/>
                <w:szCs w:val="21"/>
              </w:rPr>
              <w:t>部</w:t>
            </w:r>
          </w:p>
        </w:tc>
      </w:tr>
      <w:tr w:rsidR="00D306A5">
        <w:trPr>
          <w:trHeight w:val="342"/>
          <w:jc w:val="center"/>
        </w:trPr>
        <w:tc>
          <w:tcPr>
            <w:tcW w:w="628" w:type="dxa"/>
            <w:vMerge/>
            <w:tcBorders>
              <w:tl2br w:val="nil"/>
              <w:tr2bl w:val="nil"/>
            </w:tcBorders>
            <w:vAlign w:val="center"/>
          </w:tcPr>
          <w:p w:rsidR="00D306A5" w:rsidRDefault="00D306A5">
            <w:pPr>
              <w:snapToGrid w:val="0"/>
              <w:jc w:val="center"/>
              <w:rPr>
                <w:rFonts w:ascii="Times New Roman" w:hAnsi="Times New Roman"/>
                <w:sz w:val="21"/>
                <w:szCs w:val="21"/>
              </w:rPr>
            </w:pPr>
          </w:p>
        </w:tc>
        <w:tc>
          <w:tcPr>
            <w:tcW w:w="87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运输</w:t>
            </w:r>
          </w:p>
        </w:tc>
        <w:tc>
          <w:tcPr>
            <w:tcW w:w="4570" w:type="dxa"/>
            <w:gridSpan w:val="2"/>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扩建项目原材料和成品运输均依托仪化公司现有汽车、槽车和管道运输。</w:t>
            </w:r>
          </w:p>
        </w:tc>
        <w:tc>
          <w:tcPr>
            <w:tcW w:w="4311" w:type="dxa"/>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扩建项目原材料和成品运输均依托仪化公司现有汽车、槽车和管道运输。</w:t>
            </w:r>
          </w:p>
        </w:tc>
        <w:tc>
          <w:tcPr>
            <w:tcW w:w="251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依托仪化公司</w:t>
            </w:r>
          </w:p>
        </w:tc>
      </w:tr>
      <w:tr w:rsidR="00D306A5">
        <w:trPr>
          <w:trHeight w:val="546"/>
          <w:jc w:val="center"/>
        </w:trPr>
        <w:tc>
          <w:tcPr>
            <w:tcW w:w="628" w:type="dxa"/>
            <w:vMerge w:val="restart"/>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环保工程</w:t>
            </w:r>
          </w:p>
        </w:tc>
        <w:tc>
          <w:tcPr>
            <w:tcW w:w="87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废水处理系统</w:t>
            </w:r>
          </w:p>
        </w:tc>
        <w:tc>
          <w:tcPr>
            <w:tcW w:w="4570" w:type="dxa"/>
            <w:gridSpan w:val="2"/>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扩建项目废水进入</w:t>
            </w:r>
            <w:r>
              <w:rPr>
                <w:rFonts w:ascii="Times New Roman" w:hAnsi="Times New Roman"/>
                <w:sz w:val="21"/>
                <w:szCs w:val="21"/>
              </w:rPr>
              <w:t>PBT</w:t>
            </w:r>
            <w:r>
              <w:rPr>
                <w:rFonts w:ascii="Times New Roman" w:hAnsi="Times New Roman"/>
                <w:sz w:val="21"/>
                <w:szCs w:val="21"/>
              </w:rPr>
              <w:t>生产中心废水预处理设施，对生产废水进行中和处理，再送仪化公司生化东区处理装置做进一步处理达标，尾水排入长江。</w:t>
            </w:r>
          </w:p>
        </w:tc>
        <w:tc>
          <w:tcPr>
            <w:tcW w:w="4311" w:type="dxa"/>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扩建项目废水进入</w:t>
            </w:r>
            <w:r>
              <w:rPr>
                <w:rFonts w:ascii="Times New Roman" w:hAnsi="Times New Roman"/>
                <w:sz w:val="21"/>
                <w:szCs w:val="21"/>
              </w:rPr>
              <w:t>PBT</w:t>
            </w:r>
            <w:r>
              <w:rPr>
                <w:rFonts w:ascii="Times New Roman" w:hAnsi="Times New Roman"/>
                <w:sz w:val="21"/>
                <w:szCs w:val="21"/>
              </w:rPr>
              <w:t>部废水预处理设施，对生产废水进行中和处理，再送仪化公司生化东区处理装置做进一步处理达标，尾水排入长江。</w:t>
            </w:r>
          </w:p>
        </w:tc>
        <w:tc>
          <w:tcPr>
            <w:tcW w:w="251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预处理依托</w:t>
            </w:r>
            <w:r>
              <w:rPr>
                <w:rFonts w:ascii="Times New Roman" w:hAnsi="Times New Roman"/>
                <w:sz w:val="21"/>
                <w:szCs w:val="21"/>
              </w:rPr>
              <w:t>PBT</w:t>
            </w:r>
            <w:r>
              <w:rPr>
                <w:rFonts w:ascii="Times New Roman" w:hAnsi="Times New Roman"/>
                <w:sz w:val="21"/>
                <w:szCs w:val="21"/>
              </w:rPr>
              <w:t>部废水预处理系统，预处理能力为</w:t>
            </w:r>
            <w:r>
              <w:rPr>
                <w:rFonts w:ascii="Times New Roman" w:hAnsi="Times New Roman"/>
                <w:sz w:val="21"/>
                <w:szCs w:val="21"/>
              </w:rPr>
              <w:t>40t/h</w:t>
            </w:r>
            <w:r>
              <w:rPr>
                <w:rFonts w:ascii="Times New Roman" w:hAnsi="Times New Roman"/>
                <w:sz w:val="21"/>
                <w:szCs w:val="21"/>
              </w:rPr>
              <w:t>，目前富余</w:t>
            </w:r>
            <w:r>
              <w:rPr>
                <w:rFonts w:ascii="Times New Roman" w:hAnsi="Times New Roman"/>
                <w:sz w:val="21"/>
                <w:szCs w:val="21"/>
              </w:rPr>
              <w:t>18.4t/h</w:t>
            </w:r>
            <w:r>
              <w:rPr>
                <w:rFonts w:ascii="Times New Roman" w:hAnsi="Times New Roman"/>
                <w:sz w:val="21"/>
                <w:szCs w:val="21"/>
              </w:rPr>
              <w:t>，本项目需求量为</w:t>
            </w:r>
            <w:r>
              <w:rPr>
                <w:rFonts w:ascii="Times New Roman" w:hAnsi="Times New Roman"/>
                <w:sz w:val="21"/>
                <w:szCs w:val="21"/>
              </w:rPr>
              <w:t>16t/h</w:t>
            </w:r>
            <w:r>
              <w:rPr>
                <w:rFonts w:ascii="Times New Roman" w:hAnsi="Times New Roman"/>
                <w:sz w:val="21"/>
                <w:szCs w:val="21"/>
              </w:rPr>
              <w:t>。</w:t>
            </w:r>
          </w:p>
          <w:p w:rsidR="00D306A5" w:rsidRDefault="00D30692">
            <w:pPr>
              <w:snapToGrid w:val="0"/>
              <w:jc w:val="center"/>
              <w:rPr>
                <w:rFonts w:ascii="Times New Roman" w:hAnsi="Times New Roman"/>
                <w:sz w:val="21"/>
                <w:szCs w:val="21"/>
              </w:rPr>
            </w:pPr>
            <w:r>
              <w:rPr>
                <w:rFonts w:ascii="Times New Roman" w:hAnsi="Times New Roman"/>
                <w:sz w:val="21"/>
                <w:szCs w:val="21"/>
              </w:rPr>
              <w:t>废水处理依托仪化公司生化东区处理装置，处理能力</w:t>
            </w:r>
            <w:r>
              <w:rPr>
                <w:rFonts w:ascii="Times New Roman" w:hAnsi="Times New Roman"/>
                <w:sz w:val="21"/>
                <w:szCs w:val="21"/>
              </w:rPr>
              <w:t>7.8</w:t>
            </w:r>
            <w:r>
              <w:rPr>
                <w:rFonts w:ascii="Times New Roman" w:hAnsi="Times New Roman"/>
                <w:sz w:val="21"/>
                <w:szCs w:val="21"/>
              </w:rPr>
              <w:t>万</w:t>
            </w:r>
            <w:r>
              <w:rPr>
                <w:rFonts w:ascii="Times New Roman" w:hAnsi="Times New Roman"/>
                <w:sz w:val="21"/>
                <w:szCs w:val="21"/>
              </w:rPr>
              <w:t>t/d</w:t>
            </w:r>
            <w:r>
              <w:rPr>
                <w:rFonts w:ascii="Times New Roman" w:hAnsi="Times New Roman"/>
                <w:sz w:val="21"/>
                <w:szCs w:val="21"/>
              </w:rPr>
              <w:t>，</w:t>
            </w:r>
          </w:p>
          <w:p w:rsidR="00D306A5" w:rsidRDefault="00D30692">
            <w:pPr>
              <w:snapToGrid w:val="0"/>
              <w:jc w:val="center"/>
              <w:rPr>
                <w:rFonts w:ascii="Times New Roman" w:hAnsi="Times New Roman"/>
                <w:sz w:val="21"/>
                <w:szCs w:val="21"/>
                <w:highlight w:val="yellow"/>
              </w:rPr>
            </w:pPr>
            <w:r>
              <w:rPr>
                <w:rFonts w:ascii="Times New Roman" w:hAnsi="Times New Roman"/>
                <w:sz w:val="21"/>
                <w:szCs w:val="21"/>
              </w:rPr>
              <w:t>目前富余</w:t>
            </w:r>
            <w:r>
              <w:rPr>
                <w:rFonts w:ascii="Times New Roman" w:hAnsi="Times New Roman"/>
                <w:sz w:val="21"/>
                <w:szCs w:val="21"/>
              </w:rPr>
              <w:t>3.06</w:t>
            </w:r>
            <w:r>
              <w:rPr>
                <w:rFonts w:ascii="Times New Roman" w:hAnsi="Times New Roman"/>
                <w:sz w:val="21"/>
                <w:szCs w:val="21"/>
              </w:rPr>
              <w:t>万</w:t>
            </w:r>
            <w:r>
              <w:rPr>
                <w:rFonts w:ascii="Times New Roman" w:hAnsi="Times New Roman"/>
                <w:sz w:val="21"/>
                <w:szCs w:val="21"/>
              </w:rPr>
              <w:t>t/d</w:t>
            </w:r>
          </w:p>
        </w:tc>
      </w:tr>
      <w:tr w:rsidR="00D306A5">
        <w:trPr>
          <w:trHeight w:val="378"/>
          <w:jc w:val="center"/>
        </w:trPr>
        <w:tc>
          <w:tcPr>
            <w:tcW w:w="628" w:type="dxa"/>
            <w:vMerge/>
            <w:tcBorders>
              <w:tl2br w:val="nil"/>
              <w:tr2bl w:val="nil"/>
            </w:tcBorders>
            <w:vAlign w:val="center"/>
          </w:tcPr>
          <w:p w:rsidR="00D306A5" w:rsidRDefault="00D306A5">
            <w:pPr>
              <w:snapToGrid w:val="0"/>
              <w:jc w:val="center"/>
              <w:rPr>
                <w:rFonts w:ascii="Times New Roman" w:hAnsi="Times New Roman"/>
                <w:sz w:val="21"/>
                <w:szCs w:val="21"/>
              </w:rPr>
            </w:pPr>
          </w:p>
        </w:tc>
        <w:tc>
          <w:tcPr>
            <w:tcW w:w="87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焚烧系统</w:t>
            </w:r>
          </w:p>
        </w:tc>
        <w:tc>
          <w:tcPr>
            <w:tcW w:w="4570" w:type="dxa"/>
            <w:gridSpan w:val="2"/>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冷凝产生的不凝气送入</w:t>
            </w:r>
            <w:r>
              <w:rPr>
                <w:rFonts w:ascii="Times New Roman" w:hAnsi="Times New Roman"/>
                <w:sz w:val="21"/>
                <w:szCs w:val="21"/>
              </w:rPr>
              <w:t>PBT</w:t>
            </w:r>
            <w:r>
              <w:rPr>
                <w:rFonts w:ascii="Times New Roman" w:hAnsi="Times New Roman"/>
                <w:sz w:val="21"/>
                <w:szCs w:val="21"/>
              </w:rPr>
              <w:t>生产中心热媒炉焚烧处理，污染物去除率可达</w:t>
            </w:r>
            <w:r>
              <w:rPr>
                <w:rFonts w:ascii="Times New Roman" w:hAnsi="Times New Roman"/>
                <w:sz w:val="21"/>
                <w:szCs w:val="21"/>
              </w:rPr>
              <w:t>98%</w:t>
            </w:r>
            <w:r>
              <w:rPr>
                <w:rFonts w:ascii="Times New Roman" w:hAnsi="Times New Roman"/>
                <w:sz w:val="21"/>
                <w:szCs w:val="21"/>
              </w:rPr>
              <w:t>以上，尾气依托现有</w:t>
            </w:r>
            <w:r>
              <w:rPr>
                <w:rFonts w:ascii="Times New Roman" w:hAnsi="Times New Roman"/>
                <w:sz w:val="21"/>
                <w:szCs w:val="21"/>
              </w:rPr>
              <w:t>1#35m</w:t>
            </w:r>
            <w:r>
              <w:rPr>
                <w:rFonts w:ascii="Times New Roman" w:hAnsi="Times New Roman"/>
                <w:sz w:val="21"/>
                <w:szCs w:val="21"/>
              </w:rPr>
              <w:t>高烟囱排放。</w:t>
            </w:r>
          </w:p>
        </w:tc>
        <w:tc>
          <w:tcPr>
            <w:tcW w:w="4311" w:type="dxa"/>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冷凝产生的不凝气送入</w:t>
            </w:r>
            <w:r>
              <w:rPr>
                <w:rFonts w:ascii="Times New Roman" w:hAnsi="Times New Roman"/>
                <w:sz w:val="21"/>
                <w:szCs w:val="21"/>
              </w:rPr>
              <w:t>PBT</w:t>
            </w:r>
            <w:r>
              <w:rPr>
                <w:rFonts w:ascii="Times New Roman" w:hAnsi="Times New Roman"/>
                <w:sz w:val="21"/>
                <w:szCs w:val="21"/>
              </w:rPr>
              <w:t>部热媒炉焚烧处理，污染物去除率可达</w:t>
            </w:r>
            <w:r>
              <w:rPr>
                <w:rFonts w:ascii="Times New Roman" w:hAnsi="Times New Roman"/>
                <w:sz w:val="21"/>
                <w:szCs w:val="21"/>
              </w:rPr>
              <w:t>98%</w:t>
            </w:r>
            <w:r>
              <w:rPr>
                <w:rFonts w:ascii="Times New Roman" w:hAnsi="Times New Roman"/>
                <w:sz w:val="21"/>
                <w:szCs w:val="21"/>
              </w:rPr>
              <w:t>以上，尾气依托现有</w:t>
            </w:r>
            <w:r>
              <w:rPr>
                <w:rFonts w:ascii="Times New Roman" w:hAnsi="Times New Roman"/>
                <w:sz w:val="21"/>
                <w:szCs w:val="21"/>
              </w:rPr>
              <w:t>1#35m</w:t>
            </w:r>
            <w:r>
              <w:rPr>
                <w:rFonts w:ascii="Times New Roman" w:hAnsi="Times New Roman"/>
                <w:sz w:val="21"/>
                <w:szCs w:val="21"/>
              </w:rPr>
              <w:t>高烟囱排放。</w:t>
            </w:r>
          </w:p>
        </w:tc>
        <w:tc>
          <w:tcPr>
            <w:tcW w:w="251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新增</w:t>
            </w:r>
            <w:r>
              <w:rPr>
                <w:rFonts w:ascii="Times New Roman" w:hAnsi="Times New Roman"/>
                <w:sz w:val="21"/>
                <w:szCs w:val="21"/>
              </w:rPr>
              <w:t>1</w:t>
            </w:r>
            <w:r>
              <w:rPr>
                <w:rFonts w:ascii="Times New Roman" w:hAnsi="Times New Roman"/>
                <w:sz w:val="21"/>
                <w:szCs w:val="21"/>
              </w:rPr>
              <w:t>台热媒炉，烟囱依托现有</w:t>
            </w:r>
            <w:r>
              <w:rPr>
                <w:rFonts w:ascii="Times New Roman" w:hAnsi="Times New Roman"/>
                <w:sz w:val="21"/>
                <w:szCs w:val="21"/>
              </w:rPr>
              <w:t>1#</w:t>
            </w:r>
            <w:r>
              <w:rPr>
                <w:rFonts w:ascii="Times New Roman" w:hAnsi="Times New Roman"/>
                <w:sz w:val="21"/>
                <w:szCs w:val="21"/>
              </w:rPr>
              <w:t>烟囱</w:t>
            </w:r>
          </w:p>
          <w:p w:rsidR="00D306A5" w:rsidRDefault="00D30692">
            <w:pPr>
              <w:snapToGrid w:val="0"/>
              <w:jc w:val="center"/>
              <w:rPr>
                <w:rFonts w:ascii="Times New Roman" w:hAnsi="Times New Roman"/>
                <w:sz w:val="21"/>
                <w:szCs w:val="21"/>
                <w:highlight w:val="yellow"/>
              </w:rPr>
            </w:pPr>
            <w:r>
              <w:rPr>
                <w:rFonts w:ascii="Times New Roman" w:hAnsi="Times New Roman"/>
                <w:sz w:val="21"/>
                <w:szCs w:val="21"/>
              </w:rPr>
              <w:t>（见上述热媒系统）</w:t>
            </w:r>
          </w:p>
        </w:tc>
      </w:tr>
      <w:tr w:rsidR="00D306A5">
        <w:trPr>
          <w:trHeight w:val="378"/>
          <w:jc w:val="center"/>
        </w:trPr>
        <w:tc>
          <w:tcPr>
            <w:tcW w:w="628" w:type="dxa"/>
            <w:vMerge/>
            <w:tcBorders>
              <w:tl2br w:val="nil"/>
              <w:tr2bl w:val="nil"/>
            </w:tcBorders>
            <w:vAlign w:val="center"/>
          </w:tcPr>
          <w:p w:rsidR="00D306A5" w:rsidRDefault="00D306A5">
            <w:pPr>
              <w:snapToGrid w:val="0"/>
              <w:jc w:val="center"/>
              <w:rPr>
                <w:rFonts w:ascii="Times New Roman" w:hAnsi="Times New Roman"/>
                <w:sz w:val="21"/>
                <w:szCs w:val="21"/>
              </w:rPr>
            </w:pPr>
          </w:p>
        </w:tc>
        <w:tc>
          <w:tcPr>
            <w:tcW w:w="87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固废暂存场</w:t>
            </w:r>
          </w:p>
        </w:tc>
        <w:tc>
          <w:tcPr>
            <w:tcW w:w="4570" w:type="dxa"/>
            <w:gridSpan w:val="2"/>
            <w:tcBorders>
              <w:tl2br w:val="nil"/>
              <w:tr2bl w:val="nil"/>
            </w:tcBorders>
            <w:vAlign w:val="center"/>
          </w:tcPr>
          <w:p w:rsidR="00D306A5" w:rsidRDefault="00D30692">
            <w:pPr>
              <w:snapToGrid w:val="0"/>
              <w:jc w:val="left"/>
              <w:rPr>
                <w:rFonts w:ascii="Times New Roman" w:hAnsi="Times New Roman"/>
                <w:sz w:val="21"/>
                <w:szCs w:val="21"/>
                <w:highlight w:val="yellow"/>
              </w:rPr>
            </w:pPr>
            <w:r>
              <w:rPr>
                <w:rFonts w:ascii="Times New Roman" w:hAnsi="Times New Roman"/>
                <w:sz w:val="21"/>
                <w:szCs w:val="21"/>
              </w:rPr>
              <w:t>扩建项目新建危险废物暂存场</w:t>
            </w:r>
            <w:r>
              <w:rPr>
                <w:rFonts w:ascii="Times New Roman" w:hAnsi="Times New Roman"/>
                <w:sz w:val="21"/>
                <w:szCs w:val="21"/>
              </w:rPr>
              <w:t>30m</w:t>
            </w:r>
            <w:r>
              <w:rPr>
                <w:rFonts w:ascii="Times New Roman" w:hAnsi="Times New Roman"/>
                <w:sz w:val="21"/>
                <w:szCs w:val="21"/>
                <w:vertAlign w:val="superscript"/>
              </w:rPr>
              <w:t>2</w:t>
            </w:r>
          </w:p>
        </w:tc>
        <w:tc>
          <w:tcPr>
            <w:tcW w:w="4311" w:type="dxa"/>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扩建项目新建危险废物暂存场</w:t>
            </w:r>
            <w:r>
              <w:rPr>
                <w:rFonts w:ascii="Times New Roman" w:hAnsi="Times New Roman"/>
                <w:sz w:val="21"/>
                <w:szCs w:val="21"/>
              </w:rPr>
              <w:t>30m</w:t>
            </w:r>
            <w:r>
              <w:rPr>
                <w:rFonts w:ascii="Times New Roman" w:hAnsi="Times New Roman"/>
                <w:sz w:val="21"/>
                <w:szCs w:val="21"/>
                <w:vertAlign w:val="superscript"/>
              </w:rPr>
              <w:t>2</w:t>
            </w:r>
            <w:r>
              <w:rPr>
                <w:rFonts w:ascii="Times New Roman" w:hAnsi="Times New Roman"/>
                <w:sz w:val="21"/>
                <w:szCs w:val="21"/>
              </w:rPr>
              <w:t>.</w:t>
            </w:r>
          </w:p>
        </w:tc>
        <w:tc>
          <w:tcPr>
            <w:tcW w:w="2513" w:type="dxa"/>
            <w:tcBorders>
              <w:tl2br w:val="nil"/>
              <w:tr2bl w:val="nil"/>
            </w:tcBorders>
            <w:vAlign w:val="center"/>
          </w:tcPr>
          <w:p w:rsidR="00D306A5" w:rsidRDefault="00D30692">
            <w:pPr>
              <w:snapToGrid w:val="0"/>
              <w:jc w:val="center"/>
              <w:rPr>
                <w:rFonts w:ascii="Times New Roman" w:hAnsi="Times New Roman"/>
                <w:sz w:val="21"/>
                <w:szCs w:val="21"/>
                <w:highlight w:val="yellow"/>
              </w:rPr>
            </w:pPr>
            <w:r>
              <w:rPr>
                <w:rFonts w:ascii="Times New Roman" w:hAnsi="Times New Roman"/>
                <w:sz w:val="21"/>
                <w:szCs w:val="21"/>
              </w:rPr>
              <w:t>新建</w:t>
            </w:r>
          </w:p>
        </w:tc>
      </w:tr>
      <w:tr w:rsidR="00D306A5">
        <w:trPr>
          <w:trHeight w:val="378"/>
          <w:jc w:val="center"/>
        </w:trPr>
        <w:tc>
          <w:tcPr>
            <w:tcW w:w="628" w:type="dxa"/>
            <w:vMerge/>
            <w:tcBorders>
              <w:tl2br w:val="nil"/>
              <w:tr2bl w:val="nil"/>
            </w:tcBorders>
            <w:vAlign w:val="center"/>
          </w:tcPr>
          <w:p w:rsidR="00D306A5" w:rsidRDefault="00D306A5">
            <w:pPr>
              <w:snapToGrid w:val="0"/>
              <w:jc w:val="center"/>
              <w:rPr>
                <w:rFonts w:ascii="Times New Roman" w:hAnsi="Times New Roman"/>
                <w:sz w:val="21"/>
                <w:szCs w:val="21"/>
              </w:rPr>
            </w:pPr>
          </w:p>
        </w:tc>
        <w:tc>
          <w:tcPr>
            <w:tcW w:w="87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事故应急池</w:t>
            </w:r>
          </w:p>
        </w:tc>
        <w:tc>
          <w:tcPr>
            <w:tcW w:w="4570" w:type="dxa"/>
            <w:gridSpan w:val="2"/>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事故废水经闸门切入排至事故池。</w:t>
            </w:r>
          </w:p>
        </w:tc>
        <w:tc>
          <w:tcPr>
            <w:tcW w:w="4311" w:type="dxa"/>
            <w:tcBorders>
              <w:tl2br w:val="nil"/>
              <w:tr2bl w:val="nil"/>
            </w:tcBorders>
            <w:vAlign w:val="center"/>
          </w:tcPr>
          <w:p w:rsidR="00D306A5" w:rsidRDefault="00D30692">
            <w:pPr>
              <w:snapToGrid w:val="0"/>
              <w:jc w:val="left"/>
              <w:rPr>
                <w:rFonts w:ascii="Times New Roman" w:hAnsi="Times New Roman"/>
                <w:sz w:val="21"/>
                <w:szCs w:val="21"/>
              </w:rPr>
            </w:pPr>
            <w:r>
              <w:rPr>
                <w:rFonts w:ascii="Times New Roman" w:hAnsi="Times New Roman"/>
                <w:sz w:val="21"/>
                <w:szCs w:val="21"/>
              </w:rPr>
              <w:t>事故废水经闸门切入排至事故池。本项目需要量</w:t>
            </w:r>
            <w:r>
              <w:rPr>
                <w:rFonts w:ascii="Times New Roman" w:hAnsi="Times New Roman"/>
                <w:sz w:val="21"/>
                <w:szCs w:val="21"/>
              </w:rPr>
              <w:t>3344m</w:t>
            </w:r>
            <w:r>
              <w:rPr>
                <w:rFonts w:ascii="Times New Roman" w:hAnsi="Times New Roman"/>
                <w:sz w:val="21"/>
                <w:szCs w:val="21"/>
                <w:vertAlign w:val="superscript"/>
              </w:rPr>
              <w:t>3</w:t>
            </w:r>
            <w:r>
              <w:rPr>
                <w:rFonts w:ascii="Times New Roman" w:hAnsi="Times New Roman"/>
                <w:sz w:val="21"/>
                <w:szCs w:val="21"/>
              </w:rPr>
              <w:t>。</w:t>
            </w:r>
          </w:p>
          <w:p w:rsidR="00D306A5" w:rsidRDefault="00D306A5">
            <w:pPr>
              <w:snapToGrid w:val="0"/>
              <w:jc w:val="left"/>
              <w:rPr>
                <w:rFonts w:ascii="Times New Roman" w:hAnsi="Times New Roman"/>
                <w:sz w:val="21"/>
                <w:szCs w:val="21"/>
              </w:rPr>
            </w:pPr>
          </w:p>
        </w:tc>
        <w:tc>
          <w:tcPr>
            <w:tcW w:w="2513" w:type="dxa"/>
            <w:tcBorders>
              <w:tl2br w:val="nil"/>
              <w:tr2bl w:val="nil"/>
            </w:tcBorders>
            <w:vAlign w:val="center"/>
          </w:tcPr>
          <w:p w:rsidR="00D306A5" w:rsidRDefault="00D30692">
            <w:pPr>
              <w:snapToGrid w:val="0"/>
              <w:jc w:val="center"/>
              <w:rPr>
                <w:rFonts w:ascii="Times New Roman" w:hAnsi="Times New Roman"/>
                <w:sz w:val="21"/>
                <w:szCs w:val="21"/>
                <w:highlight w:val="yellow"/>
              </w:rPr>
            </w:pPr>
            <w:r>
              <w:rPr>
                <w:rFonts w:ascii="Times New Roman" w:hAnsi="Times New Roman"/>
                <w:sz w:val="21"/>
                <w:szCs w:val="21"/>
              </w:rPr>
              <w:t>依托仪化公司水务部二号泵站的事故应急池</w:t>
            </w:r>
            <w:r>
              <w:rPr>
                <w:rFonts w:ascii="Times New Roman" w:hAnsi="Times New Roman"/>
                <w:sz w:val="21"/>
                <w:szCs w:val="21"/>
              </w:rPr>
              <w:t>2</w:t>
            </w:r>
            <w:r>
              <w:rPr>
                <w:rFonts w:ascii="Times New Roman" w:hAnsi="Times New Roman"/>
                <w:sz w:val="21"/>
                <w:szCs w:val="21"/>
              </w:rPr>
              <w:t>座，容量分别为</w:t>
            </w:r>
            <w:r>
              <w:rPr>
                <w:rFonts w:ascii="Times New Roman" w:hAnsi="Times New Roman"/>
                <w:sz w:val="21"/>
                <w:szCs w:val="21"/>
              </w:rPr>
              <w:t>12000m</w:t>
            </w:r>
            <w:r>
              <w:rPr>
                <w:rFonts w:ascii="Times New Roman" w:hAnsi="Times New Roman"/>
                <w:sz w:val="21"/>
                <w:szCs w:val="21"/>
                <w:vertAlign w:val="superscript"/>
              </w:rPr>
              <w:t>3</w:t>
            </w:r>
            <w:r>
              <w:rPr>
                <w:rFonts w:ascii="Times New Roman" w:hAnsi="Times New Roman"/>
                <w:sz w:val="21"/>
                <w:szCs w:val="21"/>
              </w:rPr>
              <w:t>和</w:t>
            </w:r>
            <w:r>
              <w:rPr>
                <w:rFonts w:ascii="Times New Roman" w:hAnsi="Times New Roman"/>
                <w:sz w:val="21"/>
                <w:szCs w:val="21"/>
              </w:rPr>
              <w:t>4000m</w:t>
            </w:r>
            <w:r>
              <w:rPr>
                <w:rFonts w:ascii="Times New Roman" w:hAnsi="Times New Roman"/>
                <w:sz w:val="21"/>
                <w:szCs w:val="21"/>
                <w:vertAlign w:val="superscript"/>
              </w:rPr>
              <w:t>3</w:t>
            </w:r>
            <w:r>
              <w:rPr>
                <w:rFonts w:ascii="Times New Roman" w:hAnsi="Times New Roman"/>
                <w:sz w:val="21"/>
                <w:szCs w:val="21"/>
              </w:rPr>
              <w:t>；</w:t>
            </w:r>
          </w:p>
          <w:p w:rsidR="00D306A5" w:rsidRDefault="00D30692">
            <w:pPr>
              <w:snapToGrid w:val="0"/>
              <w:jc w:val="center"/>
              <w:rPr>
                <w:rFonts w:ascii="Times New Roman" w:hAnsi="Times New Roman"/>
                <w:sz w:val="21"/>
                <w:szCs w:val="21"/>
              </w:rPr>
            </w:pPr>
            <w:r>
              <w:rPr>
                <w:rFonts w:ascii="Times New Roman" w:hAnsi="Times New Roman"/>
                <w:sz w:val="21"/>
                <w:szCs w:val="21"/>
              </w:rPr>
              <w:t>本项目需要量</w:t>
            </w:r>
            <w:r>
              <w:rPr>
                <w:rFonts w:ascii="Times New Roman" w:hAnsi="Times New Roman"/>
                <w:sz w:val="21"/>
                <w:szCs w:val="21"/>
              </w:rPr>
              <w:t>3344m</w:t>
            </w:r>
            <w:r>
              <w:rPr>
                <w:rFonts w:ascii="Times New Roman" w:hAnsi="Times New Roman"/>
                <w:sz w:val="21"/>
                <w:szCs w:val="21"/>
                <w:vertAlign w:val="superscript"/>
              </w:rPr>
              <w:t>3</w:t>
            </w:r>
            <w:r>
              <w:rPr>
                <w:rFonts w:ascii="Times New Roman" w:hAnsi="Times New Roman"/>
                <w:sz w:val="21"/>
                <w:szCs w:val="21"/>
              </w:rPr>
              <w:t>；</w:t>
            </w:r>
          </w:p>
          <w:p w:rsidR="00D306A5" w:rsidRDefault="00D30692">
            <w:pPr>
              <w:snapToGrid w:val="0"/>
              <w:jc w:val="center"/>
              <w:rPr>
                <w:rFonts w:ascii="Times New Roman" w:hAnsi="Times New Roman"/>
                <w:sz w:val="21"/>
                <w:szCs w:val="21"/>
              </w:rPr>
            </w:pPr>
            <w:r>
              <w:rPr>
                <w:rFonts w:ascii="Times New Roman" w:hAnsi="Times New Roman"/>
                <w:sz w:val="21"/>
                <w:szCs w:val="21"/>
              </w:rPr>
              <w:t>满足依托需求</w:t>
            </w:r>
          </w:p>
        </w:tc>
      </w:tr>
    </w:tbl>
    <w:p w:rsidR="00D306A5" w:rsidRDefault="00D306A5"/>
    <w:p w:rsidR="00D306A5" w:rsidRDefault="00D306A5">
      <w:pPr>
        <w:pStyle w:val="Default"/>
      </w:pPr>
    </w:p>
    <w:p w:rsidR="00D306A5" w:rsidRDefault="00D306A5">
      <w:pPr>
        <w:pStyle w:val="Default"/>
      </w:pPr>
    </w:p>
    <w:p w:rsidR="00D306A5" w:rsidRDefault="00D306A5">
      <w:pPr>
        <w:pStyle w:val="Default"/>
        <w:sectPr w:rsidR="00D306A5">
          <w:pgSz w:w="16840" w:h="11900" w:orient="landscape"/>
          <w:pgMar w:top="1531" w:right="1417" w:bottom="1531" w:left="1417" w:header="850" w:footer="992" w:gutter="0"/>
          <w:cols w:space="0"/>
          <w:docGrid w:linePitch="360"/>
        </w:sectPr>
      </w:pPr>
    </w:p>
    <w:p w:rsidR="00D306A5" w:rsidRDefault="00D30692">
      <w:pPr>
        <w:pStyle w:val="2"/>
        <w:rPr>
          <w:rFonts w:ascii="Times New Roman" w:hAnsi="Times New Roman"/>
        </w:rPr>
      </w:pPr>
      <w:bookmarkStart w:id="110" w:name="_Toc28109"/>
      <w:r>
        <w:rPr>
          <w:rFonts w:ascii="Times New Roman" w:hAnsi="Times New Roman"/>
        </w:rPr>
        <w:t>3.</w:t>
      </w:r>
      <w:bookmarkEnd w:id="106"/>
      <w:bookmarkEnd w:id="107"/>
      <w:bookmarkEnd w:id="108"/>
      <w:r>
        <w:rPr>
          <w:rFonts w:ascii="Times New Roman" w:hAnsi="Times New Roman" w:hint="eastAsia"/>
        </w:rPr>
        <w:t>3</w:t>
      </w:r>
      <w:r>
        <w:rPr>
          <w:rFonts w:ascii="Times New Roman" w:hAnsi="Times New Roman" w:hint="eastAsia"/>
        </w:rPr>
        <w:t>主要原辅材料及燃料</w:t>
      </w:r>
      <w:bookmarkEnd w:id="110"/>
    </w:p>
    <w:p w:rsidR="00D306A5" w:rsidRDefault="00D30692">
      <w:pPr>
        <w:spacing w:line="360" w:lineRule="auto"/>
        <w:ind w:firstLine="465"/>
        <w:rPr>
          <w:rFonts w:ascii="Times New Roman" w:hAnsi="Times New Roman"/>
        </w:rPr>
      </w:pPr>
      <w:bookmarkStart w:id="111" w:name="_Toc7626"/>
      <w:bookmarkStart w:id="112" w:name="_Toc3234"/>
      <w:bookmarkStart w:id="113" w:name="_Toc14577"/>
      <w:r>
        <w:rPr>
          <w:rFonts w:ascii="Times New Roman" w:hAnsi="Times New Roman"/>
        </w:rPr>
        <w:t>项目主要</w:t>
      </w:r>
      <w:r>
        <w:rPr>
          <w:rFonts w:ascii="Times New Roman" w:hAnsi="Times New Roman" w:hint="eastAsia"/>
        </w:rPr>
        <w:t>原辅材料及燃料消耗</w:t>
      </w:r>
      <w:r>
        <w:rPr>
          <w:rFonts w:ascii="Times New Roman" w:hAnsi="Times New Roman"/>
        </w:rPr>
        <w:t>见表</w:t>
      </w:r>
      <w:r>
        <w:rPr>
          <w:rFonts w:ascii="Times New Roman" w:hAnsi="Times New Roman"/>
        </w:rPr>
        <w:t>3-</w:t>
      </w:r>
      <w:r>
        <w:rPr>
          <w:rFonts w:ascii="Times New Roman" w:hAnsi="Times New Roman" w:hint="eastAsia"/>
        </w:rPr>
        <w:t>5</w:t>
      </w:r>
      <w:r>
        <w:rPr>
          <w:rFonts w:ascii="Times New Roman" w:hAnsi="Times New Roman"/>
        </w:rPr>
        <w:t>。</w:t>
      </w:r>
    </w:p>
    <w:p w:rsidR="00D306A5" w:rsidRDefault="00D30692">
      <w:pPr>
        <w:spacing w:line="360" w:lineRule="auto"/>
        <w:ind w:firstLine="482"/>
        <w:jc w:val="center"/>
        <w:rPr>
          <w:rFonts w:ascii="Times New Roman" w:hAnsi="Times New Roman"/>
          <w:b/>
          <w:szCs w:val="24"/>
        </w:rPr>
      </w:pPr>
      <w:r>
        <w:rPr>
          <w:rFonts w:ascii="Times New Roman" w:hAnsi="Times New Roman"/>
          <w:b/>
          <w:szCs w:val="24"/>
        </w:rPr>
        <w:t>表</w:t>
      </w:r>
      <w:r>
        <w:rPr>
          <w:rFonts w:ascii="Times New Roman" w:hAnsi="Times New Roman"/>
          <w:b/>
          <w:szCs w:val="24"/>
        </w:rPr>
        <w:t>3-</w:t>
      </w:r>
      <w:r>
        <w:rPr>
          <w:rFonts w:ascii="Times New Roman" w:hAnsi="Times New Roman" w:hint="eastAsia"/>
          <w:b/>
          <w:szCs w:val="24"/>
        </w:rPr>
        <w:t>5</w:t>
      </w:r>
      <w:r>
        <w:rPr>
          <w:rFonts w:ascii="Times New Roman" w:hAnsi="Times New Roman"/>
          <w:b/>
          <w:szCs w:val="24"/>
        </w:rPr>
        <w:t xml:space="preserve"> </w:t>
      </w:r>
      <w:r>
        <w:rPr>
          <w:rFonts w:ascii="Times New Roman" w:hAnsi="Times New Roman"/>
          <w:b/>
          <w:szCs w:val="24"/>
        </w:rPr>
        <w:t>原辅材料消耗一览表</w:t>
      </w:r>
    </w:p>
    <w:tbl>
      <w:tblPr>
        <w:tblW w:w="9917" w:type="dxa"/>
        <w:jc w:val="center"/>
        <w:tblBorders>
          <w:top w:val="single" w:sz="12" w:space="0" w:color="000000"/>
          <w:bottom w:val="single" w:sz="12" w:space="0" w:color="000000"/>
          <w:insideH w:val="single" w:sz="4" w:space="0" w:color="000000"/>
          <w:insideV w:val="single" w:sz="4" w:space="0" w:color="000000"/>
        </w:tblBorders>
        <w:tblLayout w:type="fixed"/>
        <w:tblLook w:val="04A0"/>
      </w:tblPr>
      <w:tblGrid>
        <w:gridCol w:w="670"/>
        <w:gridCol w:w="2219"/>
        <w:gridCol w:w="1169"/>
        <w:gridCol w:w="1064"/>
        <w:gridCol w:w="1064"/>
        <w:gridCol w:w="1064"/>
        <w:gridCol w:w="1454"/>
        <w:gridCol w:w="1213"/>
      </w:tblGrid>
      <w:tr w:rsidR="00D306A5">
        <w:trPr>
          <w:trHeight w:val="472"/>
          <w:tblHeader/>
          <w:jc w:val="center"/>
        </w:trPr>
        <w:tc>
          <w:tcPr>
            <w:tcW w:w="670" w:type="dxa"/>
            <w:tcBorders>
              <w:tl2br w:val="nil"/>
              <w:tr2bl w:val="nil"/>
            </w:tcBorders>
            <w:vAlign w:val="center"/>
          </w:tcPr>
          <w:p w:rsidR="00D306A5" w:rsidRDefault="00D30692">
            <w:pPr>
              <w:snapToGrid w:val="0"/>
              <w:jc w:val="center"/>
              <w:rPr>
                <w:rFonts w:ascii="Times New Roman" w:hAnsi="Times New Roman"/>
                <w:b/>
                <w:bCs/>
                <w:sz w:val="21"/>
                <w:szCs w:val="21"/>
              </w:rPr>
            </w:pPr>
            <w:r>
              <w:rPr>
                <w:rFonts w:ascii="Times New Roman" w:hAnsi="Times New Roman"/>
                <w:b/>
                <w:bCs/>
                <w:sz w:val="21"/>
                <w:szCs w:val="21"/>
              </w:rPr>
              <w:t>序号</w:t>
            </w:r>
          </w:p>
        </w:tc>
        <w:tc>
          <w:tcPr>
            <w:tcW w:w="2219" w:type="dxa"/>
            <w:tcBorders>
              <w:tl2br w:val="nil"/>
              <w:tr2bl w:val="nil"/>
            </w:tcBorders>
            <w:vAlign w:val="center"/>
          </w:tcPr>
          <w:p w:rsidR="00D306A5" w:rsidRDefault="00D30692">
            <w:pPr>
              <w:snapToGrid w:val="0"/>
              <w:jc w:val="center"/>
              <w:rPr>
                <w:rFonts w:ascii="Times New Roman" w:hAnsi="Times New Roman"/>
                <w:b/>
                <w:bCs/>
                <w:sz w:val="21"/>
                <w:szCs w:val="21"/>
              </w:rPr>
            </w:pPr>
            <w:r>
              <w:rPr>
                <w:rFonts w:ascii="Times New Roman" w:hAnsi="Times New Roman"/>
                <w:b/>
                <w:bCs/>
                <w:sz w:val="21"/>
                <w:szCs w:val="21"/>
              </w:rPr>
              <w:t>原辅料名称</w:t>
            </w:r>
          </w:p>
        </w:tc>
        <w:tc>
          <w:tcPr>
            <w:tcW w:w="1169" w:type="dxa"/>
            <w:tcBorders>
              <w:tl2br w:val="nil"/>
              <w:tr2bl w:val="nil"/>
            </w:tcBorders>
            <w:vAlign w:val="center"/>
          </w:tcPr>
          <w:p w:rsidR="00D306A5" w:rsidRDefault="00D30692">
            <w:pPr>
              <w:snapToGrid w:val="0"/>
              <w:jc w:val="center"/>
              <w:rPr>
                <w:rFonts w:ascii="Times New Roman" w:hAnsi="Times New Roman"/>
                <w:b/>
                <w:bCs/>
                <w:sz w:val="21"/>
                <w:szCs w:val="21"/>
              </w:rPr>
            </w:pPr>
            <w:r>
              <w:rPr>
                <w:rFonts w:ascii="Times New Roman" w:hAnsi="Times New Roman"/>
                <w:b/>
                <w:bCs/>
                <w:sz w:val="21"/>
                <w:szCs w:val="21"/>
              </w:rPr>
              <w:t>环评年耗量（</w:t>
            </w:r>
            <w:r>
              <w:rPr>
                <w:rFonts w:ascii="Times New Roman" w:hAnsi="Times New Roman"/>
                <w:b/>
                <w:bCs/>
                <w:sz w:val="21"/>
                <w:szCs w:val="21"/>
              </w:rPr>
              <w:t>t/a</w:t>
            </w:r>
            <w:r>
              <w:rPr>
                <w:rFonts w:ascii="Times New Roman" w:hAnsi="Times New Roman"/>
                <w:b/>
                <w:bCs/>
                <w:sz w:val="21"/>
                <w:szCs w:val="21"/>
              </w:rPr>
              <w:t>）</w:t>
            </w:r>
          </w:p>
        </w:tc>
        <w:tc>
          <w:tcPr>
            <w:tcW w:w="1064" w:type="dxa"/>
            <w:tcBorders>
              <w:tl2br w:val="nil"/>
              <w:tr2bl w:val="nil"/>
            </w:tcBorders>
            <w:vAlign w:val="center"/>
          </w:tcPr>
          <w:p w:rsidR="00D306A5" w:rsidRDefault="00D30692">
            <w:pPr>
              <w:snapToGrid w:val="0"/>
              <w:jc w:val="center"/>
              <w:rPr>
                <w:rFonts w:ascii="Times New Roman" w:hAnsi="Times New Roman"/>
                <w:b/>
                <w:bCs/>
                <w:sz w:val="21"/>
                <w:szCs w:val="21"/>
              </w:rPr>
            </w:pPr>
            <w:r>
              <w:rPr>
                <w:rFonts w:ascii="Times New Roman" w:hAnsi="Times New Roman"/>
                <w:b/>
                <w:bCs/>
                <w:sz w:val="21"/>
                <w:szCs w:val="21"/>
              </w:rPr>
              <w:t>实际年耗量（</w:t>
            </w:r>
            <w:r>
              <w:rPr>
                <w:rFonts w:ascii="Times New Roman" w:hAnsi="Times New Roman"/>
                <w:b/>
                <w:bCs/>
                <w:sz w:val="21"/>
                <w:szCs w:val="21"/>
              </w:rPr>
              <w:t>t/a</w:t>
            </w:r>
            <w:r>
              <w:rPr>
                <w:rFonts w:ascii="Times New Roman" w:hAnsi="Times New Roman"/>
                <w:b/>
                <w:bCs/>
                <w:sz w:val="21"/>
                <w:szCs w:val="21"/>
              </w:rPr>
              <w:t>）</w:t>
            </w:r>
          </w:p>
        </w:tc>
        <w:tc>
          <w:tcPr>
            <w:tcW w:w="1064" w:type="dxa"/>
            <w:tcBorders>
              <w:tl2br w:val="nil"/>
              <w:tr2bl w:val="nil"/>
            </w:tcBorders>
            <w:vAlign w:val="center"/>
          </w:tcPr>
          <w:p w:rsidR="00D306A5" w:rsidRDefault="00D30692">
            <w:pPr>
              <w:snapToGrid w:val="0"/>
              <w:jc w:val="center"/>
              <w:rPr>
                <w:rFonts w:ascii="Times New Roman" w:hAnsi="Times New Roman"/>
                <w:b/>
                <w:bCs/>
                <w:sz w:val="21"/>
                <w:szCs w:val="21"/>
              </w:rPr>
            </w:pPr>
            <w:r>
              <w:rPr>
                <w:rFonts w:ascii="Times New Roman" w:hAnsi="Times New Roman"/>
                <w:b/>
                <w:bCs/>
                <w:sz w:val="21"/>
                <w:szCs w:val="21"/>
              </w:rPr>
              <w:t>最大储存量（</w:t>
            </w:r>
            <w:r>
              <w:rPr>
                <w:rFonts w:ascii="Times New Roman" w:hAnsi="Times New Roman"/>
                <w:b/>
                <w:bCs/>
                <w:sz w:val="21"/>
                <w:szCs w:val="21"/>
              </w:rPr>
              <w:t>t</w:t>
            </w:r>
            <w:r>
              <w:rPr>
                <w:rFonts w:ascii="Times New Roman" w:hAnsi="Times New Roman"/>
                <w:b/>
                <w:bCs/>
                <w:sz w:val="21"/>
                <w:szCs w:val="21"/>
              </w:rPr>
              <w:t>）</w:t>
            </w:r>
          </w:p>
        </w:tc>
        <w:tc>
          <w:tcPr>
            <w:tcW w:w="1064" w:type="dxa"/>
            <w:tcBorders>
              <w:tl2br w:val="nil"/>
              <w:tr2bl w:val="nil"/>
            </w:tcBorders>
            <w:vAlign w:val="center"/>
          </w:tcPr>
          <w:p w:rsidR="00D306A5" w:rsidRDefault="00D30692">
            <w:pPr>
              <w:snapToGrid w:val="0"/>
              <w:jc w:val="center"/>
              <w:rPr>
                <w:rFonts w:ascii="Times New Roman" w:hAnsi="Times New Roman"/>
                <w:b/>
                <w:bCs/>
                <w:sz w:val="21"/>
                <w:szCs w:val="21"/>
              </w:rPr>
            </w:pPr>
            <w:r>
              <w:rPr>
                <w:rFonts w:ascii="Times New Roman" w:hAnsi="Times New Roman"/>
                <w:b/>
                <w:bCs/>
                <w:sz w:val="21"/>
                <w:szCs w:val="21"/>
              </w:rPr>
              <w:t>实际储存量（</w:t>
            </w:r>
            <w:r>
              <w:rPr>
                <w:rFonts w:ascii="Times New Roman" w:hAnsi="Times New Roman"/>
                <w:b/>
                <w:bCs/>
                <w:sz w:val="21"/>
                <w:szCs w:val="21"/>
              </w:rPr>
              <w:t>t</w:t>
            </w:r>
            <w:r>
              <w:rPr>
                <w:rFonts w:ascii="Times New Roman" w:hAnsi="Times New Roman"/>
                <w:b/>
                <w:bCs/>
                <w:sz w:val="21"/>
                <w:szCs w:val="21"/>
              </w:rPr>
              <w:t>）</w:t>
            </w:r>
          </w:p>
        </w:tc>
        <w:tc>
          <w:tcPr>
            <w:tcW w:w="1454" w:type="dxa"/>
            <w:tcBorders>
              <w:tl2br w:val="nil"/>
              <w:tr2bl w:val="nil"/>
            </w:tcBorders>
            <w:vAlign w:val="center"/>
          </w:tcPr>
          <w:p w:rsidR="00D306A5" w:rsidRDefault="00D30692">
            <w:pPr>
              <w:snapToGrid w:val="0"/>
              <w:jc w:val="center"/>
              <w:rPr>
                <w:rFonts w:ascii="Times New Roman" w:hAnsi="Times New Roman"/>
                <w:b/>
                <w:bCs/>
                <w:sz w:val="21"/>
                <w:szCs w:val="21"/>
              </w:rPr>
            </w:pPr>
            <w:r>
              <w:rPr>
                <w:rFonts w:ascii="Times New Roman" w:hAnsi="Times New Roman"/>
                <w:b/>
                <w:bCs/>
                <w:sz w:val="21"/>
                <w:szCs w:val="21"/>
              </w:rPr>
              <w:t>储存位置</w:t>
            </w:r>
          </w:p>
        </w:tc>
        <w:tc>
          <w:tcPr>
            <w:tcW w:w="1213" w:type="dxa"/>
            <w:tcBorders>
              <w:tl2br w:val="nil"/>
              <w:tr2bl w:val="nil"/>
            </w:tcBorders>
            <w:vAlign w:val="center"/>
          </w:tcPr>
          <w:p w:rsidR="00D306A5" w:rsidRDefault="00D30692">
            <w:pPr>
              <w:snapToGrid w:val="0"/>
              <w:jc w:val="center"/>
              <w:rPr>
                <w:rFonts w:ascii="Times New Roman" w:hAnsi="Times New Roman"/>
                <w:b/>
                <w:bCs/>
                <w:sz w:val="21"/>
                <w:szCs w:val="21"/>
              </w:rPr>
            </w:pPr>
            <w:r>
              <w:rPr>
                <w:rFonts w:ascii="Times New Roman" w:hAnsi="Times New Roman"/>
                <w:b/>
                <w:bCs/>
                <w:sz w:val="21"/>
                <w:szCs w:val="21"/>
              </w:rPr>
              <w:t>来源</w:t>
            </w:r>
            <w:r>
              <w:rPr>
                <w:rFonts w:ascii="Times New Roman" w:hAnsi="Times New Roman"/>
                <w:b/>
                <w:bCs/>
                <w:sz w:val="21"/>
                <w:szCs w:val="21"/>
              </w:rPr>
              <w:t>/</w:t>
            </w:r>
            <w:r>
              <w:rPr>
                <w:rFonts w:ascii="Times New Roman" w:hAnsi="Times New Roman"/>
                <w:b/>
                <w:bCs/>
                <w:sz w:val="21"/>
                <w:szCs w:val="21"/>
              </w:rPr>
              <w:t>备注</w:t>
            </w:r>
          </w:p>
        </w:tc>
      </w:tr>
      <w:tr w:rsidR="00D306A5">
        <w:trPr>
          <w:trHeight w:val="413"/>
          <w:jc w:val="center"/>
        </w:trPr>
        <w:tc>
          <w:tcPr>
            <w:tcW w:w="67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1</w:t>
            </w:r>
          </w:p>
        </w:tc>
        <w:tc>
          <w:tcPr>
            <w:tcW w:w="2219"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精对苯二甲酸（</w:t>
            </w:r>
            <w:r>
              <w:rPr>
                <w:rFonts w:ascii="Times New Roman" w:hAnsi="Times New Roman"/>
                <w:sz w:val="21"/>
                <w:szCs w:val="21"/>
              </w:rPr>
              <w:t>PTA</w:t>
            </w:r>
            <w:r>
              <w:rPr>
                <w:rFonts w:ascii="Times New Roman" w:hAnsi="Times New Roman"/>
                <w:sz w:val="21"/>
                <w:szCs w:val="21"/>
              </w:rPr>
              <w:t>）</w:t>
            </w:r>
          </w:p>
        </w:tc>
        <w:tc>
          <w:tcPr>
            <w:tcW w:w="1169"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45360</w:t>
            </w:r>
          </w:p>
        </w:tc>
        <w:tc>
          <w:tcPr>
            <w:tcW w:w="106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45264</w:t>
            </w:r>
          </w:p>
        </w:tc>
        <w:tc>
          <w:tcPr>
            <w:tcW w:w="106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400</w:t>
            </w:r>
          </w:p>
        </w:tc>
        <w:tc>
          <w:tcPr>
            <w:tcW w:w="106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400</w:t>
            </w:r>
          </w:p>
        </w:tc>
        <w:tc>
          <w:tcPr>
            <w:tcW w:w="145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PTA</w:t>
            </w:r>
            <w:r>
              <w:rPr>
                <w:rFonts w:ascii="Times New Roman" w:hAnsi="Times New Roman"/>
                <w:sz w:val="21"/>
                <w:szCs w:val="21"/>
              </w:rPr>
              <w:t>料仓</w:t>
            </w:r>
            <w:r>
              <w:rPr>
                <w:rFonts w:ascii="Times New Roman" w:hAnsi="Times New Roman"/>
                <w:sz w:val="21"/>
                <w:szCs w:val="21"/>
              </w:rPr>
              <w:t>/PTA</w:t>
            </w:r>
            <w:r>
              <w:rPr>
                <w:rFonts w:ascii="Times New Roman" w:hAnsi="Times New Roman"/>
                <w:sz w:val="21"/>
                <w:szCs w:val="21"/>
              </w:rPr>
              <w:t>投料间</w:t>
            </w:r>
          </w:p>
        </w:tc>
        <w:tc>
          <w:tcPr>
            <w:tcW w:w="121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国内采购</w:t>
            </w:r>
          </w:p>
        </w:tc>
      </w:tr>
      <w:tr w:rsidR="00D306A5">
        <w:trPr>
          <w:trHeight w:val="210"/>
          <w:jc w:val="center"/>
        </w:trPr>
        <w:tc>
          <w:tcPr>
            <w:tcW w:w="67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2</w:t>
            </w:r>
          </w:p>
        </w:tc>
        <w:tc>
          <w:tcPr>
            <w:tcW w:w="2219"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1</w:t>
            </w:r>
            <w:r>
              <w:rPr>
                <w:rFonts w:ascii="Times New Roman" w:hAnsi="Times New Roman"/>
                <w:sz w:val="21"/>
                <w:szCs w:val="21"/>
              </w:rPr>
              <w:t>，</w:t>
            </w:r>
            <w:r>
              <w:rPr>
                <w:rFonts w:ascii="Times New Roman" w:hAnsi="Times New Roman"/>
                <w:sz w:val="21"/>
                <w:szCs w:val="21"/>
              </w:rPr>
              <w:t>4-</w:t>
            </w:r>
            <w:r>
              <w:rPr>
                <w:rFonts w:ascii="Times New Roman" w:hAnsi="Times New Roman"/>
                <w:sz w:val="21"/>
                <w:szCs w:val="21"/>
              </w:rPr>
              <w:t>丁二醇（</w:t>
            </w:r>
            <w:r>
              <w:rPr>
                <w:rFonts w:ascii="Times New Roman" w:hAnsi="Times New Roman"/>
                <w:sz w:val="21"/>
                <w:szCs w:val="21"/>
              </w:rPr>
              <w:t>BDO</w:t>
            </w:r>
            <w:r>
              <w:rPr>
                <w:rFonts w:ascii="Times New Roman" w:hAnsi="Times New Roman"/>
                <w:sz w:val="21"/>
                <w:szCs w:val="21"/>
              </w:rPr>
              <w:t>）</w:t>
            </w:r>
          </w:p>
        </w:tc>
        <w:tc>
          <w:tcPr>
            <w:tcW w:w="1169"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31920</w:t>
            </w:r>
          </w:p>
        </w:tc>
        <w:tc>
          <w:tcPr>
            <w:tcW w:w="106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31021</w:t>
            </w:r>
          </w:p>
        </w:tc>
        <w:tc>
          <w:tcPr>
            <w:tcW w:w="106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1600</w:t>
            </w:r>
          </w:p>
        </w:tc>
        <w:tc>
          <w:tcPr>
            <w:tcW w:w="106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1600</w:t>
            </w:r>
          </w:p>
        </w:tc>
        <w:tc>
          <w:tcPr>
            <w:tcW w:w="145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BDO</w:t>
            </w:r>
            <w:r>
              <w:rPr>
                <w:rFonts w:ascii="Times New Roman" w:hAnsi="Times New Roman"/>
                <w:sz w:val="21"/>
                <w:szCs w:val="21"/>
              </w:rPr>
              <w:t>储罐</w:t>
            </w:r>
          </w:p>
        </w:tc>
        <w:tc>
          <w:tcPr>
            <w:tcW w:w="121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国内采购</w:t>
            </w:r>
          </w:p>
        </w:tc>
      </w:tr>
      <w:tr w:rsidR="00D306A5">
        <w:trPr>
          <w:trHeight w:val="413"/>
          <w:jc w:val="center"/>
        </w:trPr>
        <w:tc>
          <w:tcPr>
            <w:tcW w:w="67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3</w:t>
            </w:r>
          </w:p>
        </w:tc>
        <w:tc>
          <w:tcPr>
            <w:tcW w:w="2219"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催化剂（钛酸四丁脂）</w:t>
            </w:r>
          </w:p>
        </w:tc>
        <w:tc>
          <w:tcPr>
            <w:tcW w:w="1169"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38.16</w:t>
            </w:r>
          </w:p>
        </w:tc>
        <w:tc>
          <w:tcPr>
            <w:tcW w:w="106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36.00</w:t>
            </w:r>
          </w:p>
        </w:tc>
        <w:tc>
          <w:tcPr>
            <w:tcW w:w="106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32</w:t>
            </w:r>
          </w:p>
        </w:tc>
        <w:tc>
          <w:tcPr>
            <w:tcW w:w="106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32</w:t>
            </w:r>
          </w:p>
        </w:tc>
        <w:tc>
          <w:tcPr>
            <w:tcW w:w="145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仪化公司原辅料仓库</w:t>
            </w:r>
          </w:p>
        </w:tc>
        <w:tc>
          <w:tcPr>
            <w:tcW w:w="121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进口或国内采购</w:t>
            </w:r>
          </w:p>
        </w:tc>
      </w:tr>
      <w:tr w:rsidR="00D306A5">
        <w:trPr>
          <w:trHeight w:val="413"/>
          <w:jc w:val="center"/>
        </w:trPr>
        <w:tc>
          <w:tcPr>
            <w:tcW w:w="67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4</w:t>
            </w:r>
          </w:p>
        </w:tc>
        <w:tc>
          <w:tcPr>
            <w:tcW w:w="2219"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氢化三联苯（热媒）</w:t>
            </w:r>
          </w:p>
        </w:tc>
        <w:tc>
          <w:tcPr>
            <w:tcW w:w="1169"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106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106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106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0</w:t>
            </w:r>
          </w:p>
        </w:tc>
        <w:tc>
          <w:tcPr>
            <w:tcW w:w="145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121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r>
      <w:tr w:rsidR="00D306A5">
        <w:trPr>
          <w:trHeight w:val="534"/>
          <w:jc w:val="center"/>
        </w:trPr>
        <w:tc>
          <w:tcPr>
            <w:tcW w:w="67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5</w:t>
            </w:r>
          </w:p>
        </w:tc>
        <w:tc>
          <w:tcPr>
            <w:tcW w:w="2219"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联苯</w:t>
            </w:r>
            <w:r>
              <w:rPr>
                <w:rFonts w:ascii="Times New Roman" w:hAnsi="Times New Roman"/>
                <w:sz w:val="21"/>
                <w:szCs w:val="21"/>
              </w:rPr>
              <w:t>-</w:t>
            </w:r>
            <w:r>
              <w:rPr>
                <w:rFonts w:ascii="Times New Roman" w:hAnsi="Times New Roman"/>
                <w:sz w:val="21"/>
                <w:szCs w:val="21"/>
              </w:rPr>
              <w:t>联苯醚（热媒）</w:t>
            </w:r>
          </w:p>
        </w:tc>
        <w:tc>
          <w:tcPr>
            <w:tcW w:w="1169"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106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106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106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0</w:t>
            </w:r>
          </w:p>
        </w:tc>
        <w:tc>
          <w:tcPr>
            <w:tcW w:w="145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121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r>
    </w:tbl>
    <w:p w:rsidR="00D306A5" w:rsidRDefault="00D30692">
      <w:pPr>
        <w:pStyle w:val="2"/>
        <w:rPr>
          <w:rFonts w:ascii="Times New Roman" w:hAnsi="Times New Roman"/>
        </w:rPr>
      </w:pPr>
      <w:bookmarkStart w:id="114" w:name="_Toc7381"/>
      <w:bookmarkEnd w:id="98"/>
      <w:bookmarkEnd w:id="111"/>
      <w:bookmarkEnd w:id="112"/>
      <w:bookmarkEnd w:id="113"/>
      <w:r>
        <w:rPr>
          <w:rFonts w:ascii="Times New Roman" w:hAnsi="Times New Roman"/>
        </w:rPr>
        <w:t>3.</w:t>
      </w:r>
      <w:r>
        <w:rPr>
          <w:rFonts w:ascii="Times New Roman" w:hAnsi="Times New Roman" w:hint="eastAsia"/>
        </w:rPr>
        <w:t>4</w:t>
      </w:r>
      <w:r>
        <w:rPr>
          <w:rFonts w:ascii="Times New Roman" w:hAnsi="Times New Roman" w:hint="eastAsia"/>
        </w:rPr>
        <w:t>水平衡图</w:t>
      </w:r>
      <w:bookmarkEnd w:id="114"/>
    </w:p>
    <w:p w:rsidR="00D306A5" w:rsidRDefault="00D30692">
      <w:pPr>
        <w:pStyle w:val="a1"/>
        <w:spacing w:line="360" w:lineRule="auto"/>
        <w:rPr>
          <w:rFonts w:ascii="Times New Roman" w:hAnsi="Times New Roman"/>
        </w:rPr>
      </w:pPr>
      <w:r>
        <w:rPr>
          <w:rFonts w:ascii="Times New Roman" w:hAnsi="Times New Roman"/>
        </w:rPr>
        <w:t>项目废水主要包括</w:t>
      </w:r>
      <w:r>
        <w:rPr>
          <w:rFonts w:ascii="Times New Roman" w:hAnsi="Times New Roman"/>
        </w:rPr>
        <w:t>PBT</w:t>
      </w:r>
      <w:r>
        <w:rPr>
          <w:rFonts w:ascii="Times New Roman" w:hAnsi="Times New Roman"/>
        </w:rPr>
        <w:t>装置的工艺废水和辅助生产废水，项目新增新鲜水用量为</w:t>
      </w:r>
      <w:r>
        <w:rPr>
          <w:rFonts w:ascii="Times New Roman" w:hAnsi="Times New Roman"/>
        </w:rPr>
        <w:t>139800t/a</w:t>
      </w:r>
      <w:r>
        <w:rPr>
          <w:rFonts w:ascii="Times New Roman" w:hAnsi="Times New Roman"/>
        </w:rPr>
        <w:t>，冷却水循环量为</w:t>
      </w:r>
      <w:r>
        <w:rPr>
          <w:rFonts w:ascii="Times New Roman" w:hAnsi="Times New Roman"/>
        </w:rPr>
        <w:t>12000000t/a</w:t>
      </w:r>
      <w:r>
        <w:rPr>
          <w:rFonts w:ascii="Times New Roman" w:hAnsi="Times New Roman"/>
        </w:rPr>
        <w:t>。本项目扩建后，</w:t>
      </w:r>
      <w:r>
        <w:rPr>
          <w:rFonts w:ascii="Times New Roman" w:hAnsi="Times New Roman"/>
        </w:rPr>
        <w:t>PBT</w:t>
      </w:r>
      <w:r>
        <w:rPr>
          <w:rFonts w:ascii="Times New Roman" w:hAnsi="Times New Roman"/>
        </w:rPr>
        <w:t>生产中心新鲜水用量为</w:t>
      </w:r>
      <w:r>
        <w:rPr>
          <w:rFonts w:ascii="Times New Roman" w:hAnsi="Times New Roman"/>
        </w:rPr>
        <w:t>333979t/a</w:t>
      </w:r>
      <w:r>
        <w:rPr>
          <w:rFonts w:ascii="Times New Roman" w:hAnsi="Times New Roman"/>
        </w:rPr>
        <w:t>，循环水回用水量为</w:t>
      </w:r>
      <w:r>
        <w:rPr>
          <w:rFonts w:ascii="Times New Roman" w:hAnsi="Times New Roman"/>
        </w:rPr>
        <w:t>30080000t/a</w:t>
      </w:r>
      <w:r>
        <w:rPr>
          <w:rFonts w:ascii="Times New Roman" w:hAnsi="Times New Roman"/>
        </w:rPr>
        <w:t>。</w:t>
      </w:r>
    </w:p>
    <w:p w:rsidR="00D306A5" w:rsidRDefault="00D30692">
      <w:pPr>
        <w:pStyle w:val="a1"/>
        <w:spacing w:line="360" w:lineRule="auto"/>
        <w:rPr>
          <w:rFonts w:ascii="Times New Roman" w:hAnsi="Times New Roman"/>
        </w:rPr>
      </w:pPr>
      <w:r>
        <w:rPr>
          <w:rFonts w:ascii="Times New Roman" w:hAnsi="Times New Roman"/>
        </w:rPr>
        <w:t>扩建项目水汽平衡图见图</w:t>
      </w:r>
      <w:r>
        <w:rPr>
          <w:rFonts w:ascii="Times New Roman" w:hAnsi="Times New Roman" w:hint="eastAsia"/>
        </w:rPr>
        <w:t>3-4</w:t>
      </w:r>
      <w:r>
        <w:rPr>
          <w:rFonts w:ascii="Times New Roman" w:hAnsi="Times New Roman"/>
        </w:rPr>
        <w:t>，扩建项目建成后，</w:t>
      </w:r>
      <w:r>
        <w:rPr>
          <w:rFonts w:ascii="Times New Roman" w:hAnsi="Times New Roman"/>
        </w:rPr>
        <w:t>PBT</w:t>
      </w:r>
      <w:r>
        <w:rPr>
          <w:rFonts w:ascii="Times New Roman" w:hAnsi="Times New Roman"/>
        </w:rPr>
        <w:t>生产中心水汽平衡图见图</w:t>
      </w:r>
      <w:r>
        <w:rPr>
          <w:rFonts w:ascii="Times New Roman" w:hAnsi="Times New Roman" w:hint="eastAsia"/>
        </w:rPr>
        <w:t>3-5</w:t>
      </w:r>
      <w:r>
        <w:rPr>
          <w:rFonts w:ascii="Times New Roman" w:hAnsi="Times New Roman"/>
        </w:rPr>
        <w:t>。</w:t>
      </w:r>
    </w:p>
    <w:p w:rsidR="00D306A5" w:rsidRDefault="00D30692">
      <w:pPr>
        <w:pStyle w:val="Default"/>
        <w:jc w:val="center"/>
      </w:pPr>
      <w:r>
        <w:rPr>
          <w:noProof/>
        </w:rPr>
        <w:drawing>
          <wp:inline distT="0" distB="0" distL="114300" distR="114300">
            <wp:extent cx="4204335" cy="3350895"/>
            <wp:effectExtent l="0" t="0" r="12065" b="1905"/>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17" cstate="print"/>
                    <a:stretch>
                      <a:fillRect/>
                    </a:stretch>
                  </pic:blipFill>
                  <pic:spPr>
                    <a:xfrm>
                      <a:off x="0" y="0"/>
                      <a:ext cx="4204335" cy="3350895"/>
                    </a:xfrm>
                    <a:prstGeom prst="rect">
                      <a:avLst/>
                    </a:prstGeom>
                    <a:noFill/>
                    <a:ln>
                      <a:noFill/>
                    </a:ln>
                  </pic:spPr>
                </pic:pic>
              </a:graphicData>
            </a:graphic>
          </wp:inline>
        </w:drawing>
      </w:r>
    </w:p>
    <w:p w:rsidR="00D306A5" w:rsidRDefault="00D30692" w:rsidP="00333622">
      <w:pPr>
        <w:tabs>
          <w:tab w:val="left" w:pos="2369"/>
        </w:tabs>
        <w:spacing w:line="0" w:lineRule="atLeast"/>
        <w:ind w:leftChars="200" w:left="480"/>
        <w:jc w:val="center"/>
        <w:rPr>
          <w:rFonts w:ascii="宋体" w:hAnsi="宋体"/>
        </w:rPr>
      </w:pPr>
      <w:r>
        <w:rPr>
          <w:rFonts w:ascii="Times New Roman" w:hAnsi="Times New Roman"/>
          <w:b/>
          <w:bCs/>
        </w:rPr>
        <w:t>图</w:t>
      </w:r>
      <w:r>
        <w:rPr>
          <w:rFonts w:ascii="Times New Roman" w:hAnsi="Times New Roman"/>
          <w:b/>
          <w:bCs/>
        </w:rPr>
        <w:t>3</w:t>
      </w:r>
      <w:r>
        <w:rPr>
          <w:rFonts w:ascii="Times New Roman" w:hAnsi="Times New Roman"/>
          <w:b/>
          <w:bCs/>
        </w:rPr>
        <w:t>-</w:t>
      </w:r>
      <w:r>
        <w:rPr>
          <w:rFonts w:ascii="Times New Roman" w:hAnsi="Times New Roman" w:hint="eastAsia"/>
          <w:b/>
          <w:bCs/>
        </w:rPr>
        <w:t>4</w:t>
      </w:r>
      <w:r>
        <w:rPr>
          <w:rFonts w:ascii="Times New Roman" w:hAnsi="Times New Roman"/>
          <w:b/>
          <w:bCs/>
        </w:rPr>
        <w:t xml:space="preserve"> </w:t>
      </w:r>
      <w:r>
        <w:rPr>
          <w:rFonts w:ascii="Times New Roman" w:hAnsi="Times New Roman" w:hint="eastAsia"/>
          <w:b/>
          <w:bCs/>
        </w:rPr>
        <w:t>扩建项目水平衡图（</w:t>
      </w:r>
      <w:r>
        <w:rPr>
          <w:rFonts w:ascii="Times New Roman" w:hAnsi="Times New Roman" w:hint="eastAsia"/>
          <w:b/>
          <w:bCs/>
        </w:rPr>
        <w:t>t/a</w:t>
      </w:r>
      <w:r>
        <w:rPr>
          <w:rFonts w:ascii="Times New Roman" w:hAnsi="Times New Roman" w:hint="eastAsia"/>
          <w:b/>
          <w:bCs/>
        </w:rPr>
        <w:t>）</w:t>
      </w:r>
    </w:p>
    <w:p w:rsidR="00D306A5" w:rsidRDefault="00D306A5">
      <w:pPr>
        <w:pStyle w:val="a1"/>
        <w:spacing w:line="360" w:lineRule="auto"/>
        <w:rPr>
          <w:rFonts w:ascii="Times New Roman" w:hAnsi="Times New Roman"/>
        </w:rPr>
      </w:pPr>
    </w:p>
    <w:p w:rsidR="00D306A5" w:rsidRDefault="00D30692">
      <w:pPr>
        <w:pStyle w:val="a1"/>
        <w:ind w:firstLine="0"/>
      </w:pPr>
      <w:r>
        <w:rPr>
          <w:noProof/>
        </w:rPr>
        <w:drawing>
          <wp:inline distT="0" distB="0" distL="114300" distR="114300">
            <wp:extent cx="6029960" cy="4879975"/>
            <wp:effectExtent l="0" t="0" r="2540" b="952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8" cstate="print"/>
                    <a:stretch>
                      <a:fillRect/>
                    </a:stretch>
                  </pic:blipFill>
                  <pic:spPr>
                    <a:xfrm>
                      <a:off x="0" y="0"/>
                      <a:ext cx="6029960" cy="4879975"/>
                    </a:xfrm>
                    <a:prstGeom prst="rect">
                      <a:avLst/>
                    </a:prstGeom>
                    <a:noFill/>
                    <a:ln>
                      <a:noFill/>
                    </a:ln>
                  </pic:spPr>
                </pic:pic>
              </a:graphicData>
            </a:graphic>
          </wp:inline>
        </w:drawing>
      </w:r>
    </w:p>
    <w:p w:rsidR="00D306A5" w:rsidRDefault="00D30692" w:rsidP="00333622">
      <w:pPr>
        <w:tabs>
          <w:tab w:val="left" w:pos="2369"/>
        </w:tabs>
        <w:spacing w:line="0" w:lineRule="atLeast"/>
        <w:ind w:leftChars="200" w:left="480"/>
        <w:jc w:val="center"/>
      </w:pPr>
      <w:r>
        <w:rPr>
          <w:rFonts w:ascii="Times New Roman" w:hAnsi="Times New Roman"/>
          <w:b/>
          <w:bCs/>
        </w:rPr>
        <w:t>图</w:t>
      </w:r>
      <w:r>
        <w:rPr>
          <w:rFonts w:ascii="Times New Roman" w:hAnsi="Times New Roman"/>
          <w:b/>
          <w:bCs/>
        </w:rPr>
        <w:t>3</w:t>
      </w:r>
      <w:r>
        <w:rPr>
          <w:rFonts w:ascii="Times New Roman" w:hAnsi="Times New Roman"/>
          <w:b/>
          <w:bCs/>
        </w:rPr>
        <w:t>-</w:t>
      </w:r>
      <w:r>
        <w:rPr>
          <w:rFonts w:ascii="Times New Roman" w:hAnsi="Times New Roman" w:hint="eastAsia"/>
          <w:b/>
          <w:bCs/>
        </w:rPr>
        <w:t>5</w:t>
      </w:r>
      <w:r>
        <w:rPr>
          <w:rFonts w:ascii="Times New Roman" w:hAnsi="Times New Roman"/>
          <w:b/>
          <w:bCs/>
        </w:rPr>
        <w:t xml:space="preserve"> </w:t>
      </w:r>
      <w:r>
        <w:rPr>
          <w:rFonts w:ascii="Times New Roman" w:hAnsi="Times New Roman" w:hint="eastAsia"/>
          <w:b/>
          <w:bCs/>
        </w:rPr>
        <w:t>全厂水平衡图（</w:t>
      </w:r>
      <w:r>
        <w:rPr>
          <w:rFonts w:ascii="Times New Roman" w:hAnsi="Times New Roman" w:hint="eastAsia"/>
          <w:b/>
          <w:bCs/>
        </w:rPr>
        <w:t>t/a</w:t>
      </w:r>
      <w:r>
        <w:rPr>
          <w:rFonts w:ascii="Times New Roman" w:hAnsi="Times New Roman" w:hint="eastAsia"/>
          <w:b/>
          <w:bCs/>
        </w:rPr>
        <w:t>）</w:t>
      </w:r>
    </w:p>
    <w:p w:rsidR="00D306A5" w:rsidRDefault="00D306A5">
      <w:pPr>
        <w:pStyle w:val="Default"/>
      </w:pPr>
    </w:p>
    <w:p w:rsidR="00D306A5" w:rsidRDefault="00D30692">
      <w:pPr>
        <w:pStyle w:val="2"/>
        <w:rPr>
          <w:rFonts w:ascii="Times New Roman" w:hAnsi="Times New Roman"/>
        </w:rPr>
      </w:pPr>
      <w:bookmarkStart w:id="115" w:name="_Toc19444"/>
      <w:r>
        <w:rPr>
          <w:rFonts w:ascii="Times New Roman" w:hAnsi="Times New Roman"/>
        </w:rPr>
        <w:t>3.</w:t>
      </w:r>
      <w:r>
        <w:rPr>
          <w:rFonts w:ascii="Times New Roman" w:hAnsi="Times New Roman" w:hint="eastAsia"/>
        </w:rPr>
        <w:t>5</w:t>
      </w:r>
      <w:r>
        <w:rPr>
          <w:rFonts w:ascii="Times New Roman" w:hAnsi="Times New Roman"/>
        </w:rPr>
        <w:t>工艺流程及产污环节</w:t>
      </w:r>
      <w:bookmarkEnd w:id="115"/>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w:t>
      </w:r>
      <w:r>
        <w:rPr>
          <w:rFonts w:ascii="Times New Roman" w:eastAsia="宋体" w:hAnsi="Times New Roman"/>
          <w:sz w:val="24"/>
          <w:szCs w:val="24"/>
        </w:rPr>
        <w:t>1</w:t>
      </w:r>
      <w:r>
        <w:rPr>
          <w:rFonts w:ascii="Times New Roman" w:eastAsia="宋体" w:hAnsi="Times New Roman"/>
          <w:sz w:val="24"/>
          <w:szCs w:val="24"/>
        </w:rPr>
        <w:t>）浆料配制</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PTA</w:t>
      </w:r>
      <w:r>
        <w:rPr>
          <w:rFonts w:ascii="Times New Roman" w:eastAsia="宋体" w:hAnsi="Times New Roman"/>
          <w:sz w:val="24"/>
          <w:szCs w:val="24"/>
        </w:rPr>
        <w:t>由</w:t>
      </w:r>
      <w:r>
        <w:rPr>
          <w:rFonts w:ascii="Times New Roman" w:eastAsia="宋体" w:hAnsi="Times New Roman"/>
          <w:sz w:val="24"/>
          <w:szCs w:val="24"/>
        </w:rPr>
        <w:t>PTA</w:t>
      </w:r>
      <w:r>
        <w:rPr>
          <w:rFonts w:ascii="Times New Roman" w:eastAsia="宋体" w:hAnsi="Times New Roman"/>
          <w:sz w:val="24"/>
          <w:szCs w:val="24"/>
        </w:rPr>
        <w:t>槽车通过链板输送到本装置的</w:t>
      </w:r>
      <w:r>
        <w:rPr>
          <w:rFonts w:ascii="Times New Roman" w:eastAsia="宋体" w:hAnsi="Times New Roman"/>
          <w:sz w:val="24"/>
          <w:szCs w:val="24"/>
        </w:rPr>
        <w:t>PTA</w:t>
      </w:r>
      <w:r>
        <w:rPr>
          <w:rFonts w:ascii="Times New Roman" w:eastAsia="宋体" w:hAnsi="Times New Roman"/>
          <w:sz w:val="24"/>
          <w:szCs w:val="24"/>
        </w:rPr>
        <w:t>日料仓。</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原料</w:t>
      </w:r>
      <w:r>
        <w:rPr>
          <w:rFonts w:ascii="Times New Roman" w:eastAsia="宋体" w:hAnsi="Times New Roman"/>
          <w:sz w:val="24"/>
          <w:szCs w:val="24"/>
        </w:rPr>
        <w:t>PTA</w:t>
      </w:r>
      <w:r>
        <w:rPr>
          <w:rFonts w:ascii="Times New Roman" w:eastAsia="宋体" w:hAnsi="Times New Roman"/>
          <w:sz w:val="24"/>
          <w:szCs w:val="24"/>
        </w:rPr>
        <w:t>由密封管道经计量装置称量连续加入到浆料配制槽，</w:t>
      </w:r>
      <w:r>
        <w:rPr>
          <w:rFonts w:ascii="Times New Roman" w:eastAsia="宋体" w:hAnsi="Times New Roman"/>
          <w:sz w:val="24"/>
          <w:szCs w:val="24"/>
        </w:rPr>
        <w:t>BDO</w:t>
      </w:r>
      <w:r>
        <w:rPr>
          <w:rFonts w:ascii="Times New Roman" w:eastAsia="宋体" w:hAnsi="Times New Roman"/>
          <w:sz w:val="24"/>
          <w:szCs w:val="24"/>
        </w:rPr>
        <w:t>由管道从罐区输送到浆料配制槽，控制上是由</w:t>
      </w:r>
      <w:r>
        <w:rPr>
          <w:rFonts w:ascii="Times New Roman" w:eastAsia="宋体" w:hAnsi="Times New Roman"/>
          <w:sz w:val="24"/>
          <w:szCs w:val="24"/>
        </w:rPr>
        <w:t>PTA</w:t>
      </w:r>
      <w:r>
        <w:rPr>
          <w:rFonts w:ascii="Times New Roman" w:eastAsia="宋体" w:hAnsi="Times New Roman"/>
          <w:sz w:val="24"/>
          <w:szCs w:val="24"/>
        </w:rPr>
        <w:t>的计量控制</w:t>
      </w:r>
      <w:r>
        <w:rPr>
          <w:rFonts w:ascii="Times New Roman" w:eastAsia="宋体" w:hAnsi="Times New Roman"/>
          <w:sz w:val="24"/>
          <w:szCs w:val="24"/>
        </w:rPr>
        <w:t>BDO</w:t>
      </w:r>
      <w:r>
        <w:rPr>
          <w:rFonts w:ascii="Times New Roman" w:eastAsia="宋体" w:hAnsi="Times New Roman"/>
          <w:sz w:val="24"/>
          <w:szCs w:val="24"/>
        </w:rPr>
        <w:t>的加入量，配制成恒定摩尔比（</w:t>
      </w:r>
      <w:r>
        <w:rPr>
          <w:rFonts w:ascii="Times New Roman" w:eastAsia="宋体" w:hAnsi="Times New Roman"/>
          <w:sz w:val="24"/>
          <w:szCs w:val="24"/>
        </w:rPr>
        <w:t>PTA/BDO</w:t>
      </w:r>
      <w:r>
        <w:rPr>
          <w:rFonts w:ascii="Times New Roman" w:eastAsia="宋体" w:hAnsi="Times New Roman"/>
          <w:sz w:val="24"/>
          <w:szCs w:val="24"/>
        </w:rPr>
        <w:t>）的浆料。两台浆料输送转子泵把浆料送到酯化反应器。此工序会产生浆料配置废气</w:t>
      </w:r>
      <w:r>
        <w:rPr>
          <w:rFonts w:ascii="Times New Roman" w:eastAsia="宋体" w:hAnsi="Times New Roman"/>
          <w:sz w:val="24"/>
          <w:szCs w:val="24"/>
        </w:rPr>
        <w:t>G1</w:t>
      </w:r>
      <w:r>
        <w:rPr>
          <w:rFonts w:ascii="Times New Roman" w:eastAsia="宋体" w:hAnsi="Times New Roman"/>
          <w:sz w:val="24"/>
          <w:szCs w:val="24"/>
        </w:rPr>
        <w:t>。</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w:t>
      </w:r>
      <w:r>
        <w:rPr>
          <w:rFonts w:ascii="Times New Roman" w:eastAsia="宋体" w:hAnsi="Times New Roman"/>
          <w:sz w:val="24"/>
          <w:szCs w:val="24"/>
        </w:rPr>
        <w:t>2</w:t>
      </w:r>
      <w:r>
        <w:rPr>
          <w:rFonts w:ascii="Times New Roman" w:eastAsia="宋体" w:hAnsi="Times New Roman"/>
          <w:sz w:val="24"/>
          <w:szCs w:val="24"/>
        </w:rPr>
        <w:t>）酯化反应</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酯化反应在温度</w:t>
      </w:r>
      <w:r>
        <w:rPr>
          <w:rFonts w:ascii="Times New Roman" w:eastAsia="宋体" w:hAnsi="Times New Roman"/>
          <w:sz w:val="24"/>
          <w:szCs w:val="24"/>
        </w:rPr>
        <w:t>240℃</w:t>
      </w:r>
      <w:r>
        <w:rPr>
          <w:rFonts w:ascii="Times New Roman" w:eastAsia="宋体" w:hAnsi="Times New Roman"/>
          <w:sz w:val="24"/>
          <w:szCs w:val="24"/>
        </w:rPr>
        <w:t>和压力</w:t>
      </w:r>
      <w:r>
        <w:rPr>
          <w:rFonts w:ascii="Times New Roman" w:eastAsia="宋体" w:hAnsi="Times New Roman"/>
          <w:sz w:val="24"/>
          <w:szCs w:val="24"/>
        </w:rPr>
        <w:t>5</w:t>
      </w:r>
      <w:r>
        <w:rPr>
          <w:rFonts w:ascii="Times New Roman" w:eastAsia="宋体" w:hAnsi="Times New Roman"/>
          <w:sz w:val="24"/>
          <w:szCs w:val="24"/>
        </w:rPr>
        <w:t>2</w:t>
      </w:r>
      <w:r>
        <w:rPr>
          <w:rFonts w:ascii="Times New Roman" w:eastAsia="宋体" w:hAnsi="Times New Roman"/>
          <w:sz w:val="24"/>
          <w:szCs w:val="24"/>
        </w:rPr>
        <w:t>kPa</w:t>
      </w:r>
      <w:r>
        <w:rPr>
          <w:rFonts w:ascii="Times New Roman" w:eastAsia="宋体" w:hAnsi="Times New Roman"/>
          <w:sz w:val="24"/>
          <w:szCs w:val="24"/>
        </w:rPr>
        <w:t>下进行，反应器设置了温度、压力、料位的控制，保证装置的稳定运转。液态催化剂从酯化反应器底部加入，在搅拌器和热对流的双重作用下，可迅速均匀分散，有利于酯化反应的平稳控制。酯化反应的酯化率为</w:t>
      </w:r>
      <w:r>
        <w:rPr>
          <w:rFonts w:ascii="Times New Roman" w:eastAsia="宋体" w:hAnsi="Times New Roman"/>
          <w:sz w:val="24"/>
          <w:szCs w:val="24"/>
        </w:rPr>
        <w:t>9</w:t>
      </w:r>
      <w:r>
        <w:rPr>
          <w:rFonts w:ascii="Times New Roman" w:eastAsia="宋体" w:hAnsi="Times New Roman"/>
          <w:sz w:val="24"/>
          <w:szCs w:val="24"/>
        </w:rPr>
        <w:t>8</w:t>
      </w:r>
      <w:r>
        <w:rPr>
          <w:rFonts w:ascii="Times New Roman" w:eastAsia="宋体" w:hAnsi="Times New Roman"/>
          <w:sz w:val="24"/>
          <w:szCs w:val="24"/>
        </w:rPr>
        <w:t>%</w:t>
      </w:r>
      <w:r>
        <w:rPr>
          <w:rFonts w:ascii="Times New Roman" w:eastAsia="宋体" w:hAnsi="Times New Roman"/>
          <w:sz w:val="24"/>
          <w:szCs w:val="24"/>
        </w:rPr>
        <w:t>。</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依靠酯化物输送</w:t>
      </w:r>
      <w:r>
        <w:rPr>
          <w:rFonts w:ascii="Times New Roman" w:eastAsia="宋体" w:hAnsi="Times New Roman"/>
          <w:sz w:val="24"/>
          <w:szCs w:val="24"/>
        </w:rPr>
        <w:t>泵，物料由酯化反应器进入预缩聚反应器。</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酯化反应器的热负荷很大，设置了一个二次汽相热媒回路向其供热，用于反应器的内加热列管、筒体夹套和汽相管夹套的加热。</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酯化反应器的汽相物料进入工艺塔分离，其中的重组份</w:t>
      </w:r>
      <w:r>
        <w:rPr>
          <w:rFonts w:ascii="Times New Roman" w:eastAsia="宋体" w:hAnsi="Times New Roman"/>
          <w:sz w:val="24"/>
          <w:szCs w:val="24"/>
        </w:rPr>
        <w:t>BDO</w:t>
      </w:r>
      <w:r>
        <w:rPr>
          <w:rFonts w:ascii="Times New Roman" w:eastAsia="宋体" w:hAnsi="Times New Roman"/>
          <w:sz w:val="24"/>
          <w:szCs w:val="24"/>
        </w:rPr>
        <w:t>直接回流回酯化反应器，轻组份（含水、</w:t>
      </w:r>
      <w:r>
        <w:rPr>
          <w:rFonts w:ascii="Times New Roman" w:eastAsia="宋体" w:hAnsi="Times New Roman"/>
          <w:sz w:val="24"/>
          <w:szCs w:val="24"/>
        </w:rPr>
        <w:t>THF</w:t>
      </w:r>
      <w:r>
        <w:rPr>
          <w:rFonts w:ascii="Times New Roman" w:eastAsia="宋体" w:hAnsi="Times New Roman"/>
          <w:sz w:val="24"/>
          <w:szCs w:val="24"/>
        </w:rPr>
        <w:t>、</w:t>
      </w:r>
      <w:r>
        <w:rPr>
          <w:rFonts w:ascii="Times New Roman" w:eastAsia="宋体" w:hAnsi="Times New Roman"/>
          <w:sz w:val="24"/>
          <w:szCs w:val="24"/>
        </w:rPr>
        <w:t>2,3-</w:t>
      </w:r>
      <w:r>
        <w:rPr>
          <w:rFonts w:ascii="Times New Roman" w:eastAsia="宋体" w:hAnsi="Times New Roman"/>
          <w:sz w:val="24"/>
          <w:szCs w:val="24"/>
        </w:rPr>
        <w:t>二氢呋喃、异丙醇、正丁醇等）冷凝后，送到回收装置的粗</w:t>
      </w:r>
      <w:r>
        <w:rPr>
          <w:rFonts w:ascii="Times New Roman" w:eastAsia="宋体" w:hAnsi="Times New Roman"/>
          <w:sz w:val="24"/>
          <w:szCs w:val="24"/>
        </w:rPr>
        <w:t>THF</w:t>
      </w:r>
      <w:r>
        <w:rPr>
          <w:rFonts w:ascii="Times New Roman" w:eastAsia="宋体" w:hAnsi="Times New Roman"/>
          <w:sz w:val="24"/>
          <w:szCs w:val="24"/>
        </w:rPr>
        <w:t>贮罐，供</w:t>
      </w:r>
      <w:r>
        <w:rPr>
          <w:rFonts w:ascii="Times New Roman" w:eastAsia="宋体" w:hAnsi="Times New Roman"/>
          <w:sz w:val="24"/>
          <w:szCs w:val="24"/>
        </w:rPr>
        <w:t>THF</w:t>
      </w:r>
      <w:r>
        <w:rPr>
          <w:rFonts w:ascii="Times New Roman" w:eastAsia="宋体" w:hAnsi="Times New Roman"/>
          <w:sz w:val="24"/>
          <w:szCs w:val="24"/>
        </w:rPr>
        <w:t>回收装置回收</w:t>
      </w:r>
      <w:r>
        <w:rPr>
          <w:rFonts w:ascii="Times New Roman" w:eastAsia="宋体" w:hAnsi="Times New Roman"/>
          <w:sz w:val="24"/>
          <w:szCs w:val="24"/>
        </w:rPr>
        <w:t>THF</w:t>
      </w:r>
      <w:r>
        <w:rPr>
          <w:rFonts w:ascii="Times New Roman" w:eastAsia="宋体" w:hAnsi="Times New Roman"/>
          <w:sz w:val="24"/>
          <w:szCs w:val="24"/>
        </w:rPr>
        <w:t>。工艺塔塔釜温度</w:t>
      </w:r>
      <w:r>
        <w:rPr>
          <w:rFonts w:ascii="Times New Roman" w:eastAsia="宋体" w:hAnsi="Times New Roman"/>
          <w:sz w:val="24"/>
          <w:szCs w:val="24"/>
        </w:rPr>
        <w:t>189±3℃</w:t>
      </w:r>
      <w:r>
        <w:rPr>
          <w:rFonts w:ascii="Times New Roman" w:eastAsia="宋体" w:hAnsi="Times New Roman"/>
          <w:sz w:val="24"/>
          <w:szCs w:val="24"/>
        </w:rPr>
        <w:t>，压力</w:t>
      </w:r>
      <w:r>
        <w:rPr>
          <w:rFonts w:ascii="Times New Roman" w:eastAsia="宋体" w:hAnsi="Times New Roman"/>
          <w:sz w:val="24"/>
          <w:szCs w:val="24"/>
        </w:rPr>
        <w:t>58±5kPa</w:t>
      </w:r>
      <w:r>
        <w:rPr>
          <w:rFonts w:ascii="Times New Roman" w:eastAsia="宋体" w:hAnsi="Times New Roman"/>
          <w:sz w:val="24"/>
          <w:szCs w:val="24"/>
        </w:rPr>
        <w:t>。此工序会产生不凝气</w:t>
      </w:r>
      <w:r>
        <w:rPr>
          <w:rFonts w:ascii="Times New Roman" w:eastAsia="宋体" w:hAnsi="Times New Roman"/>
          <w:sz w:val="24"/>
          <w:szCs w:val="24"/>
        </w:rPr>
        <w:t>G2</w:t>
      </w:r>
      <w:r>
        <w:rPr>
          <w:rFonts w:ascii="Times New Roman" w:eastAsia="宋体" w:hAnsi="Times New Roman"/>
          <w:sz w:val="24"/>
          <w:szCs w:val="24"/>
        </w:rPr>
        <w:t>。</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w:t>
      </w:r>
      <w:r>
        <w:rPr>
          <w:rFonts w:ascii="Times New Roman" w:eastAsia="宋体" w:hAnsi="Times New Roman"/>
          <w:sz w:val="24"/>
          <w:szCs w:val="24"/>
        </w:rPr>
        <w:t>3</w:t>
      </w:r>
      <w:r>
        <w:rPr>
          <w:rFonts w:ascii="Times New Roman" w:eastAsia="宋体" w:hAnsi="Times New Roman"/>
          <w:sz w:val="24"/>
          <w:szCs w:val="24"/>
        </w:rPr>
        <w:t>）预缩聚反应</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酯化物用齿轮泵打入预缩聚反应器后，在温度</w:t>
      </w:r>
      <w:r>
        <w:rPr>
          <w:rFonts w:ascii="Times New Roman" w:eastAsia="宋体" w:hAnsi="Times New Roman"/>
          <w:sz w:val="24"/>
          <w:szCs w:val="24"/>
        </w:rPr>
        <w:t>255℃</w:t>
      </w:r>
      <w:r>
        <w:rPr>
          <w:rFonts w:ascii="Times New Roman" w:eastAsia="宋体" w:hAnsi="Times New Roman"/>
          <w:sz w:val="24"/>
          <w:szCs w:val="24"/>
        </w:rPr>
        <w:t>和压力</w:t>
      </w:r>
      <w:r>
        <w:rPr>
          <w:rFonts w:ascii="Times New Roman" w:eastAsia="宋体" w:hAnsi="Times New Roman"/>
          <w:sz w:val="24"/>
          <w:szCs w:val="24"/>
        </w:rPr>
        <w:t>1.2kPa</w:t>
      </w:r>
      <w:r>
        <w:rPr>
          <w:rFonts w:ascii="Times New Roman" w:eastAsia="宋体" w:hAnsi="Times New Roman"/>
          <w:sz w:val="24"/>
          <w:szCs w:val="24"/>
        </w:rPr>
        <w:t>下</w:t>
      </w:r>
      <w:r>
        <w:rPr>
          <w:rFonts w:ascii="Times New Roman" w:eastAsia="宋体" w:hAnsi="Times New Roman"/>
          <w:sz w:val="24"/>
          <w:szCs w:val="24"/>
        </w:rPr>
        <w:t>进行缩聚反应。预缩聚反应器为设有搅拌器的密闭立式反应器，反应器的汽相生成物进入喷淋冷凝器，用</w:t>
      </w:r>
      <w:r>
        <w:rPr>
          <w:rFonts w:ascii="Times New Roman" w:eastAsia="宋体" w:hAnsi="Times New Roman"/>
          <w:sz w:val="24"/>
          <w:szCs w:val="24"/>
        </w:rPr>
        <w:t>BDO</w:t>
      </w:r>
      <w:r>
        <w:rPr>
          <w:rFonts w:ascii="Times New Roman" w:eastAsia="宋体" w:hAnsi="Times New Roman"/>
          <w:sz w:val="24"/>
          <w:szCs w:val="24"/>
        </w:rPr>
        <w:t>液喷淋，使其中大部分</w:t>
      </w:r>
      <w:r>
        <w:rPr>
          <w:rFonts w:ascii="Times New Roman" w:eastAsia="宋体" w:hAnsi="Times New Roman"/>
          <w:sz w:val="24"/>
          <w:szCs w:val="24"/>
        </w:rPr>
        <w:t>BDO</w:t>
      </w:r>
      <w:r>
        <w:rPr>
          <w:rFonts w:ascii="Times New Roman" w:eastAsia="宋体" w:hAnsi="Times New Roman"/>
          <w:sz w:val="24"/>
          <w:szCs w:val="24"/>
        </w:rPr>
        <w:t>冷凝，并捕集汽相的夹带物（含水、</w:t>
      </w:r>
      <w:r>
        <w:rPr>
          <w:rFonts w:ascii="Times New Roman" w:eastAsia="宋体" w:hAnsi="Times New Roman"/>
          <w:sz w:val="24"/>
          <w:szCs w:val="24"/>
        </w:rPr>
        <w:t>BDO</w:t>
      </w:r>
      <w:r>
        <w:rPr>
          <w:rFonts w:ascii="Times New Roman" w:eastAsia="宋体" w:hAnsi="Times New Roman"/>
          <w:sz w:val="24"/>
          <w:szCs w:val="24"/>
        </w:rPr>
        <w:t>、</w:t>
      </w:r>
      <w:r>
        <w:rPr>
          <w:rFonts w:ascii="Times New Roman" w:eastAsia="宋体" w:hAnsi="Times New Roman"/>
          <w:sz w:val="24"/>
          <w:szCs w:val="24"/>
        </w:rPr>
        <w:t>THF</w:t>
      </w:r>
      <w:r>
        <w:rPr>
          <w:rFonts w:ascii="Times New Roman" w:eastAsia="宋体" w:hAnsi="Times New Roman"/>
          <w:sz w:val="24"/>
          <w:szCs w:val="24"/>
        </w:rPr>
        <w:t>等）。冷凝液收集在</w:t>
      </w:r>
      <w:r>
        <w:rPr>
          <w:rFonts w:ascii="Times New Roman" w:eastAsia="宋体" w:hAnsi="Times New Roman"/>
          <w:sz w:val="24"/>
          <w:szCs w:val="24"/>
        </w:rPr>
        <w:t>BDO</w:t>
      </w:r>
      <w:r>
        <w:rPr>
          <w:rFonts w:ascii="Times New Roman" w:eastAsia="宋体" w:hAnsi="Times New Roman"/>
          <w:sz w:val="24"/>
          <w:szCs w:val="24"/>
        </w:rPr>
        <w:t>液封槽，经过冷却器使其降温，在系统中循环使用。从刮板冷凝器出来的气相进入二级</w:t>
      </w:r>
      <w:r>
        <w:rPr>
          <w:rFonts w:ascii="Times New Roman" w:eastAsia="宋体" w:hAnsi="Times New Roman"/>
          <w:sz w:val="24"/>
          <w:szCs w:val="24"/>
        </w:rPr>
        <w:t>BDO</w:t>
      </w:r>
      <w:r>
        <w:rPr>
          <w:rFonts w:ascii="Times New Roman" w:eastAsia="宋体" w:hAnsi="Times New Roman"/>
          <w:sz w:val="24"/>
          <w:szCs w:val="24"/>
        </w:rPr>
        <w:t>蒸汽喷射泵，它通过调节加入喷射泵吸入口的</w:t>
      </w:r>
      <w:r>
        <w:rPr>
          <w:rFonts w:ascii="Times New Roman" w:eastAsia="宋体" w:hAnsi="Times New Roman"/>
          <w:sz w:val="24"/>
          <w:szCs w:val="24"/>
        </w:rPr>
        <w:t>BDO</w:t>
      </w:r>
      <w:r>
        <w:rPr>
          <w:rFonts w:ascii="Times New Roman" w:eastAsia="宋体" w:hAnsi="Times New Roman"/>
          <w:sz w:val="24"/>
          <w:szCs w:val="24"/>
        </w:rPr>
        <w:t>蒸汽量来控制吸入真空度。此工序会产生真空尾气</w:t>
      </w:r>
      <w:r>
        <w:rPr>
          <w:rFonts w:ascii="Times New Roman" w:eastAsia="宋体" w:hAnsi="Times New Roman"/>
          <w:sz w:val="24"/>
          <w:szCs w:val="24"/>
        </w:rPr>
        <w:t>G3</w:t>
      </w:r>
      <w:r>
        <w:rPr>
          <w:rFonts w:ascii="Times New Roman" w:eastAsia="宋体" w:hAnsi="Times New Roman"/>
          <w:sz w:val="24"/>
          <w:szCs w:val="24"/>
        </w:rPr>
        <w:t>。</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预缩聚反应器的操作压力也为负压。</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预缩聚反应器出口的物料经输送泵，通过预聚物过滤器滤去杂质后，进入最终缩聚反应器。</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w:t>
      </w:r>
      <w:r>
        <w:rPr>
          <w:rFonts w:ascii="Times New Roman" w:eastAsia="宋体" w:hAnsi="Times New Roman"/>
          <w:sz w:val="24"/>
          <w:szCs w:val="24"/>
        </w:rPr>
        <w:t>4</w:t>
      </w:r>
      <w:r>
        <w:rPr>
          <w:rFonts w:ascii="Times New Roman" w:eastAsia="宋体" w:hAnsi="Times New Roman"/>
          <w:sz w:val="24"/>
          <w:szCs w:val="24"/>
        </w:rPr>
        <w:t>）终缩聚反应</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为了使最终缩聚反应器出口熔体的聚合度达到指标要求，生产上主要通过调节真空度、反应器轴的转速以及料位来进行控制。缩聚反应的转产率为</w:t>
      </w:r>
      <w:r>
        <w:rPr>
          <w:rFonts w:ascii="Times New Roman" w:eastAsia="宋体" w:hAnsi="Times New Roman"/>
          <w:sz w:val="24"/>
          <w:szCs w:val="24"/>
        </w:rPr>
        <w:t>99.93%</w:t>
      </w:r>
      <w:r>
        <w:rPr>
          <w:rFonts w:ascii="Times New Roman" w:eastAsia="宋体" w:hAnsi="Times New Roman"/>
          <w:sz w:val="24"/>
          <w:szCs w:val="24"/>
        </w:rPr>
        <w:t>，产品得率为</w:t>
      </w:r>
      <w:r>
        <w:rPr>
          <w:rFonts w:ascii="Times New Roman" w:eastAsia="宋体" w:hAnsi="Times New Roman"/>
          <w:sz w:val="24"/>
          <w:szCs w:val="24"/>
        </w:rPr>
        <w:t>83.87%</w:t>
      </w:r>
      <w:r>
        <w:rPr>
          <w:rFonts w:ascii="Times New Roman" w:eastAsia="宋体" w:hAnsi="Times New Roman"/>
          <w:sz w:val="24"/>
          <w:szCs w:val="24"/>
        </w:rPr>
        <w:t>。</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一个三级</w:t>
      </w:r>
      <w:r>
        <w:rPr>
          <w:rFonts w:ascii="Times New Roman" w:eastAsia="宋体" w:hAnsi="Times New Roman"/>
          <w:sz w:val="24"/>
          <w:szCs w:val="24"/>
        </w:rPr>
        <w:t>BDO</w:t>
      </w:r>
      <w:r>
        <w:rPr>
          <w:rFonts w:ascii="Times New Roman" w:eastAsia="宋体" w:hAnsi="Times New Roman"/>
          <w:sz w:val="24"/>
          <w:szCs w:val="24"/>
        </w:rPr>
        <w:t>蒸汽喷射泵加液环真空泵作为真空装置，它通过调节加入喷射泵吸入口的</w:t>
      </w:r>
      <w:r>
        <w:rPr>
          <w:rFonts w:ascii="Times New Roman" w:eastAsia="宋体" w:hAnsi="Times New Roman"/>
          <w:sz w:val="24"/>
          <w:szCs w:val="24"/>
        </w:rPr>
        <w:t>BDO</w:t>
      </w:r>
      <w:r>
        <w:rPr>
          <w:rFonts w:ascii="Times New Roman" w:eastAsia="宋体" w:hAnsi="Times New Roman"/>
          <w:sz w:val="24"/>
          <w:szCs w:val="24"/>
        </w:rPr>
        <w:t>蒸汽量来控制吸入真空度。</w:t>
      </w:r>
      <w:r>
        <w:rPr>
          <w:rFonts w:ascii="Times New Roman" w:eastAsia="宋体" w:hAnsi="Times New Roman"/>
          <w:sz w:val="24"/>
          <w:szCs w:val="24"/>
        </w:rPr>
        <w:t>BDO</w:t>
      </w:r>
      <w:r>
        <w:rPr>
          <w:rFonts w:ascii="Times New Roman" w:eastAsia="宋体" w:hAnsi="Times New Roman"/>
          <w:sz w:val="24"/>
          <w:szCs w:val="24"/>
        </w:rPr>
        <w:t>蒸发器采用热媒加热</w:t>
      </w:r>
      <w:r>
        <w:rPr>
          <w:rFonts w:ascii="Times New Roman" w:eastAsia="宋体" w:hAnsi="Times New Roman"/>
          <w:sz w:val="24"/>
          <w:szCs w:val="24"/>
        </w:rPr>
        <w:t>BDO</w:t>
      </w:r>
      <w:r>
        <w:rPr>
          <w:rFonts w:ascii="Times New Roman" w:eastAsia="宋体" w:hAnsi="Times New Roman"/>
          <w:sz w:val="24"/>
          <w:szCs w:val="24"/>
        </w:rPr>
        <w:t>，为喷射泵提供动力蒸汽。</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w:t>
      </w:r>
      <w:r>
        <w:rPr>
          <w:rFonts w:ascii="Times New Roman" w:eastAsia="宋体" w:hAnsi="Times New Roman"/>
          <w:sz w:val="24"/>
          <w:szCs w:val="24"/>
        </w:rPr>
        <w:t>5</w:t>
      </w:r>
      <w:r>
        <w:rPr>
          <w:rFonts w:ascii="Times New Roman" w:eastAsia="宋体" w:hAnsi="Times New Roman"/>
          <w:sz w:val="24"/>
          <w:szCs w:val="24"/>
        </w:rPr>
        <w:t>）切粒及打包</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PBT</w:t>
      </w:r>
      <w:r>
        <w:rPr>
          <w:rFonts w:ascii="Times New Roman" w:eastAsia="宋体" w:hAnsi="Times New Roman"/>
          <w:sz w:val="24"/>
          <w:szCs w:val="24"/>
        </w:rPr>
        <w:t>聚合物熔体经输送泵，通过终缩物过滤器过滤，送去铸带、切粒、干燥、贮存、打包。</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w:t>
      </w:r>
      <w:r>
        <w:rPr>
          <w:rFonts w:ascii="Times New Roman" w:eastAsia="宋体" w:hAnsi="Times New Roman"/>
          <w:sz w:val="24"/>
          <w:szCs w:val="24"/>
        </w:rPr>
        <w:t>6</w:t>
      </w:r>
      <w:r>
        <w:rPr>
          <w:rFonts w:ascii="Times New Roman" w:eastAsia="宋体" w:hAnsi="Times New Roman"/>
          <w:sz w:val="24"/>
          <w:szCs w:val="24"/>
        </w:rPr>
        <w:t>）过滤器清洗</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扩建项目过滤器清洗依托</w:t>
      </w:r>
      <w:r>
        <w:rPr>
          <w:rFonts w:ascii="Times New Roman" w:eastAsia="宋体" w:hAnsi="Times New Roman"/>
          <w:sz w:val="24"/>
          <w:szCs w:val="24"/>
        </w:rPr>
        <w:t>PBT</w:t>
      </w:r>
      <w:r>
        <w:rPr>
          <w:rFonts w:ascii="Times New Roman" w:eastAsia="宋体" w:hAnsi="Times New Roman"/>
          <w:sz w:val="24"/>
          <w:szCs w:val="24"/>
        </w:rPr>
        <w:t>生产中心现有清洗系统。（一般半个月左右清洗一次）。</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将熔体过滤器滤芯整体放入水解炉，用蒸汽加热，设定水解时间约</w:t>
      </w:r>
      <w:r>
        <w:rPr>
          <w:rFonts w:ascii="Times New Roman" w:eastAsia="宋体" w:hAnsi="Times New Roman"/>
          <w:sz w:val="24"/>
          <w:szCs w:val="24"/>
        </w:rPr>
        <w:t>16</w:t>
      </w:r>
      <w:r>
        <w:rPr>
          <w:rFonts w:ascii="Times New Roman" w:eastAsia="宋体" w:hAnsi="Times New Roman"/>
          <w:sz w:val="24"/>
          <w:szCs w:val="24"/>
        </w:rPr>
        <w:t>小时，水解温度</w:t>
      </w:r>
      <w:r>
        <w:rPr>
          <w:rFonts w:ascii="Times New Roman" w:eastAsia="宋体" w:hAnsi="Times New Roman"/>
          <w:sz w:val="24"/>
          <w:szCs w:val="24"/>
        </w:rPr>
        <w:t>295±10℃</w:t>
      </w:r>
      <w:r>
        <w:rPr>
          <w:rFonts w:ascii="Times New Roman" w:eastAsia="宋体" w:hAnsi="Times New Roman"/>
          <w:sz w:val="24"/>
          <w:szCs w:val="24"/>
        </w:rPr>
        <w:t>；水解完成后，进行碱洗，用电加热，碱洗约</w:t>
      </w:r>
      <w:r>
        <w:rPr>
          <w:rFonts w:ascii="Times New Roman" w:eastAsia="宋体" w:hAnsi="Times New Roman"/>
          <w:sz w:val="24"/>
          <w:szCs w:val="24"/>
        </w:rPr>
        <w:t>6</w:t>
      </w:r>
      <w:r>
        <w:rPr>
          <w:rFonts w:ascii="Times New Roman" w:eastAsia="宋体" w:hAnsi="Times New Roman"/>
          <w:sz w:val="24"/>
          <w:szCs w:val="24"/>
        </w:rPr>
        <w:t>小时，碱洗</w:t>
      </w:r>
      <w:r>
        <w:rPr>
          <w:rFonts w:ascii="Times New Roman" w:eastAsia="宋体" w:hAnsi="Times New Roman"/>
          <w:bCs/>
          <w:sz w:val="24"/>
          <w:szCs w:val="24"/>
        </w:rPr>
        <w:t>温度</w:t>
      </w:r>
      <w:r>
        <w:rPr>
          <w:rFonts w:ascii="Times New Roman" w:eastAsia="宋体" w:hAnsi="Times New Roman"/>
          <w:bCs/>
          <w:sz w:val="24"/>
          <w:szCs w:val="24"/>
        </w:rPr>
        <w:t>150±10℃</w:t>
      </w:r>
      <w:r>
        <w:rPr>
          <w:rFonts w:ascii="Times New Roman" w:eastAsia="宋体" w:hAnsi="Times New Roman"/>
          <w:sz w:val="24"/>
          <w:szCs w:val="24"/>
        </w:rPr>
        <w:t>；碱洗结束，进行水洗，在水洗炉内反复（换水</w:t>
      </w:r>
      <w:r>
        <w:rPr>
          <w:rFonts w:ascii="Times New Roman" w:eastAsia="宋体" w:hAnsi="Times New Roman"/>
          <w:sz w:val="24"/>
          <w:szCs w:val="24"/>
        </w:rPr>
        <w:t>3-4</w:t>
      </w:r>
      <w:r>
        <w:rPr>
          <w:rFonts w:ascii="Times New Roman" w:eastAsia="宋体" w:hAnsi="Times New Roman"/>
          <w:sz w:val="24"/>
          <w:szCs w:val="24"/>
        </w:rPr>
        <w:t>遍）用水漂洗、电加热煮沸，水洗温度</w:t>
      </w:r>
      <w:r>
        <w:rPr>
          <w:rFonts w:ascii="Times New Roman" w:eastAsia="宋体" w:hAnsi="Times New Roman"/>
          <w:sz w:val="24"/>
          <w:szCs w:val="24"/>
        </w:rPr>
        <w:t>100±10℃</w:t>
      </w:r>
      <w:r>
        <w:rPr>
          <w:rFonts w:ascii="Times New Roman" w:eastAsia="宋体" w:hAnsi="Times New Roman"/>
          <w:sz w:val="24"/>
          <w:szCs w:val="24"/>
        </w:rPr>
        <w:t>；水洗结束后，将滤芯放入超声波清洗架进行超声波清洗；超声波清洗结束，用高压水枪逐根滤芯进行冲洗；最后将清洗完的滤芯再次组装备用。此工序会产生</w:t>
      </w:r>
      <w:r>
        <w:rPr>
          <w:rFonts w:ascii="Times New Roman" w:eastAsia="宋体" w:hAnsi="Times New Roman"/>
          <w:color w:val="7030A0"/>
          <w:sz w:val="24"/>
          <w:szCs w:val="24"/>
        </w:rPr>
        <w:t>废碱液</w:t>
      </w:r>
      <w:r>
        <w:rPr>
          <w:rFonts w:ascii="Times New Roman" w:eastAsia="宋体" w:hAnsi="Times New Roman"/>
          <w:color w:val="7030A0"/>
          <w:sz w:val="24"/>
          <w:szCs w:val="24"/>
        </w:rPr>
        <w:t>S3</w:t>
      </w:r>
      <w:r>
        <w:rPr>
          <w:rFonts w:ascii="Times New Roman" w:eastAsia="宋体" w:hAnsi="Times New Roman"/>
          <w:color w:val="7030A0"/>
          <w:sz w:val="24"/>
          <w:szCs w:val="24"/>
        </w:rPr>
        <w:t>，清洗废水</w:t>
      </w:r>
      <w:r>
        <w:rPr>
          <w:rFonts w:ascii="Times New Roman" w:eastAsia="宋体" w:hAnsi="Times New Roman"/>
          <w:color w:val="7030A0"/>
          <w:sz w:val="24"/>
          <w:szCs w:val="24"/>
        </w:rPr>
        <w:t>W3-</w:t>
      </w:r>
      <w:r>
        <w:rPr>
          <w:rFonts w:ascii="Times New Roman" w:eastAsia="宋体" w:hAnsi="Times New Roman"/>
          <w:color w:val="7030A0"/>
          <w:sz w:val="24"/>
          <w:szCs w:val="24"/>
        </w:rPr>
        <w:t>6</w:t>
      </w:r>
      <w:r>
        <w:rPr>
          <w:rFonts w:ascii="Times New Roman" w:eastAsia="宋体" w:hAnsi="Times New Roman"/>
          <w:sz w:val="24"/>
          <w:szCs w:val="24"/>
        </w:rPr>
        <w:t>。</w:t>
      </w:r>
    </w:p>
    <w:p w:rsidR="00D306A5" w:rsidRDefault="00D306A5"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pict>
          <v:shape id="_x0000_s2184" type="#_x0000_t202" style="position:absolute;left:0;text-align:left;margin-left:358.9pt;margin-top:5.6pt;width:71.4pt;height:23.1pt;z-index:-251655168" o:gfxdata="UEsDBAoAAAAAAIdO4kAAAAAAAAAAAAAAAAAEAAAAZHJzL1BLAwQUAAAACACHTuJAO9pRINcAAAAJ&#10;AQAADwAAAGRycy9kb3ducmV2LnhtbE2PzW7CMBCE75X6DtZW4lbsIEhoGocDiCtV6Y/Um4mXJGq8&#10;jmJDwtt3e2qPoxnNfFNsJteJKw6h9aQhmSsQSJW3LdUa3t/2j2sQIRqypvOEGm4YYFPe3xUmt36k&#10;V7weYy24hEJuNDQx9rmUoWrQmTD3PRJ7Zz84E1kOtbSDGbncdXKhVCqdaYkXGtPjtsHq+3hxGj4O&#10;56/PpXqpd27Vj35SktyT1Hr2kKhnEBGn+BeGX3xGh5KZTv5CNohOQ5ZkjB7ZSBYgOLBOVQripGGV&#10;LUGWhfz/oPwBUEsDBBQAAAAIAIdO4kDqj2XskAEAAAMDAAAOAAAAZHJzL2Uyb0RvYy54bWytUktO&#10;wzAQ3SNxB8t76lB+bdQUCSHYIEACDuA6dmMp9li2adILwA1YsWHPuXoOxqaU3w6xmdhvJm/mvfHk&#10;uDctWUgfNNiK7g4KSqQVUGs7r+jd7dnOiJIQua15C1ZWdCkDPZ5ub006V8ohNNDW0hMksaHsXEWb&#10;GF3JWBCNNDwMwEmLSQXe8IhXP2e15x2ym5YNi+KQdeBr50HIEBA9fU/SaeZXSop4pVSQkbQVxdli&#10;jj7HWYpsOuHl3HPXaLEeg/9hCsO1xaYbqlMeObn3+heV0cJDABUHAgwDpbSQWQOq2S1+qLlpuJNZ&#10;C5oT3Mam8H+04nJx7YmuK7p/MKbEcoNLWj09rp5fVy8PJIFoUedCiZU3DmtjfwI9rvoDDwgm5b3y&#10;Jn1RE8E8mr3cGCz7SASC4+LwaIQZganheG/vKC+Aff7sfIjnEgxJh4p63F+2lS8uQsRBsPSjJPWy&#10;cKbbNu+wtd8ALEwIS5O/T5hOsZ/1azkzqJeo5t55PW+wVdaTy9Hp3Gj9KtIqv94z6efbnb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AAQAAFtD&#10;b250ZW50X1R5cGVzXS54bWxQSwECFAAKAAAAAACHTuJAAAAAAAAAAAAAAAAABgAAAAAAAAAAABAA&#10;AADiAgAAX3JlbHMvUEsBAhQAFAAAAAgAh07iQIoUZjzRAAAAlAEAAAsAAAAAAAAAAQAgAAAABgMA&#10;AF9yZWxzLy5yZWxzUEsBAhQACgAAAAAAh07iQAAAAAAAAAAAAAAAAAQAAAAAAAAAAAAQAAAAAAAA&#10;AGRycy9QSwECFAAUAAAACACHTuJAO9pRINcAAAAJAQAADwAAAAAAAAABACAAAAAiAAAAZHJzL2Rv&#10;d25yZXYueG1sUEsBAhQAFAAAAAgAh07iQOqPZeyQAQAAAwMAAA4AAAAAAAAAAQAgAAAAJgEAAGRy&#10;cy9lMm9Eb2MueG1sUEsFBgAAAAAGAAYAWQEAACgFAAAAAA==&#10;" filled="f" stroked="f">
            <v:textbox>
              <w:txbxContent>
                <w:p w:rsidR="00D306A5" w:rsidRDefault="00D30692">
                  <w:pPr>
                    <w:adjustRightInd w:val="0"/>
                    <w:snapToGrid w:val="0"/>
                    <w:jc w:val="center"/>
                  </w:pPr>
                  <w:r>
                    <w:rPr>
                      <w:rFonts w:hint="eastAsia"/>
                    </w:rPr>
                    <w:t>蒸汽冷凝水</w:t>
                  </w:r>
                </w:p>
                <w:p w:rsidR="00D306A5" w:rsidRDefault="00D306A5"/>
              </w:txbxContent>
            </v:textbox>
          </v:shape>
        </w:pict>
      </w:r>
      <w:r>
        <w:rPr>
          <w:rFonts w:ascii="Times New Roman" w:eastAsia="宋体" w:hAnsi="Times New Roman"/>
          <w:sz w:val="24"/>
          <w:szCs w:val="24"/>
        </w:rPr>
        <w:pict>
          <v:shape id="_x0000_s2183" type="#_x0000_t202" style="position:absolute;left:0;text-align:left;margin-left:262.45pt;margin-top:5.6pt;width:72.95pt;height:23.1pt;z-index:-251656192" o:gfxdata="UEsDBAoAAAAAAIdO4kAAAAAAAAAAAAAAAAAEAAAAZHJzL1BLAwQUAAAACACHTuJA6yDyy9YAAAAJ&#10;AQAADwAAAGRycy9kb3ducmV2LnhtbE2Py07DMBBF90j9B2sqsaN2ovQV4nQBYgui0ErdufE0iYjH&#10;Uew24e8ZVrAc3aM75xa7yXXihkNoPWlIFgoEUuVtS7WGz4+Xhw2IEA1Z03lCDd8YYFfO7gqTWz/S&#10;O972sRZcQiE3GpoY+1zKUDXoTFj4Homzix+ciXwOtbSDGbncdTJVaiWdaYk/NKbHpwarr/3VaTi8&#10;Xk7HTL3Vz27Zj35SktxWan0/T9QjiIhT/IPhV5/VoWSns7+SDaLTsEyzLaMcJCkIBlZrxVvOnKwz&#10;kGUh/y8ofwBQSwMEFAAAAAgAh07iQKF4XBOQAQAAAwMAAA4AAABkcnMvZTJvRG9jLnhtbK1SS07D&#10;MBDdI3EHy3vq0kKBqGklhGCDAAk4gOvYjaXYY9mmSS8AN2DFhj3n6jkYu6X8dojNxH4zeTPvjcfT&#10;zjRkIX3QYEu63+tTIq2AStt5Se/vzveOKQmR24o3YGVJlzLQ6WR3Z9y6Qg6ghqaSniCJDUXrSlrH&#10;6ArGgqil4aEHTlpMKvCGR7z6Oas8b5HdNGzQ749YC75yHoQMAdGzdZJOMr9SUsRrpYKMpCkpzhZz&#10;9DnOUmSTMS/mnrtai80Y/A9TGK4tNt1SnfHIyYPXv6iMFh4CqNgTYBgopYXMGlDNfv+HmtuaO5m1&#10;oDnBbW0K/0crrhY3nuiqpAcj9Mdyg0taPT+tXt5Wr48kgWhR60KBlbcOa2N3Ch2u+gMPCCblnfIm&#10;fVETwTySLbcGyy4SgeDJYHQwOqREYGpwMhweZXb2+bPzIV5IMCQdSupxf9lWvrgMEQfB0o+S1MvC&#10;uW6avMPGfgOwMCEsTb6eMJ1iN+s2cmZQLVHNg/N6XmOrrCeXo9O50eZVpFV+vWfSz7c7eQ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AwAAW0Nv&#10;bnRlbnRfVHlwZXNdLnhtbFBLAQIUAAoAAAAAAIdO4kAAAAAAAAAAAAAAAAAGAAAAAAAAAAAAEAAA&#10;AOECAABfcmVscy9QSwECFAAUAAAACACHTuJAihRmPNEAAACUAQAACwAAAAAAAAABACAAAAAFAwAA&#10;X3JlbHMvLnJlbHNQSwECFAAKAAAAAACHTuJAAAAAAAAAAAAAAAAABAAAAAAAAAAAABAAAAAAAAAA&#10;ZHJzL1BLAQIUABQAAAAIAIdO4kDrIPLL1gAAAAkBAAAPAAAAAAAAAAEAIAAAACIAAABkcnMvZG93&#10;bnJldi54bWxQSwECFAAUAAAACACHTuJAoXhcE5ABAAADAwAADgAAAAAAAAABACAAAAAlAQAAZHJz&#10;L2Uyb0RvYy54bWxQSwUGAAAAAAYABgBZAQAAJwUAAAAA&#10;" filled="f" stroked="f">
            <v:textbox>
              <w:txbxContent>
                <w:p w:rsidR="00D306A5" w:rsidRDefault="00D30692">
                  <w:pPr>
                    <w:adjustRightInd w:val="0"/>
                    <w:snapToGrid w:val="0"/>
                    <w:jc w:val="center"/>
                  </w:pPr>
                  <w:r>
                    <w:rPr>
                      <w:rFonts w:hint="eastAsia"/>
                    </w:rPr>
                    <w:t>蒸汽冷凝水</w:t>
                  </w:r>
                </w:p>
              </w:txbxContent>
            </v:textbox>
          </v:shape>
        </w:pict>
      </w:r>
      <w:r>
        <w:rPr>
          <w:rFonts w:ascii="Times New Roman" w:eastAsia="宋体" w:hAnsi="Times New Roman"/>
          <w:sz w:val="24"/>
          <w:szCs w:val="24"/>
        </w:rPr>
        <w:pict>
          <v:shape id="_x0000_s2182" type="#_x0000_t202" style="position:absolute;left:0;text-align:left;margin-left:184.6pt;margin-top:5.6pt;width:77.85pt;height:23.1pt;z-index:-251657216" o:gfxdata="UEsDBAoAAAAAAIdO4kAAAAAAAAAAAAAAAAAEAAAAZHJzL1BLAwQUAAAACACHTuJAzlui89YAAAAJ&#10;AQAADwAAAGRycy9kb3ducmV2LnhtbE2PQU/DMAyF70j7D5EncWNJSzdoaboDiCuIsSFxyxqvrWic&#10;qsnW8u8xJzjZ1nt6/l65nV0vLjiGzpOGZKVAINXedtRo2L8/39yDCNGQNb0n1PCNAbbV4qo0hfUT&#10;veFlFxvBIRQKo6GNcSikDHWLzoSVH5BYO/nRmcjn2Eg7monDXS9TpTbSmY74Q2sGfGyx/tqdnYbD&#10;y+nzI1OvzZNbD5OflSSXS62vl4l6ABFxjn9m+MVndKiY6ejPZIPoNdxu8pStLCQ82bBOsxzEkZe7&#10;DGRVyv8Nqh9QSwMEFAAAAAgAh07iQPYOovqRAQAAAwMAAA4AAABkcnMvZTJvRG9jLnhtbK1SS07D&#10;MBDdI3EHy3vqtvzaqCkSQrBBgAQcwHXsxlLssWzTpBeAG7Biw55z9RyM3VJ+O8RmYr+ZvJn3xpOT&#10;zjRkIX3QYEs66PUpkVZApe28pPd353sjSkLktuINWFnSpQz0ZLq7M2ldIYdQQ1NJT5DEhqJ1Ja1j&#10;dAVjQdTS8NADJy0mFXjDI179nFWet8huGjbs949YC75yHoQMAdGzdZJOM79SUsRrpYKMpCkpzhZz&#10;9DnOUmTTCS/mnrtai80Y/A9TGK4tNt1SnfHIyYPXv6iMFh4CqNgTYBgopYXMGlDNoP9DzW3Nncxa&#10;0JzgtjaF/6MVV4sbT3RV0oPDASWWG1zS6vlp9fK2en0kCUSLWhcKrLx1WBu7U+hw1R94QDAp75Q3&#10;6YuaCObR7OXWYNlFIhAcj0ZH40NKBKaG4/3947wA9vmz8yFeSDAkHUrqcX/ZVr64DBEHwdKPktTL&#10;wrlumrzDxn4DsDAhLE2+njCdYjfrNnJmUC1RzYPzel5jq6wnl6PTudHmVaRVfr1n0s+3O30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AAQAAFtD&#10;b250ZW50X1R5cGVzXS54bWxQSwECFAAKAAAAAACHTuJAAAAAAAAAAAAAAAAABgAAAAAAAAAAABAA&#10;AADiAgAAX3JlbHMvUEsBAhQAFAAAAAgAh07iQIoUZjzRAAAAlAEAAAsAAAAAAAAAAQAgAAAABgMA&#10;AF9yZWxzLy5yZWxzUEsBAhQACgAAAAAAh07iQAAAAAAAAAAAAAAAAAQAAAAAAAAAAAAQAAAAAAAA&#10;AGRycy9QSwECFAAUAAAACACHTuJAzlui89YAAAAJAQAADwAAAAAAAAABACAAAAAiAAAAZHJzL2Rv&#10;d25yZXYueG1sUEsBAhQAFAAAAAgAh07iQPYOovqRAQAAAwMAAA4AAAAAAAAAAQAgAAAAJQEAAGRy&#10;cy9lMm9Eb2MueG1sUEsFBgAAAAAGAAYAWQEAACgFAAAAAA==&#10;" filled="f" stroked="f">
            <v:textbox>
              <w:txbxContent>
                <w:p w:rsidR="00D306A5" w:rsidRDefault="00D30692">
                  <w:pPr>
                    <w:adjustRightInd w:val="0"/>
                    <w:snapToGrid w:val="0"/>
                    <w:jc w:val="center"/>
                  </w:pPr>
                  <w:r>
                    <w:rPr>
                      <w:rFonts w:hint="eastAsia"/>
                    </w:rPr>
                    <w:t>蒸汽冷凝水</w:t>
                  </w:r>
                </w:p>
              </w:txbxContent>
            </v:textbox>
          </v:shape>
        </w:pict>
      </w:r>
      <w:r>
        <w:rPr>
          <w:rFonts w:ascii="Times New Roman" w:eastAsia="宋体" w:hAnsi="Times New Roman"/>
          <w:sz w:val="24"/>
          <w:szCs w:val="24"/>
        </w:rPr>
        <w:pict>
          <v:shape id="_x0000_s2181" type="#_x0000_t202" style="position:absolute;left:0;text-align:left;margin-left:120.05pt;margin-top:5.6pt;width:48.9pt;height:23.1pt;z-index:-251661312" o:gfxdata="UEsDBAoAAAAAAIdO4kAAAAAAAAAAAAAAAAAEAAAAZHJzL1BLAwQUAAAACACHTuJA88LbTNcAAAAJ&#10;AQAADwAAAGRycy9kb3ducmV2LnhtbE2Py07DMBBF90j9B2uQ2FE7aUppiNNFEVsqykNi58bTJCIe&#10;R7HbhL9nuqLL0T2690yxmVwnzjiE1pOGZK5AIFXetlRr+Hh/uX8EEaIhazpPqOEXA2zK2U1hcutH&#10;esPzPtaCSyjkRkMTY59LGaoGnQlz3yNxdvSDM5HPoZZ2MCOXu06mSj1IZ1rihcb0uG2w+tmfnIbP&#10;1+P3V6Z29bNb9qOflCS3llrf3SbqCUTEKf7DcNFndSjZ6eBPZIPoNKSZShjlIElBMLBYrNYgDhqW&#10;qwxkWcjrD8o/UEsDBBQAAAAIAIdO4kAyW0e1kQEAAAMDAAAOAAAAZHJzL2Uyb0RvYy54bWytUstO&#10;6zAQ3SPxD5b31GnKM2qKhBB3cwVXAj7AdezGUuyxbNOkPwB/wIoNe76r33HHppTXDrGZ2GcmZ+ac&#10;8fR0MB1ZSh802JqORwUl0gpotF3U9PbmYu+YkhC5bXgHVtZ0JQM9ne3uTHtXyRJa6BrpCZLYUPWu&#10;pm2MrmIsiFYaHkbgpMWkAm94xKtfsMbzHtlNx8qiOGQ9+MZ5EDIERM9fk3SW+ZWSIl4pFWQkXU1x&#10;tpijz3GeIptNebXw3LVabMbgP5jCcG2x6ZbqnEdO7rz+RmW08BBAxZEAw0ApLWTWgGrGxRc11y13&#10;MmtBc4Lb2hR+j1ZcLv95opua7h+UlFhucEnrx4f108v6+Z4kEC3qXaiw8tphbRzOYMBVv+EBwaR8&#10;UN6kL2oimEezV1uD5RCJQPCwHBcTzAhMlSeTyVFeAHv/2fkQ/0gwJB1q6nF/2Va+/BsiDoKlbyWp&#10;l4UL3XV5h539BGBhQlia/HXCdIrDfNjImUOzQjV3zutFi62ynlyOTudGm1eRVvnxnknf3+7s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PPC20zXAAAACQEAAA8AAAAAAAAAAQAgAAAAIgAAAGRycy9k&#10;b3ducmV2LnhtbFBLAQIUABQAAAAIAIdO4kAyW0e1kQEAAAMDAAAOAAAAAAAAAAEAIAAAACYBAABk&#10;cnMvZTJvRG9jLnhtbFBLBQYAAAAABgAGAFkBAAApBQAAAAA=&#10;" filled="f" stroked="f">
            <v:textbox>
              <w:txbxContent>
                <w:p w:rsidR="00D306A5" w:rsidRDefault="00D30692">
                  <w:pPr>
                    <w:adjustRightInd w:val="0"/>
                    <w:snapToGrid w:val="0"/>
                    <w:jc w:val="center"/>
                  </w:pPr>
                  <w:r>
                    <w:t>NaOH</w:t>
                  </w:r>
                </w:p>
              </w:txbxContent>
            </v:textbox>
          </v:shape>
        </w:pict>
      </w:r>
    </w:p>
    <w:p w:rsidR="00D306A5" w:rsidRDefault="00D306A5"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pict>
          <v:shapetype id="_x0000_t32" coordsize="21600,21600" o:spt="32" o:oned="t" path="m,l21600,21600e" filled="f">
            <v:path arrowok="t" fillok="f" o:connecttype="none"/>
            <o:lock v:ext="edit" shapetype="t"/>
          </v:shapetype>
          <v:shape id="_x0000_s2180" type="#_x0000_t32" style="position:absolute;left:0;text-align:left;margin-left:382.9pt;margin-top:8pt;width:0;height:18.35pt;z-index:-251658240" o:gfxdata="UEsDBAoAAAAAAIdO4kAAAAAAAAAAAAAAAAAEAAAAZHJzL1BLAwQUAAAACACHTuJAJjJK/9cAAAAJ&#10;AQAADwAAAGRycy9kb3ducmV2LnhtbE2PzU7DMBCE70i8g7VI3KjTSnUhxKkEFSIXkGgR4ujGS2wR&#10;r6PY/ePpWcQBjjszmv2mWh5DL/Y4Jh9Jw3RSgEBqo/XUaXjdPFxdg0jZkDV9JNRwwgTL+vysMqWN&#10;B3rB/Tp3gksolUaDy3kopUytw2DSJA5I7H3EMZjM59hJO5oDl4dezopCyWA88QdnBrx32H6ud0FD&#10;Xr2fnHpr72788+bxSfmvpmlWWl9eTItbEBmP+S8MP/iMDjUzbeOObBK9hoWaM3pmQ/EmDvwKWw3z&#10;2QJkXcn/C+pvUEsDBBQAAAAIAIdO4kA5Gk7+6AEAAKUDAAAOAAAAZHJzL2Uyb0RvYy54bWytU0uO&#10;EzEQ3SNxB8t70klmEkErnVkkDBsEkYADVPzptuSfbJNOLsEFkFgBK2A1e04DwzEou0PCR2wQvagu&#10;l+s9Vz2XF1d7o8lOhKicbehkNKZEWOa4sm1DXzy/vnefkpjActDOioYeRKRXy7t3Fr2vxdR1TnMR&#10;CJLYWPe+oV1Kvq6qyDphII6cFxY3pQsGEi5DW/EAPbIbXU3H43nVu8B9cEzEiNH1sEmXhV9KwdJT&#10;KaNIRDcUa0vFhmK32VbLBdRtAN8pdiwD/qEKA8rioSeqNSQgL4P6g8ooFlx0Mo2YM5WTUjFResBu&#10;JuPfunnWgRelFxQn+pNM8f/Rsie7TSCKN/RyPqfEgsFLun198/XVu9tPH7+8vfn2+U32P7wnOQHl&#10;6n2sEbWym3BcRb8Jufe9DCb/sSuyLxIfThKLfSJsCDKMTi8uxpezTFedcT7E9Eg4Q7LT0JgCqLZL&#10;K2ct3qMLk6Iw7B7HNAB/APKh2pK+oQ9m0xklDHCSpIaErvHYW7RtwUanFb9WWmdEDO12pQPZQZ6N&#10;8h0L+iUtH7KG2A15ZSunQd0J4A8tJ+ngUTOL401zCUZwSrTA15C9kplA6XNmCgpsq/+SjXpoi7Jk&#10;mQdhs7d1/FD0LnGchSLccW7zsP28Lujz61p+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CYySv/X&#10;AAAACQEAAA8AAAAAAAAAAQAgAAAAIgAAAGRycy9kb3ducmV2LnhtbFBLAQIUABQAAAAIAIdO4kA5&#10;Gk7+6AEAAKUDAAAOAAAAAAAAAAEAIAAAACYBAABkcnMvZTJvRG9jLnhtbFBLBQYAAAAABgAGAFkB&#10;AACABQAAAAA=&#10;">
            <v:stroke endarrow="block"/>
          </v:shape>
        </w:pict>
      </w:r>
      <w:r>
        <w:rPr>
          <w:rFonts w:ascii="Times New Roman" w:eastAsia="宋体" w:hAnsi="Times New Roman"/>
          <w:sz w:val="24"/>
          <w:szCs w:val="24"/>
        </w:rPr>
        <w:pict>
          <v:shape id="_x0000_s2179" type="#_x0000_t32" style="position:absolute;left:0;text-align:left;margin-left:287.15pt;margin-top:8pt;width:0;height:18.35pt;z-index:-251659264" o:gfxdata="UEsDBAoAAAAAAIdO4kAAAAAAAAAAAAAAAAAEAAAAZHJzL1BLAwQUAAAACACHTuJApAPKbtgAAAAJ&#10;AQAADwAAAGRycy9kb3ducmV2LnhtbE2PS0/DMBCE70j8B2uRuFGnBVIIcSpBhcilSH0IcXTjJbaI&#10;11Hsvvj1LOIAt92d0ew35ezoO7HHIbpACsajDARSE4yjVsFm/Xx1ByImTUZ3gVDBCSPMqvOzUhcm&#10;HGiJ+1VqBYdQLLQCm1JfSBkbi17HUeiRWPsIg9eJ16GVZtAHDvednGRZLr12xB+s7vHJYvO52nkF&#10;af5+svlb83jvXtcvi9x91XU9V+ryYpw9gEh4TH9m+MFndKiYaRt2ZKLoFNxOb67ZykLOndjwe9jy&#10;MJmCrEr5v0H1DVBLAwQUAAAACACHTuJADf8qMugBAAClAwAADgAAAGRycy9lMm9Eb2MueG1srVNL&#10;jhMxEN0jcQfLe9JJZjKCVjqzSBg2CEYCDlCx3d2W/FPZpJNLcAEkVsAKWM2e08BwDMpOSPiIDaIX&#10;1eVyveeq5/L8cmsN2yiM2ruGT0ZjzpQTXmrXNfzF86t79zmLCZwE451q+E5Ffrm4e2c+hFpNfe+N&#10;VMiIxMV6CA3vUwp1VUXRKwtx5INytNl6tJBoiV0lEQZit6aajscX1eBRBvRCxUjR1X6TLwp/2yqR&#10;nrZtVImZhlNtqVgsdp1ttZhD3SGEXotDGfAPVVjQjg49Uq0gAXuJ+g8qqwX66Ns0Et5Wvm21UKUH&#10;6mYy/q2bZz0EVXohcWI4yhT/H614srlGpmXDzy8mnDmwdEm3r2++vnp3++njl7c33z6/yf6H9ywn&#10;kFxDiDWhlu4aD6sYrjH3vm3R5j91xbZF4t1RYrVNTOyDgqLTs7Px+SzTVSdcwJgeKW9ZdhoeE4Lu&#10;+rT0ztE9epwUhWHzOKY98AcgH2ocGxr+YDadcSaAJqk1kMi1gXqLrivY6I2WV9qYjIjYrZcG2Qby&#10;bJTvUNAvafmQFcR+n1e2chrUvQL50EmWdoE0czTePJdgleTMKHoN2SuZCbQ5ZSbU4Drzl2zSwziS&#10;Jcu8FzZ7ay93Re8Sp1kowh3mNg/bz+uCPr2uxX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kA8pu&#10;2AAAAAkBAAAPAAAAAAAAAAEAIAAAACIAAABkcnMvZG93bnJldi54bWxQSwECFAAUAAAACACHTuJA&#10;Df8qMugBAAClAwAADgAAAAAAAAABACAAAAAnAQAAZHJzL2Uyb0RvYy54bWxQSwUGAAAAAAYABgBZ&#10;AQAAgQUAAAAA&#10;">
            <v:stroke endarrow="block"/>
          </v:shape>
        </w:pict>
      </w:r>
      <w:r>
        <w:rPr>
          <w:rFonts w:ascii="Times New Roman" w:eastAsia="宋体" w:hAnsi="Times New Roman"/>
          <w:sz w:val="24"/>
          <w:szCs w:val="24"/>
        </w:rPr>
        <w:pict>
          <v:shape id="_x0000_s2178" type="#_x0000_t32" style="position:absolute;left:0;text-align:left;margin-left:209.7pt;margin-top:8pt;width:0;height:18.35pt;z-index:-251660288" o:gfxdata="UEsDBAoAAAAAAIdO4kAAAAAAAAAAAAAAAAAEAAAAZHJzL1BLAwQUAAAACACHTuJASrgNI9gAAAAJ&#10;AQAADwAAAGRycy9kb3ducmV2LnhtbE2PzU7DMBCE70i8g7VI3KiTqgQa4lSCCpELlWgR4ujGS2wR&#10;r6PY/ePpWcQBjjvzaXamWhx9L/Y4RhdIQT7JQCC1wTjqFLxuHq9uQcSkyeg+ECo4YYRFfX5W6dKE&#10;A73gfp06wSEUS63ApjSUUsbWotdxEgYk9j7C6HXic+ykGfWBw30vp1lWSK8d8QerB3yw2H6ud15B&#10;Wr6fbPHW3s/davP0XLivpmmWSl1e5NkdiITH9AfDT32uDjV32oYdmSh6BbN8PmOUjYI3MfArbBVc&#10;T29A1pX8v6D+BlBLAwQUAAAACACHTuJAyfClQ+gBAAClAwAADgAAAGRycy9lMm9Eb2MueG1srVNL&#10;jhMxEN0jcQfLe9JJZjKCVjqzSBg2CEYCDlCx3d2W/JPLpJNLcAEkVsAKWM2e08BwDMpOSPiIDaIX&#10;1eVyveeq5/L8cmsN26iI2ruGT0ZjzpQTXmrXNfzF86t79znDBE6C8U41fKeQXy7u3pkPoVZT33sj&#10;VWRE4rAeQsP7lEJdVSh6ZQFHPihHm62PFhItY1fJCAOxW1NNx+OLavBRhuiFQqToar/JF4W/bZVI&#10;T9sWVWKm4VRbKjYWu862Wsyh7iKEXotDGfAPVVjQjg49Uq0gAXsZ9R9UVovo0bdpJLytfNtqoUoP&#10;1M1k/Fs3z3oIqvRC4mA4yoT/j1Y82VxHpmXDzy+mnDmwdEm3r2++vnp3++njl7c33z6/yf6H9ywn&#10;kFxDwJpQS3cdDysM1zH3vm2jzX/qim2LxLujxGqbmNgHBUWnZ2fj81mmq064EDE9Ut6y7DQcUwTd&#10;9WnpnaN79HFSFIbNY0x74A9APtQ4NjT8wWw640wATVJrIJFrA/WGritY9EbLK21MRmDs1ksT2Qby&#10;bJTvUNAvafmQFWC/zytbOQ3qXoF86CRLu0CaORpvnkuwSnJmFL2G7JXMBNqcMlPU4Drzl2zSwziS&#10;Jcu8FzZ7ay93Re8Sp1kowh3mNg/bz+uCPr2uxX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KuA0j&#10;2AAAAAkBAAAPAAAAAAAAAAEAIAAAACIAAABkcnMvZG93bnJldi54bWxQSwECFAAUAAAACACHTuJA&#10;yfClQ+gBAAClAwAADgAAAAAAAAABACAAAAAnAQAAZHJzL2Uyb0RvYy54bWxQSwUGAAAAAAYABgBZ&#10;AQAAgQUAAAAA&#10;">
            <v:stroke endarrow="block"/>
          </v:shape>
        </w:pict>
      </w:r>
      <w:r>
        <w:rPr>
          <w:rFonts w:ascii="Times New Roman" w:eastAsia="宋体" w:hAnsi="Times New Roman"/>
          <w:sz w:val="24"/>
          <w:szCs w:val="24"/>
        </w:rPr>
        <w:pict>
          <v:shape id="_x0000_s2177" type="#_x0000_t32" style="position:absolute;left:0;text-align:left;margin-left:145.85pt;margin-top:8pt;width:0;height:18.35pt;z-index:-251662336" o:gfxdata="UEsDBAoAAAAAAIdO4kAAAAAAAAAAAAAAAAAEAAAAZHJzL1BLAwQUAAAACACHTuJA9wb/PNcAAAAJ&#10;AQAADwAAAGRycy9kb3ducmV2LnhtbE2PT0vEMBDF74LfIYzgzU1bsOvWpgu6iL0ouCviMduMTbCZ&#10;lCb7z0/viAc9zns/3rxXL49+EHucogukIJ9lIJC6YBz1Cl43D1c3IGLSZPQQCBWcMMKyOT+rdWXC&#10;gV5wv0694BCKlVZgUxorKWNn0es4CyMSex9h8jrxOfXSTPrA4X6QRZaV0mtH/MHqEe8tdp/rnVeQ&#10;Vu8nW751dwv3vHl8Kt1X27YrpS4v8uwWRMJj+oPhpz5Xh4Y7bcOOTBSDgmKRzxllo+RNDPwKWwXX&#10;xRxkU8v/C5pvUEsDBBQAAAAIAIdO4kB1Ct9s6AEAAKUDAAAOAAAAZHJzL2Uyb0RvYy54bWytU0uO&#10;EzEQ3SNxB8t70vlMRtBKZxYJwwZBJOAAFX+6Lfkn26STS3ABJFbACljNntPAcAzK7pDwERtEL6rL&#10;5XrPVc/lxdXeaLITISpnGzoZjSkRljmubNvQF8+v792nJCawHLSzoqEHEenV8u6dRe9rMXWd01wE&#10;giQ21r1vaJeSr6sqsk4YiCPnhcVN6YKBhMvQVjxAj+xGV9Px+LLqXeA+OCZixOh62KTLwi+lYOmp&#10;lFEkohuKtaViQ7HbbKvlAuo2gO8UO5YB/1CFAWXx0BPVGhKQl0H9QWUUCy46mUbMmcpJqZgoPWA3&#10;k/Fv3TzrwIvSC4oT/Umm+P9o2ZPdJhDFG3pxOaPEgsFLun198/XVu9tPH7+8vfn2+U32P7wnOQHl&#10;6n2sEbWym3BcRb8Jufe9DCb/sSuyLxIfThKLfSJsCDKMTmez8cU801VnnA8xPRLOkOw0NKYAqu3S&#10;ylmL9+jCpCgMu8cxDcAfgHyotqRv6IP5dE4JA5wkqSGhazz2Fm1bsNFpxa+V1hkRQ7td6UB2kGej&#10;fMeCfknLh6whdkNe2cppUHcC+EPLSTp41MzieNNcghGcEi3wNWSvZCZQ+pyZggLb6r9kox7aoixZ&#10;5kHY7G0dPxS9SxxnoQh3nNs8bD+vC/r8upbf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PcG/zzX&#10;AAAACQEAAA8AAAAAAAAAAQAgAAAAIgAAAGRycy9kb3ducmV2LnhtbFBLAQIUABQAAAAIAIdO4kB1&#10;Ct9s6AEAAKUDAAAOAAAAAAAAAAEAIAAAACYBAABkcnMvZTJvRG9jLnhtbFBLBQYAAAAABgAGAFkB&#10;AACABQAAAAA=&#10;">
            <v:stroke endarrow="block"/>
          </v:shape>
        </w:pict>
      </w:r>
    </w:p>
    <w:p w:rsidR="00D306A5" w:rsidRDefault="00D306A5"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pict>
          <v:shape id="_x0000_s2176" type="#_x0000_t202" style="position:absolute;left:0;text-align:left;margin-left:341.45pt;margin-top:5.65pt;width:88.85pt;height:23.1pt;z-index:-251663360" o:gfxdata="UEsDBAoAAAAAAIdO4kAAAAAAAAAAAAAAAAAEAAAAZHJzL1BLAwQUAAAACACHTuJAJRtJgNYAAAAJ&#10;AQAADwAAAGRycy9kb3ducmV2LnhtbE2PTU+EMBCG7yb+h2ZMvLktkAUWKXtw9a646rXQWSD2g9Du&#10;h/56x5MeJ+8z7zxTby/WsBMuYfJOQrISwND1Xk9ukLB/fborgYWonFbGO5TwhQG2zfVVrSrtz+4F&#10;T20cGJW4UCkJY4xzxXnoR7QqrPyMjrKDX6yKNC4D14s6U7k1PBUi51ZNji6MasaHEfvP9mhJI/3Y&#10;Z7vnFotCddnu8fttc3g3Ut7eJOIeWMRL/IPhV592oCGnzh+dDsxIyMt0QygFSQaMgDIXObBOwrpY&#10;A29q/v+D5gdQSwMEFAAAAAgAh07iQBVYiqDvAQAAwwMAAA4AAABkcnMvZTJvRG9jLnhtbK1TzW4T&#10;MRC+I/EOlu9kk00LTZRNJQjlggCp9AEmtnfXkv/kcbObF4A34MSFO8+V5+jYadMCF4TYg3fs+fzN&#10;zDfj1eVoDdupiNq7hs8mU86UE15q1zX85vPViwvOMIGTYLxTDd8r5Jfr589WQ1iq2vfeSBUZkThc&#10;DqHhfUphWVUoemUBJz4oR87WRwuJtrGrZISB2K2p6un0ZTX4KEP0QiHS6ebo5OvC37ZKpI9tiyox&#10;03DKLZU1lnWb12q9gmUXIfRa3KcB/5CFBe0o6IlqAwnYbdR/UFktokffponwtvJtq4UqNVA1s+lv&#10;1Vz3EFSphcTBcJIJ/x+t+LD7FJmWDT87W3DmwFKTDt++Hr7/PPz4wvIhSTQEXBLyOhA2ja/9SK1+&#10;OEc6zJWPbbT5TzUx8pPY+5PAakxM5Euz+mK+OOdMkK9ezOevSgeqx9shYnqnvGXZaHikBhZdYfce&#10;E2VC0AdIDub8lTamNNE4NjR8cV5neqBRag0kMm2g4tB1hQa90TJfyZcxdts3JrId5OEoXy6KQvwC&#10;y/E2gP0RV1zHsbE6qVhi9wrkWydZ2geSz9Gk85yMVZIzo+hhZKsgE2jzN0hKwjjKJSt/VDhbadyO&#10;RJPNrZd76sZtiLrrSanSjwKnSSlF3E91HsWn+0L6+PbW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CUbSYDWAAAACQEAAA8AAAAAAAAAAQAgAAAAIgAAAGRycy9kb3ducmV2LnhtbFBLAQIUABQAAAAI&#10;AIdO4kAVWIqg7wEAAMMDAAAOAAAAAAAAAAEAIAAAACUBAABkcnMvZTJvRG9jLnhtbFBLBQYAAAAA&#10;BgAGAFkBAACGBQAAAAA=&#10;" filled="f">
            <v:textbox>
              <w:txbxContent>
                <w:p w:rsidR="00D306A5" w:rsidRDefault="00D30692">
                  <w:pPr>
                    <w:adjustRightInd w:val="0"/>
                    <w:snapToGrid w:val="0"/>
                    <w:jc w:val="center"/>
                  </w:pPr>
                  <w:r>
                    <w:rPr>
                      <w:rFonts w:hint="eastAsia"/>
                    </w:rPr>
                    <w:t>高压水枪冲洗</w:t>
                  </w:r>
                </w:p>
              </w:txbxContent>
            </v:textbox>
          </v:shape>
        </w:pict>
      </w:r>
      <w:r>
        <w:rPr>
          <w:rFonts w:ascii="Times New Roman" w:eastAsia="宋体" w:hAnsi="Times New Roman"/>
          <w:sz w:val="24"/>
          <w:szCs w:val="24"/>
        </w:rPr>
        <w:pict>
          <v:shape id="_x0000_s2175" type="#_x0000_t32" style="position:absolute;left:0;text-align:left;margin-left:325.8pt;margin-top:16.35pt;width:15.65pt;height:0;z-index:-251664384" o:gfxdata="UEsDBAoAAAAAAIdO4kAAAAAAAAAAAAAAAAAEAAAAZHJzL1BLAwQUAAAACACHTuJArPmE7tkAAAAJ&#10;AQAADwAAAGRycy9kb3ducmV2LnhtbE2Py07DMBBF90j8gzVI7KiTIEwb4lSCCpENlWhR1aUbD7FF&#10;PI5i98XXY8QCljNzdOfcan5yPTvgGKwnCfkkA4bUem2pk/C+fr6ZAgtRkVa9J5RwxgDz+vKiUqX2&#10;R3rDwyp2LIVQKJUEE+NQch5ag06FiR+Q0u3Dj07FNI4d16M6pnDX8yLLBHfKUvpg1IBPBtvP1d5J&#10;iIvt2YhN+zizy/XLq7BfTdMspLy+yrMHYBFP8Q+GH/2kDnVy2vk96cB6CeIuFwmVcFvcA0uAmBYz&#10;YLvfBa8r/r9B/Q1QSwMEFAAAAAgAh07iQKmm8F3qAQAApQMAAA4AAABkcnMvZTJvRG9jLnhtbK1T&#10;S44TMRDdI3EHy3vSSSAwE6Uzi4RhgyAScICK7e625J/KJp1cggsgsQJWDKvZcxoYjkHZySR8xAbR&#10;C3fZVfWq3nN5drG1hm0URu1dzUeDIWfKCS+1a2v+6uXlvTPOYgInwXinar5TkV/M796Z9WGqxr7z&#10;RipkBOLitA8171IK06qKolMW4sAH5cjZeLSQaIttJRF6QremGg+HD6veowzohYqRTpd7J58X/KZR&#10;Ij1vmqgSMzWn3lJZsazrvFbzGUxbhNBpcWgD/qELC9pR0SPUEhKw16j/gLJaoI++SQPhbeWbRgtV&#10;OBCb0fA3Ni86CKpwIXFiOMoU/x+seLZZIdOy5g8m9zlzYOmSbt5ef3vz4ebz1df319+/vMv2p48s&#10;B5BcfYhTylq4FR52Mawwc982aPOfWLFtkXh3lFhtExN0ODo/ezSZcCZuXdUpL2BMT5S3LBs1jwlB&#10;t11aeOfoHj2OisKweRoTVabE24Rc1DjW1/x8Ms7gQJPUGEhk2kDcomtLbvRGy0ttTM6I2K4XBtkG&#10;8myUL/Mj3F/CcpElxG4fV1z7qekUyMdOsrQLpJmj8ea5BaskZ0bRa8gWAcI0gTanyIQaXGv+Ek3l&#10;jaMussx7YbO19nJX9C7nNAulz8Pc5mH7eV+yT69r/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s&#10;+YTu2QAAAAkBAAAPAAAAAAAAAAEAIAAAACIAAABkcnMvZG93bnJldi54bWxQSwECFAAUAAAACACH&#10;TuJAqabwXeoBAAClAwAADgAAAAAAAAABACAAAAAoAQAAZHJzL2Uyb0RvYy54bWxQSwUGAAAAAAYA&#10;BgBZAQAAhAUAAAAA&#10;">
            <v:stroke endarrow="block"/>
          </v:shape>
        </w:pict>
      </w:r>
      <w:r>
        <w:rPr>
          <w:rFonts w:ascii="Times New Roman" w:eastAsia="宋体" w:hAnsi="Times New Roman"/>
          <w:sz w:val="24"/>
          <w:szCs w:val="24"/>
        </w:rPr>
        <w:pict>
          <v:shape id="_x0000_s2174" type="#_x0000_t202" style="position:absolute;left:0;text-align:left;margin-left:249.15pt;margin-top:5.65pt;width:76.65pt;height:23.1pt;z-index:-251665408" o:gfxdata="UEsDBAoAAAAAAIdO4kAAAAAAAAAAAAAAAAAEAAAAZHJzL1BLAwQUAAAACACHTuJA1+YgZtcAAAAJ&#10;AQAADwAAAGRycy9kb3ducmV2LnhtbE2PT1ODMBDF7874HTLrjDcbKAItEnqweleseg1kC4xkw5D0&#10;j35611M97ey8t29/r9yc7SiOOPvBkYJ4EYFAap0ZqFOwe3u+W4HwQZPRoyNU8I0eNtX1VakL4070&#10;isc6dIJDyBdaQR/CVEjp2x6t9gs3IbG2d7PVgde5k2bWJw63o1xGUSatHog/9HrCxx7br/pgGWP5&#10;uUu2LzXmuW6S7dPP+3r/MSp1exNHDyACnsPFDH/4fAMVMzXuQMaLUcH9epWwlYWYJxuyNM5ANArS&#10;PAVZlfJ/g+oXUEsDBBQAAAAIAIdO4kC7eh9O7QEAAMIDAAAOAAAAZHJzL2Uyb0RvYy54bWytU0tu&#10;E0EQ3SNxh1bv8Th2TIjlcSQwYYMAKXCAcn9mWuqfujqe8QXgBqzYsOdcPkeq24nDZ4MQs+ipqXr9&#10;qupVzepqdJbtVEITfMvPJlPOlBdBGt+1/NPH62cvOMMMXoINXrV8r5BfrZ8+WQ1xqWahD1aqxIjE&#10;43KILe9zjsumQdErBzgJUXkK6pAcZPpMXSMTDMTubDObTp83Q0gypiAUInk3xyBfV36tlcjvtUaV&#10;mW051Zbrmeq5LWezXsGySxB7I+7LgH+owoHxlPREtYEM7DaZP6icESlg0HkigmuC1kao2gN1czb9&#10;rZubHqKqvZA4GE8y4f+jFe92HxIzsuXnC9LHg6MhHb5+OXz7cfj+mRUnSTREXBLyJhI2jy/DSKN+&#10;8CM5S+ejTq68qSdGcSLbnwRWY2aCnJcX8/PFgjNBodnlfH5R2ZvHyzFhfqOCY8VoeaL5VVlh9xYz&#10;FULQB0jJ5cO1sbbO0Ho2UILFrNADbZK2kMl0kXpD31UaDNbIcqVcxtRtX9nEdlB2oz6lJ0rxC6zk&#10;2wD2R1wNHbfGmaxSzd0rkK+9ZHkfST1Pi85LMU5Jzqyi/6JYFZnB2L9BUhHWUy1F+KPAxcrjdiSa&#10;Ym6D3NMwbmMyXU9K1XFUOC1KbeJ+qcsm/vxdSR9/vfU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1+YgZtcAAAAJAQAADwAAAAAAAAABACAAAAAiAAAAZHJzL2Rvd25yZXYueG1sUEsBAhQAFAAAAAgA&#10;h07iQLt6H07tAQAAwgMAAA4AAAAAAAAAAQAgAAAAJgEAAGRycy9lMm9Eb2MueG1sUEsFBgAAAAAG&#10;AAYAWQEAAIUFAAAAAA==&#10;" filled="f">
            <v:textbox>
              <w:txbxContent>
                <w:p w:rsidR="00D306A5" w:rsidRDefault="00D30692">
                  <w:pPr>
                    <w:adjustRightInd w:val="0"/>
                    <w:snapToGrid w:val="0"/>
                    <w:jc w:val="center"/>
                  </w:pPr>
                  <w:r>
                    <w:rPr>
                      <w:rFonts w:hint="eastAsia"/>
                    </w:rPr>
                    <w:t>超声波清洗</w:t>
                  </w:r>
                </w:p>
              </w:txbxContent>
            </v:textbox>
          </v:shape>
        </w:pict>
      </w:r>
      <w:r>
        <w:rPr>
          <w:rFonts w:ascii="Times New Roman" w:eastAsia="宋体" w:hAnsi="Times New Roman"/>
          <w:sz w:val="24"/>
          <w:szCs w:val="24"/>
        </w:rPr>
        <w:pict>
          <v:shape id="_x0000_s2173" type="#_x0000_t32" style="position:absolute;left:0;text-align:left;margin-left:233.5pt;margin-top:16.35pt;width:15.65pt;height:0;z-index:-251666432" o:gfxdata="UEsDBAoAAAAAAIdO4kAAAAAAAAAAAAAAAAAEAAAAZHJzL1BLAwQUAAAACACHTuJAW8LSNdoAAAAJ&#10;AQAADwAAAGRycy9kb3ducmV2LnhtbE2PS0/DMBCE70j8B2uRuFGnD6VtyKYSVIhcQKJFiKMbL7FF&#10;vI5i98Wvx4gDHGdnNPtNuTq5ThxoCNYzwniUgSBuvLbcIrxuH24WIEJUrFXnmRDOFGBVXV6UqtD+&#10;yC902MRWpBIOhUIwMfaFlKEx5FQY+Z44eR9+cComObRSD+qYyl0nJ1mWS6cspw9G9XRvqPnc7B1C&#10;XL+fTf7W3C3t8/bxKbdfdV2vEa+vxtktiEin+BeGH/yEDlVi2vk96yA6hFk+T1siwnQyB5ECs+Vi&#10;CmL3e5BVKf8vqL4BUEsDBBQAAAAIAIdO4kCHMJYi6gEAAKUDAAAOAAAAZHJzL2Uyb0RvYy54bWyt&#10;U0uOEzEQ3SNxB8t70klEhpkonVkkDBsEkYADVGx3tyX/VDbp5BJcAIkVsIJZzZ7TwHAMyk4m4SM2&#10;iF64y66qV/Wey7PLrTVsozBq72o+Ggw5U054qV1b81cvrx6ccxYTOAnGO1XznYr8cn7/3qwPUzX2&#10;nTdSISMQF6d9qHmXUphWVRSdshAHPihHzsajhURbbCuJ0BO6NdV4ODyreo8yoBcqRjpd7p18XvCb&#10;Ron0vGmiSszUnHpLZcWyrvNazWcwbRFCp8WhDfiHLixoR0WPUEtIwF6j/gPKaoE++iYNhLeVbxot&#10;VOFAbEbD39i86CCowoXEieEoU/x/sOLZZoVMy5o/PJtw5sDSJd2+vfn25sPt9eev72++f3mX7U8f&#10;WQ4gufoQp5S1cCs87GJYYea+bdDmP7Fi2yLx7iix2iYm6HB0cf5oQoXEnas65QWM6YnylmWj5jEh&#10;6LZLC+8c3aPHUVEYNk9josqUeJeQixrH+ppfTMYZHGiSGgOJTBuIW3RtyY3eaHmljckZEdv1wiDb&#10;QJ6N8mV+hPtLWC6yhNjt44prPzWdAvnYSZZ2gTRzNN48t2CV5Mwoeg3ZIkCYJtDmFJlQg2vNX6Kp&#10;vHHURZZ5L2y21l7uit7lnGah9HmY2zxsP+9L9ul1zX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W8LSNdoAAAAJAQAADwAAAAAAAAABACAAAAAiAAAAZHJzL2Rvd25yZXYueG1sUEsBAhQAFAAAAAgA&#10;h07iQIcwliLqAQAApQMAAA4AAAAAAAAAAQAgAAAAKQEAAGRycy9lMm9Eb2MueG1sUEsFBgAAAAAG&#10;AAYAWQEAAIUFAAAAAA==&#10;">
            <v:stroke endarrow="block"/>
          </v:shape>
        </w:pict>
      </w:r>
      <w:r>
        <w:rPr>
          <w:rFonts w:ascii="Times New Roman" w:eastAsia="宋体" w:hAnsi="Times New Roman"/>
          <w:sz w:val="24"/>
          <w:szCs w:val="24"/>
        </w:rPr>
        <w:pict>
          <v:shape id="_x0000_s2172" type="#_x0000_t202" style="position:absolute;left:0;text-align:left;margin-left:184.6pt;margin-top:5.65pt;width:48.9pt;height:23.1pt;z-index:-251667456" o:gfxdata="UEsDBAoAAAAAAIdO4kAAAAAAAAAAAAAAAAAEAAAAZHJzL1BLAwQUAAAACACHTuJA1CoPotYAAAAJ&#10;AQAADwAAAGRycy9kb3ducmV2LnhtbE2PS0/DMBCE70j8B2uRuFHnQZM2jdMDhTuEAtdNvE0iYjuK&#10;3Qf8epYTHFfzzexMub2YUZxo9oOzCuJFBIJs6/RgOwX716e7FQgf0GocnSUFX+RhW11flVhod7Yv&#10;dKpDJzjE+gIV9CFMhZS+7cmgX7iJLGsHNxsMfM6d1DOeOdyMMomiTBocLH/ocaKHntrP+mi4RvKx&#10;T3fPNeU5Nunu8fttfXgflbq9iaMNiECX8AfDb332QMWdGne02otRQZqtE0ZZiFMQDNxnOY9rFCzz&#10;JciqlP8XVD9QSwMEFAAAAAgAh07iQP432DLvAQAAwgMAAA4AAABkcnMvZTJvRG9jLnhtbK1TzW7T&#10;QBC+I/EOq70TO05TqBWnEoRyQYBUeIDN/tgr7Z92trHzAvAGnLhw57nyHJ3dtGkLF4TwYT2e+fab&#10;mW/Gq8vJGrKTEbR3HZ3Pakqk415o13f0y+erF68ogcScYMY72dG9BHq5fv5sNYZWNn7wRshIkMRB&#10;O4aODimFtqqAD9IymPkgHQaVj5Yl/Ix9JSIbkd2aqqnr82r0UYTouQRA7+YYpOvCr5Tk6aNSIBMx&#10;HcXaUjljObf5rNYr1vaRhUHzuzLYP1RhmXaY9ES1YYmRm6j/oLKaRw9epRn3tvJKaS5LD9jNvP6t&#10;m+uBBVl6QXEgnGSC/0fLP+w+RaJFR8+WZ5Q4ZnFIh+/fDj9+HX5+JdmJEo0BWkReB8Sm6bWfcNT3&#10;fkBn7nxS0eY39kQwjmLvTwLLKRGOzvNmXi8wwjHUXCwWL8sAqofLIUJ6J70l2ehoxPkVWdnuPSQs&#10;BKH3kJzL+SttTJmhcWTs6MWyWSI9w01ShiU0bcDewPWFBrzRIl/JlyH22zcmkh3Lu1Ge3BOmeALL&#10;+TYMhiOuhI5bY3WSseQeJBNvnSBpH1A9h4tOczFWCkqMxP8iWwWZmDZ/g8QijMNasvBHgbOVpu2E&#10;NNncerHHYdyEqPsBlSrjKHBclNLE3VLnTXz8XUgffr31L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NQqD6LWAAAACQEAAA8AAAAAAAAAAQAgAAAAIgAAAGRycy9kb3ducmV2LnhtbFBLAQIUABQAAAAI&#10;AIdO4kD+N9gy7wEAAMIDAAAOAAAAAAAAAAEAIAAAACUBAABkcnMvZTJvRG9jLnhtbFBLBQYAAAAA&#10;BgAGAFkBAACGBQAAAAA=&#10;" filled="f">
            <v:textbox>
              <w:txbxContent>
                <w:p w:rsidR="00D306A5" w:rsidRDefault="00D30692">
                  <w:pPr>
                    <w:adjustRightInd w:val="0"/>
                    <w:snapToGrid w:val="0"/>
                    <w:jc w:val="center"/>
                  </w:pPr>
                  <w:r>
                    <w:rPr>
                      <w:rFonts w:hint="eastAsia"/>
                    </w:rPr>
                    <w:t>水洗</w:t>
                  </w:r>
                </w:p>
              </w:txbxContent>
            </v:textbox>
          </v:shape>
        </w:pict>
      </w:r>
      <w:r>
        <w:rPr>
          <w:rFonts w:ascii="Times New Roman" w:eastAsia="宋体" w:hAnsi="Times New Roman"/>
          <w:sz w:val="24"/>
          <w:szCs w:val="24"/>
        </w:rPr>
        <w:pict>
          <v:shape id="_x0000_s2171" type="#_x0000_t32" style="position:absolute;left:0;text-align:left;margin-left:168.95pt;margin-top:15.85pt;width:15.65pt;height:0;z-index:-251668480" o:gfxdata="UEsDBAoAAAAAAIdO4kAAAAAAAAAAAAAAAAAEAAAAZHJzL1BLAwQUAAAACACHTuJAXQsjeNgAAAAJ&#10;AQAADwAAAGRycy9kb3ducmV2LnhtbE2PTUvEMBCG74L/IYzgzU27ha6tTRd0EXtR2F0Rj9lmbIPN&#10;pDTZL3+9Ix70Nh8P7zxTLU9uEAecgvWkIJ0lIJBabyx1Cl63jze3IELUZPTgCRWcMcCyvryodGn8&#10;kdZ42MROcAiFUivoYxxLKUPbo9Nh5kck3n34yenI7dRJM+kjh7tBzpMkl05b4gu9HvGhx/Zzs3cK&#10;4ur93Odv7X1hX7ZPz7n9appmpdT1VZrcgYh4in8w/OizOtTstPN7MkEMCrJsUTDKRboAwUCWF3MQ&#10;u9+BrCv5/4P6G1BLAwQUAAAACACHTuJAO8rsDeoBAAClAwAADgAAAGRycy9lMm9Eb2MueG1srVNL&#10;jhMxEN0jcQfLe9JJNBlmonRmkTBsEEQCDlCx3d2W/FPZpJNLcAEkVsAKWM2e08BwDMpOJuEjNohe&#10;uMuuqlf1nsuzq601bKMwau9qPhoMOVNOeKldW/OXL64fXHAWEzgJxjtV852K/Gp+/96sD1M19p03&#10;UiEjEBenfah5l1KYVlUUnbIQBz4oR87Go4VEW2wridATujXVeDg8r3qPMqAXKkY6Xe6dfF7wm0aJ&#10;9KxpokrM1Jx6S2XFsq7zWs1nMG0RQqfFoQ34hy4saEdFj1BLSMBeof4DymqBPvomDYS3lW8aLVTh&#10;QGxGw9/YPO8gqMKFxInhKFP8f7Di6WaFTMuan52fcebA0iXdvrn59vr97edPX9/dfP/yNtsfP7Ac&#10;QHL1IU4pa+FWeNjFsMLMfdugzX9ixbZF4t1RYrVNTNDh6PLi4WTCmbhzVae8gDE9Vt6ybNQ8JgTd&#10;dmnhnaN79DgqCsPmSUxUmRLvEnJR41hf88vJOIMDTVJjIJFpA3GLri250Rstr7UxOSNiu14YZBvI&#10;s1G+zI9wfwnLRZYQu31cce2nplMgHznJ0i6QZo7Gm+cWrJKcGUWvIVsECNME2pwiE2pwrflLNJU3&#10;jrrIMu+Fzdbay13Ru5zTLJQ+D3Obh+3nfck+va75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F0L&#10;I3jYAAAACQEAAA8AAAAAAAAAAQAgAAAAIgAAAGRycy9kb3ducmV2LnhtbFBLAQIUABQAAAAIAIdO&#10;4kA7yuwN6gEAAKUDAAAOAAAAAAAAAAEAIAAAACcBAABkcnMvZTJvRG9jLnhtbFBLBQYAAAAABgAG&#10;AFkBAACDBQAAAAA=&#10;">
            <v:stroke endarrow="block"/>
          </v:shape>
        </w:pict>
      </w:r>
      <w:r>
        <w:rPr>
          <w:rFonts w:ascii="Times New Roman" w:eastAsia="宋体" w:hAnsi="Times New Roman"/>
          <w:sz w:val="24"/>
          <w:szCs w:val="24"/>
        </w:rPr>
        <w:pict>
          <v:shape id="_x0000_s2170" type="#_x0000_t202" style="position:absolute;left:0;text-align:left;margin-left:120.05pt;margin-top:5.65pt;width:48.9pt;height:23.1pt;z-index:-251669504" o:gfxdata="UEsDBAoAAAAAAIdO4kAAAAAAAAAAAAAAAAAEAAAAZHJzL1BLAwQUAAAACACHTuJA3Pio2NYAAAAJ&#10;AQAADwAAAGRycy9kb3ducmV2LnhtbE2Py07DMBBF90j8gzVI7KidmBIa4nRBYQ+hwNaJp0mEH1Hs&#10;PuDrGVZlObpn7pyp1idn2QHnOAavIFsIYOi7YEbfK9i+Pd/cA4tJe6Nt8KjgGyOs68uLSpcmHP0r&#10;HprUMyrxsdQKhpSmkvPYDeh0XIQJPWW7MDudaJx7bmZ9pHJneS7EHXd69HRh0BM+Dth9NXtHGvnn&#10;Vm5eGiwK3crN08/7avdhlbq+ysQDsISndIbhT592oCanNuy9icwqyG9FRigFmQRGgJTFClirYFks&#10;gdcV//9B/QtQSwMEFAAAAAgAh07iQPz0jt/uAQAAwgMAAA4AAABkcnMvZTJvRG9jLnhtbK1TzY7T&#10;MBC+I/EOlu80aUoXtmq6EpTlggBp4QGmtpNY8p883iZ9AXgDTly481x9DsbubpefC0Lk4ExmPs/M&#10;981kfTVZw/Yqovau5fNZzZlywkvt+pZ//HD95DlnmMBJMN6plh8U8qvN40frMaxU4wdvpIqMkjhc&#10;jaHlQ0phVVUoBmUBZz4oR8HORwuJPmNfyQgjZbemaur6ohp9lCF6oRDJuz0F+abk7zol0ruuQ5WY&#10;aTn1lsoZy7nLZ7VZw6qPEAYt7tqAf+jCgnZU9JxqCwnYbdR/pLJaRI++SzPhbeW7TgtVOBCbef0b&#10;m5sBgipcSBwMZ5nw/6UVb/fvI9Oy5U+XS84cWBrS8cvn49fvx2+fWHaSRGPAFSFvAmHT9MJPNOp7&#10;P5IzM5+6aPObODGKk9iHs8BqSkyQ86KZ1wuKCAo1l4vFszKA6uFyiJheK29ZNloeaX5FVti/wUSN&#10;EPQekms5f62NKTM0jo0tv1w2xEIAbVJnIJFpA3FD15c06I2W+Uq+jLHfvTSR7SHvRnkyJyrxCyzX&#10;2wIOJ1wJnbbG6qRiqT0okK+cZOkQSD1Hi85zM1ZJzoyi/yJbBZlAm79BUhPGUS9Z+JPA2UrTbqI0&#10;2dx5eaBh3Iao+4GUKuMocFqUQuJuqfMm/vxdkj78eps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3Pio2NYAAAAJAQAADwAAAAAAAAABACAAAAAiAAAAZHJzL2Rvd25yZXYueG1sUEsBAhQAFAAAAAgA&#10;h07iQPz0jt/uAQAAwgMAAA4AAAAAAAAAAQAgAAAAJQEAAGRycy9lMm9Eb2MueG1sUEsFBgAAAAAG&#10;AAYAWQEAAIUFAAAAAA==&#10;" filled="f">
            <v:textbox>
              <w:txbxContent>
                <w:p w:rsidR="00D306A5" w:rsidRDefault="00D30692">
                  <w:pPr>
                    <w:adjustRightInd w:val="0"/>
                    <w:snapToGrid w:val="0"/>
                    <w:jc w:val="center"/>
                  </w:pPr>
                  <w:r>
                    <w:rPr>
                      <w:rFonts w:hint="eastAsia"/>
                    </w:rPr>
                    <w:t>碱洗</w:t>
                  </w:r>
                </w:p>
              </w:txbxContent>
            </v:textbox>
          </v:shape>
        </w:pict>
      </w:r>
      <w:r>
        <w:rPr>
          <w:rFonts w:ascii="Times New Roman" w:eastAsia="宋体" w:hAnsi="Times New Roman"/>
          <w:sz w:val="24"/>
          <w:szCs w:val="24"/>
        </w:rPr>
        <w:pict>
          <v:shape id="_x0000_s2169" type="#_x0000_t32" style="position:absolute;left:0;text-align:left;margin-left:104.4pt;margin-top:15.85pt;width:15.65pt;height:0;z-index:-251670528" o:gfxdata="UEsDBAoAAAAAAIdO4kAAAAAAAAAAAAAAAAAEAAAAZHJzL1BLAwQUAAAACACHTuJAWHkvPtgAAAAJ&#10;AQAADwAAAGRycy9kb3ducmV2LnhtbE2PzU7DMBCE70h9B2srcaN2AgolxKkEFSIXkGgR4ujGS2wR&#10;r6PY/X16XHGA486OZr6pFgfXsx2OwXqSkM0EMKTWa0udhPf109UcWIiKtOo9oYQjBljUk4tKldrv&#10;6Q13q9ixFEKhVBJMjEPJeWgNOhVmfkBKvy8/OhXTOXZcj2qfwl3PcyEK7pSl1GDUgI8G2+/V1kmI&#10;y8+jKT7ahzv7un5+KeypaZqllJfTTNwDi3iIf2Y44yd0qBPTxm9JB9ZLyMU8oUcJ19ktsGTIb0QG&#10;bPMr8Lri/xfUP1BLAwQUAAAACACHTuJA5bZhz+oBAAClAwAADgAAAGRycy9lMm9Eb2MueG1srVNL&#10;jhMxEN0jcQfLe9JJRIaZKJ1ZJAwbBJGAA1Rsd7cl/1Q26eQSXACJFbCCWc2e08BwDMpOJuEjNohe&#10;uMuuqlf1nsuzy601bKMwau9qPhoMOVNOeKldW/NXL68enHMWEzgJxjtV852K/HJ+/96sD1M19p03&#10;UiEjEBenfah5l1KYVlUUnbIQBz4oR87Go4VEW2wridATujXVeDg8q3qPMqAXKkY6Xe6dfF7wm0aJ&#10;9LxpokrM1Jx6S2XFsq7zWs1nMG0RQqfFoQ34hy4saEdFj1BLSMBeo/4DymqBPvomDYS3lW8aLVTh&#10;QGxGw9/YvOggqMKFxInhKFP8f7Di2WaFTMuaP5yccebA0iXdvr359ubD7fXnr+9vvn95l+1PH1kO&#10;ILn6EKeUtXArPOxiWGHmvm3Q5j+xYtsi8e4osdomJuhwdHH+aDLhTNy5qlNewJieKG9ZNmoeE4Ju&#10;u7TwztE9ehwVhWHzNCaqTIl3Cbmocayv+cVknMGBJqkxkMi0gbhF15bc6I2WV9qYnBGxXS8Msg3k&#10;2Shf5ke4v4TlIkuI3T6uuPZT0ymQj51kaRdIM0fjzXMLVknOjKLXkC0ChGkCbU6RCTW41vwlmsob&#10;R11kmffCZmvt5a7oXc5pFkqfh7nNw/bzvmSfXtf8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Fh5&#10;Lz7YAAAACQEAAA8AAAAAAAAAAQAgAAAAIgAAAGRycy9kb3ducmV2LnhtbFBLAQIUABQAAAAIAIdO&#10;4kDltmHP6gEAAKUDAAAOAAAAAAAAAAEAIAAAACcBAABkcnMvZTJvRG9jLnhtbFBLBQYAAAAABgAG&#10;AFkBAACDBQAAAAA=&#10;">
            <v:stroke endarrow="block"/>
          </v:shape>
        </w:pict>
      </w:r>
      <w:r>
        <w:rPr>
          <w:rFonts w:ascii="Times New Roman" w:eastAsia="宋体" w:hAnsi="Times New Roman"/>
          <w:sz w:val="24"/>
          <w:szCs w:val="24"/>
        </w:rPr>
        <w:pict>
          <v:shape id="_x0000_s2168" type="#_x0000_t202" style="position:absolute;left:0;text-align:left;margin-left:37.85pt;margin-top:5.65pt;width:66.55pt;height:23.1pt;z-index:-251671552" o:gfxdata="UEsDBAoAAAAAAIdO4kAAAAAAAAAAAAAAAAAEAAAAZHJzL1BLAwQUAAAACACHTuJArNLqINUAAAAI&#10;AQAADwAAAGRycy9kb3ducmV2LnhtbE2PS0/EMAyE70j8h8hI3NikrUqW0nQPLNyhLHBNG29bkUfV&#10;ZB/w6zEnONozHn9Tb87OsiMucQpeQbYSwND3wUx+ULB7fbpZA4tJe6Nt8KjgCyNsmsuLWlcmnPwL&#10;Hts0MArxsdIKxpTmivPYj+h0XIUZPWn7sDidaFwGbhZ9onBneS7ELXd68vRh1DM+jNh/tgdHGPnH&#10;rtg+tyil7ort4/fb3f7dKnV9lYl7YAnP6c8Mv/h0Aw0xdeHgTWRWgSwlOWmfFcBIz8WaqnQKSlkC&#10;b2r+v0DzA1BLAwQUAAAACACHTuJAyONFCfABAADCAwAADgAAAGRycy9lMm9Eb2MueG1srVPNbhMx&#10;EL4j8Q6W72STtKHpKptKEMoFAVLhASa2d9eS/+Rxs5sXgDfgxIU7z5XnYOy0aQsXhNiDd3bm8zcz&#10;38yurkZr2E5F1N41fDaZcqac8FK7ruGfP12/WHKGCZwE451q+F4hv1o/f7YaQq3mvvdGqsiIxGE9&#10;hIb3KYW6qlD0ygJOfFCOgq2PFhJ9xq6SEQZit6aaT6cvq8FHGaIXCpG8m2OQrwt/2yqRPrQtqsRM&#10;w6m2VM5Yzm0+q/UK6i5C6LW4KwP+oQoL2lHSE9UGErDbqP+gslpEj75NE+Ft5dtWC1V6oG5m09+6&#10;uekhqNILiYPhJBP+P1rxfvcxMi0bfr644MyBpSEdvn09fP95+PGFZSdJNASsCXkTCJvGV36kUd/7&#10;kZy587GNNr+pJ0ZxEnt/EliNiQlyLs8Xs+WCM0Gh+eXZ2UUZQPVwOURMb5W3LBsNjzS/Iivs3mGi&#10;Qgh6D8m5nL/WxpQZGseGhl8u5pkeaJNaA4lMG6g3dF2hQW+0zFfyZYzd9rWJbAd5N8qTe6IUT2A5&#10;3wawP+JK6Lg1VicVS+5egXzjJEv7QOo5WnSei7FKcmYU/RfZKsgE2vwNkoowjmrJwh8FzlYatyPR&#10;ZHPr5Z6GcRui7npSqoyjwGlRShN3S5038fF3IX349da/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KzS6iDVAAAACAEAAA8AAAAAAAAAAQAgAAAAIgAAAGRycy9kb3ducmV2LnhtbFBLAQIUABQAAAAI&#10;AIdO4kDI40UJ8AEAAMIDAAAOAAAAAAAAAAEAIAAAACQBAABkcnMvZTJvRG9jLnhtbFBLBQYAAAAA&#10;BgAGAFkBAACGBQAAAAA=&#10;" filled="f">
            <v:textbox>
              <w:txbxContent>
                <w:p w:rsidR="00D306A5" w:rsidRDefault="00D30692">
                  <w:pPr>
                    <w:adjustRightInd w:val="0"/>
                    <w:snapToGrid w:val="0"/>
                    <w:jc w:val="center"/>
                  </w:pPr>
                  <w:r>
                    <w:rPr>
                      <w:rFonts w:hint="eastAsia"/>
                    </w:rPr>
                    <w:t>蒸汽水解</w:t>
                  </w:r>
                </w:p>
              </w:txbxContent>
            </v:textbox>
          </v:shape>
        </w:pict>
      </w:r>
    </w:p>
    <w:p w:rsidR="00D306A5" w:rsidRDefault="00D306A5" w:rsidP="00333622">
      <w:pPr>
        <w:pStyle w:val="aff1"/>
        <w:snapToGrid w:val="0"/>
        <w:spacing w:line="360" w:lineRule="auto"/>
        <w:ind w:firstLine="480"/>
        <w:rPr>
          <w:rFonts w:ascii="Times New Roman" w:eastAsia="宋体" w:hAnsi="Times New Roman"/>
          <w:sz w:val="24"/>
          <w:szCs w:val="24"/>
        </w:rPr>
      </w:pPr>
      <w:r w:rsidRPr="00D306A5">
        <w:rPr>
          <w:rFonts w:ascii="Times New Roman" w:eastAsia="宋体" w:hAnsi="Times New Roman"/>
          <w:sz w:val="24"/>
        </w:rPr>
        <w:pict>
          <v:shape id="_x0000_s2167" type="#_x0000_t32" style="position:absolute;left:0;text-align:left;margin-left:72.65pt;margin-top:8.05pt;width:0;height:18.35pt;z-index:-251654144" o:gfxdata="UEsDBAoAAAAAAIdO4kAAAAAAAAAAAAAAAAAEAAAAZHJzL1BLAwQUAAAACACHTuJAZT60stkAAAAJ&#10;AQAADwAAAGRycy9kb3ducmV2LnhtbE2PQU/DMAyF70j8h8hI3FjSwaZRmk4IhLgMprUTEresMW1F&#10;41RN1g1+PR4XuPnZT8/fy5ZH14kRh9B60pBMFAikytuWag3b8ulqASJEQ9Z0nlDDFwZY5udnmUmt&#10;P9AGxyLWgkMopEZDE2OfShmqBp0JE98j8e3DD85ElkMt7WAOHO46OVVqLp1piT80pseHBqvPYu80&#10;xPEZb8fifvWo3t36Zb0qv99eS60vLxJ1ByLiMf6Z4YTP6JAz087vyQbRsb6ZXbOVh3kC4mT4Xew0&#10;zKYLkHkm/zfIfwBQSwMEFAAAAAgAh07iQIuvkg3qAQAApAMAAA4AAABkcnMvZTJvRG9jLnhtbK1T&#10;S44TMRDdI3EHy3vSncwEQSudWSSEDYJIwAEq/nRb8k+2SSeX4AJIrIAVzGr2nAaGY1B2QsJHbBC9&#10;qC6XX5XrPZdnVzujyVaEqJxt6XhUUyIsc1zZrqUvX6zuPaAkJrActLOipXsR6dX87p3Z4Bsxcb3T&#10;XASCRWxsBt/SPiXfVFVkvTAQR84Li5vSBQMJl6GreIABqxtdTer6fjW4wH1wTMSI0eVhk85LfSkF&#10;S8+kjCIR3VLsLRUbit1kW81n0HQBfK/YsQ34hy4MKIuHnkotIQF5FdQfpYxiwUUn04g5UzkpFROF&#10;A7IZ17+xed6DF4ULihP9Sab4/8qyp9t1IIq39HKKV2XB4CXdvrn5+vr97fWnL+9uvn1+m/2PH0gG&#10;oFyDjw1mLew6HFfRr0PmvpPB5D+yIrsi8f4ksdglwg5BhtHJxUV9Oc3lqnOeDzE9Fs6Q7LQ0pgCq&#10;69PCWYv36MK4KAzbJzEdEn8k5EO1JUNLH04nU0oY4CRJDQld45FbtF3JjU4rvlJa54wYus1CB7IF&#10;nI3Vqsbv2NAvsHzIEmJ/wHH0MgqaXgB/ZDlJe4+SWZxumjswglOiBT6G7BVkAqXPyBQU2E7/BY1y&#10;aIuqZJUPumZv4/i+yF3iOApFt+PY5ln7eV2yz49r/h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l&#10;PrSy2QAAAAkBAAAPAAAAAAAAAAEAIAAAACIAAABkcnMvZG93bnJldi54bWxQSwECFAAUAAAACACH&#10;TuJAi6+SDeoBAACkAwAADgAAAAAAAAABACAAAAAoAQAAZHJzL2Uyb0RvYy54bWxQSwUGAAAAAAYA&#10;BgBZAQAAhAUAAAAA&#10;" strokecolor="red">
            <v:stroke dashstyle="dash" endarrow="block"/>
          </v:shape>
        </w:pict>
      </w:r>
      <w:r>
        <w:rPr>
          <w:rFonts w:ascii="Times New Roman" w:eastAsia="宋体" w:hAnsi="Times New Roman"/>
          <w:sz w:val="24"/>
          <w:szCs w:val="24"/>
        </w:rPr>
        <w:pict>
          <v:group id="_x0000_s2164" style="position:absolute;left:0;text-align:left;margin-left:341.45pt;margin-top:8.05pt;width:81.55pt;height:41.45pt;z-index:-251649024" coordorigin="4429,8912" coordsize="1631,829203" o:gfxdata="UEsDBAoAAAAAAIdO4kAAAAAAAAAAAAAAAAAEAAAAZHJzL1BLAwQUAAAACACHTuJAcDcjc9kAAAAJ&#10;AQAADwAAAGRycy9kb3ducmV2LnhtbE2PQUvDQBCF74L/YRnBm91N1ZDEbIoU9VQEW0G8TbPTJDS7&#10;G7LbpP33jic9Du/jzffK1dn2YqIxdN5pSBYKBLnam841Gj53r3cZiBDRGey9Iw0XCrCqrq9KLIyf&#10;3QdN29gILnGhQA1tjEMhZahbshgWfiDH2cGPFiOfYyPNiDOX214ulUqlxc7xhxYHWrdUH7cnq+Ft&#10;xvn5PnmZNsfD+vK9e3z/2iSk9e1Nop5ARDrHPxh+9VkdKnba+5MzQfQa0myZM8pBmoBgIHtIedxe&#10;Q54rkFUp/y+ofgBQSwMEFAAAAAgAh07iQNMRSvHOAgAATgYAAA4AAABkcnMvZTJvRG9jLnhtbL2V&#10;z2/TMBTH70j8D5bvLE2adm20dBLbuguCSYM/wE2cH5JjW7bXtHcEnBCnXUBISMBpcNqNA3/NOv4M&#10;np00Zb84DIkeUsd+z37v877P2dldVAzNqdKl4DH2t3oYUZ6ItOR5jF88nz4aYaQN4SlhgtMYL6nG&#10;u5OHD3ZqGdFAFIKlVCHYhOuoljEujJGR5+mkoBXRW0JSDouZUBUx8KpyL1Wkht0r5gW93tCrhUql&#10;EgnVGmb3m0U8cftnGU3MsyzT1CAWY4jNuKdyz5l9epMdEuWKyKJM2jDIPaKoSMnh0G6rfWIIOlHl&#10;ja2qMlFCi8xsJaLyRJaVCXU5QDZ+71o2h0qcSJdLHtW57DAB2muc7r1t8nR+pFCZxjgMBxhxUkGR&#10;Ln+8vHj3BtkZ4FPLPAKzQyWP5ZFqJ/Lmzaa8yFRl/yEZtHBklx1ZujAogUm/1x8MR3BAAmuDYBj6&#10;bmsSJQXUx7qFYTDGCFZHYz9oypIUB2v3Yd9vfEdgBSF462M9G10XTC1BRXoDSv8bqOOCSOr4a0ug&#10;A9XvQL0/X739cvn928Xn818/P9rx2Vfg1m+4Oa893kLTkQZ+txAbBP7wWuprbiBZS6w/3L6SNYmk&#10;0uaQigrZQYy1UaTMC7MnOAfNC+U7NZL5E20aXGsHez7jqI7xeBDYghDouowRA8NKgg40z52vFqxM&#10;pyVj1kOrfLbHFJoT6KPptAe/NqArZvaQfaKLxi6FkbUiUUFJesBTZJYS5MXhJsA2goqmGDEKF4cd&#10;OUtDSraxNKokPGd3WIMIGAct2Ko3aO1oJtKlI+7mQQ1Wwf9FFuFaFqvT16sPZ6tPr0AKoc3LBgAC&#10;sv2DzOKxsB2xnr9DFF0/jINtJ3kSrUXhd90QDl2rdN1wQxcKxPA3JXBhK+zIW5Qk6iZuh2sWs0Wb&#10;T8MZnUhlhdcmtGHuGhMuLder7QVrb8U/313tNp+By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Bw&#10;NyNz2QAAAAkBAAAPAAAAAAAAAAEAIAAAACIAAABkcnMvZG93bnJldi54bWxQSwECFAAUAAAACACH&#10;TuJA0xFK8c4CAABOBgAADgAAAAAAAAABACAAAAAoAQAAZHJzL2Uyb0RvYy54bWxQSwUGAAAAAAYA&#10;BgBZAQAAaAYAAAAA&#10;">
            <v:shape id="_x0000_s2166" type="#_x0000_t32" style="position:absolute;left:5216;top:8912;width:0;height:367" o:gfxdata="UEsDBAoAAAAAAIdO4kAAAAAAAAAAAAAAAAAEAAAAZHJzL1BLAwQUAAAACACHTuJA0A5TD8EAAADc&#10;AAAADwAAAGRycy9kb3ducmV2LnhtbEWPW2vCQBSE3wv9D8sp+FZ3vVDa6CqiiD7YSpNS6Nshe0yC&#10;2bMhu8bLr3cLhT4OM/MNM51fbC06an3lWMOgr0AQ585UXGj4ytbPryB8QDZYOyYNV/Iwnz0+TDEx&#10;7syf1KWhEBHCPkENZQhNIqXPS7Lo+64hjt7BtRZDlG0hTYvnCLe1HCr1Ii1WHBdKbGhZUn5MT1ZD&#10;6Db01qWL3Ur92P37fpfdvj8yrXtPAzUBEegS/sN/7a3RMB6P4PdMPAJyd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0A5T&#10;D8EAAADcAAAADwAAAAAAAAABACAAAAAiAAAAZHJzL2Rvd25yZXYueG1sUEsBAhQAFAAAAAgAh07i&#10;QDMvBZ47AAAAOQAAABAAAAAAAAAAAQAgAAAAEAEAAGRycy9zaGFwZXhtbC54bWxQSwUGAAAAAAYA&#10;BgBbAQAAugMAAAAA&#10;" strokecolor="red">
              <v:stroke dashstyle="dash" endarrow="block"/>
            </v:shape>
            <v:shape id="_x0000_s2165" type="#_x0000_t202" style="position:absolute;left:4429;top:9279;width:1631;height:462" o:gfxdata="UEsDBAoAAAAAAIdO4kAAAAAAAAAAAAAAAAAEAAAAZHJzL1BLAwQUAAAACACHTuJArjEEKr4AAADc&#10;AAAADwAAAGRycy9kb3ducmV2LnhtbEWPS2vDMBCE74H+B7GF3GLJwQ2tE8WHhkBODU0fkNtirR/U&#10;WhlLid1/HxUKOQ4z8w2zKSbbiSsNvnWsIU0UCOLSmZZrDZ8f+8UzCB+QDXaOScMveSi2D7MN5saN&#10;/E7XU6hFhLDPUUMTQp9L6cuGLPrE9cTRq9xgMUQ51NIMOEa47eRSqZW02HJcaLCn14bKn9PFavh6&#10;q87fmTrWO/vUj25Sku2L1Hr+mKo1iEBTuIf/2wejIcsy+DsTj4Dc3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jEEKr4A&#10;AADcAAAADwAAAAAAAAABACAAAAAiAAAAZHJzL2Rvd25yZXYueG1sUEsBAhQAFAAAAAgAh07iQDMv&#10;BZ47AAAAOQAAABAAAAAAAAAAAQAgAAAADQEAAGRycy9zaGFwZXhtbC54bWxQSwUGAAAAAAYABgBb&#10;AQAAtwMAAAAA&#10;" filled="f" stroked="f">
              <v:textbox>
                <w:txbxContent>
                  <w:p w:rsidR="00D306A5" w:rsidRDefault="00D30692">
                    <w:pPr>
                      <w:adjustRightInd w:val="0"/>
                      <w:snapToGrid w:val="0"/>
                      <w:jc w:val="center"/>
                      <w:rPr>
                        <w:color w:val="FF0000"/>
                      </w:rPr>
                    </w:pPr>
                    <w:r>
                      <w:rPr>
                        <w:rFonts w:hint="eastAsia"/>
                        <w:color w:val="FF0000"/>
                      </w:rPr>
                      <w:t>W6</w:t>
                    </w:r>
                    <w:r>
                      <w:rPr>
                        <w:rFonts w:hint="eastAsia"/>
                        <w:color w:val="FF0000"/>
                      </w:rPr>
                      <w:t>清洗废水</w:t>
                    </w:r>
                  </w:p>
                </w:txbxContent>
              </v:textbox>
            </v:shape>
          </v:group>
        </w:pict>
      </w:r>
      <w:r>
        <w:rPr>
          <w:rFonts w:ascii="Times New Roman" w:eastAsia="宋体" w:hAnsi="Times New Roman"/>
          <w:sz w:val="24"/>
          <w:szCs w:val="24"/>
        </w:rPr>
        <w:pict>
          <v:group id="_x0000_s2161" style="position:absolute;left:0;text-align:left;margin-left:249.15pt;margin-top:8.05pt;width:81.55pt;height:41.45pt;z-index:-251650048" coordorigin="4429,8912" coordsize="1631,829203" o:gfxdata="UEsDBAoAAAAAAIdO4kAAAAAAAAAAAAAAAAAEAAAAZHJzL1BLAwQUAAAACACHTuJArXawktkAAAAJ&#10;AQAADwAAAGRycy9kb3ducmV2LnhtbE2PQUvDQBCF74L/YRnBm91dW0MTsylS1FMRbAXxtk2mSWh2&#10;NmS3SfvvHU/2OLyP977JV2fXiRGH0HoyoGcKBFLpq5ZqA1+7t4cliBAtVbbzhAYuGGBV3N7kNqv8&#10;RJ84bmMtuIRCZg00MfaZlKFs0Nkw8z0SZwc/OBv5HGpZDXbictfJR6US6WxLvNDYHtcNlsftyRl4&#10;n+z0Mtev4+Z4WF9+dk8f3xuNxtzfafUMIuI5/sPwp8/qULDT3p+oCqIzsEiXc0Y5SDQIBpJEL0Ds&#10;DaSpAlnk8vqD4hdQSwMEFAAAAAgAh07iQLFFfjrLAgAATgYAAA4AAABkcnMvZTJvRG9jLnhtbL2V&#10;z2/TMBTH70j8D5bvLE3aZm3UdBLbuguCSYM/wE2cH5JjW7bXpHcEnBAnLiAkJOA0OO3Ggb9mHX8G&#10;z06bjrFxGBI9pM6z/fze532fM9lrKoYWVOlS8Bj7Oz2MKE9EWvI8xs+ezh6MMNKG8JQwwWmMl1Tj&#10;ven9e5NaRjQQhWApVQiccB3VMsaFMTLyPJ0UtCJ6R0jKYTITqiIGXlXupYrU4L1iXtDrhV4tVCqV&#10;SKjWYD1oJ/HU+c8ympgnWaapQSzGEJtxT+Wec/v0phMS5YrIokzWYZA7RFGRksOhnasDYgg6VeUf&#10;rqoyUUKLzOwkovJElpUJdTlANn7vWjZHSpxKl0se1bnsMAHaa5zu7DZ5vDhWqExjPOiPMeKkgiJd&#10;fn9+8eYVshbgU8s8gmVHSp7IY7U25O2bTbnJVGX/IRnUOLLLjixtDErA6Pf6w3A0xCiBuWEQDvxh&#10;iz4poD5222AQwPkwOxr7wWbucLM97Pvt3hGsghC8zbGeja4LppagIr0Fpf8N1ElBJHX8tSXQgdrt&#10;QL07X73+fPnt68Wn858/Ptjx2RfgtmtjtMHArn2+hqYjDfxuIDYM/PBa6htuIFlLrB86j13WJJJK&#10;myMqKmQHMdZGkTIvzL7gHDQvlO/USBaPtGlxbTbY8xlHdYzHw8AWhEDXZYwYGFYSdKB57vZqwcp0&#10;VjJmd2iVz/eZQgsCfTSb9eC3LsNvy+whB0QX7boURm0lC0rSQ54is5QgLw43AbYRVDTFiFG4OOwI&#10;4iSRISXbrjSqJDxnt6wGHIyDFizoFq0dzUW6dMSdHdTQVuI/yAKuurZ/Vm9frt6frT6+ACmMrkjB&#10;9g8yzUNhO2Jjv0UUXT+Mg10neRJtROF33TAIXavcrgsFYvibEriwFXbkLUoSdYab4Zpm3qyl3XJG&#10;p1JZ4a0T2jJ3jQmXluvV9QVrb8Wr765228/A9B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9BQAAW0NvbnRlbnRfVHlwZXNdLnhtbFBLAQIUAAoA&#10;AAAAAIdO4kAAAAAAAAAAAAAAAAAGAAAAAAAAAAAAEAAAAB8EAABfcmVscy9QSwECFAAUAAAACACH&#10;TuJAihRmPNEAAACUAQAACwAAAAAAAAABACAAAABDBAAAX3JlbHMvLnJlbHNQSwECFAAKAAAAAACH&#10;TuJAAAAAAAAAAAAAAAAABAAAAAAAAAAAABAAAAAAAAAAZHJzL1BLAQIUABQAAAAIAIdO4kCtdrCS&#10;2QAAAAkBAAAPAAAAAAAAAAEAIAAAACIAAABkcnMvZG93bnJldi54bWxQSwECFAAUAAAACACHTuJA&#10;sUV+OssCAABOBgAADgAAAAAAAAABACAAAAAoAQAAZHJzL2Uyb0RvYy54bWxQSwUGAAAAAAYABgBZ&#10;AQAAZQYAAAAA&#10;">
            <v:shape id="_x0000_s2163" type="#_x0000_t32" style="position:absolute;left:5216;top:8912;width:0;height:367" o:gfxdata="UEsDBAoAAAAAAIdO4kAAAAAAAAAAAAAAAAAEAAAAZHJzL1BLAwQUAAAACACHTuJA9zMmccEAAADc&#10;AAAADwAAAGRycy9kb3ducmV2LnhtbEWPT2vCQBTE70K/w/IK3nRXW2qbukqxiB5spUkRvD2yr0lo&#10;9m3IrvHPp+8KBY/DzPyGmc5PthYdtb5yrGE0VCCIc2cqLjR8Z8vBMwgfkA3WjknDmTzMZ3e9KSbG&#10;HfmLujQUIkLYJ6ihDKFJpPR5SRb90DXE0ftxrcUQZVtI0+Ixwm0tx0o9SYsVx4USG1qUlP+mB6sh&#10;dCt66dK3zbva2+3HdpNddp+Z1v37kXoFEegUbuH/9tpoeHyYwPVMPAJy9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9zMm&#10;ccEAAADcAAAADwAAAAAAAAABACAAAAAiAAAAZHJzL2Rvd25yZXYueG1sUEsBAhQAFAAAAAgAh07i&#10;QDMvBZ47AAAAOQAAABAAAAAAAAAAAQAgAAAAEAEAAGRycy9zaGFwZXhtbC54bWxQSwUGAAAAAAYA&#10;BgBbAQAAugMAAAAA&#10;" strokecolor="red">
              <v:stroke dashstyle="dash" endarrow="block"/>
            </v:shape>
            <v:shape id="_x0000_s2162" type="#_x0000_t202" style="position:absolute;left:4429;top:9279;width:1631;height:462" o:gfxdata="UEsDBAoAAAAAAIdO4kAAAAAAAAAAAAAAAAAEAAAAZHJzL1BLAwQUAAAACACHTuJAd3p9UrkAAADc&#10;AAAADwAAAGRycy9kb3ducmV2LnhtbEVPy4rCMBTdC/5DuMLsNPHJWI0uFGFWI9aZAXeX5toWm5vS&#10;RNv5e7MQXB7Oe73tbCUe1PjSsYbxSIEgzpwpOdfwcz4MP0H4gGywckwa/snDdtPvrTExruUTPdKQ&#10;ixjCPkENRQh1IqXPCrLoR64mjtzVNRZDhE0uTYNtDLeVnCi1kBZLjg0F1rQrKLuld6vh9/t6+Zup&#10;Y76387p1nZJsl1Lrj8FYrUAE6sJb/HJ/GQ2zaVwbz8QjID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d6fVK5AAAA3AAA&#10;AA8AAAAAAAAAAQAgAAAAIgAAAGRycy9kb3ducmV2LnhtbFBLAQIUABQAAAAIAIdO4kAzLwWeOwAA&#10;ADkAAAAQAAAAAAAAAAEAIAAAAAgBAABkcnMvc2hhcGV4bWwueG1sUEsFBgAAAAAGAAYAWwEAALID&#10;AAAAAA==&#10;" filled="f" stroked="f">
              <v:textbox>
                <w:txbxContent>
                  <w:p w:rsidR="00D306A5" w:rsidRDefault="00D30692">
                    <w:pPr>
                      <w:adjustRightInd w:val="0"/>
                      <w:snapToGrid w:val="0"/>
                      <w:jc w:val="center"/>
                      <w:rPr>
                        <w:color w:val="FF0000"/>
                      </w:rPr>
                    </w:pPr>
                    <w:r>
                      <w:rPr>
                        <w:rFonts w:hint="eastAsia"/>
                        <w:color w:val="FF0000"/>
                      </w:rPr>
                      <w:t>W5</w:t>
                    </w:r>
                    <w:r>
                      <w:rPr>
                        <w:rFonts w:hint="eastAsia"/>
                        <w:color w:val="FF0000"/>
                      </w:rPr>
                      <w:t>清洗废水</w:t>
                    </w:r>
                  </w:p>
                </w:txbxContent>
              </v:textbox>
            </v:shape>
          </v:group>
        </w:pict>
      </w:r>
      <w:r>
        <w:rPr>
          <w:rFonts w:ascii="Times New Roman" w:eastAsia="宋体" w:hAnsi="Times New Roman"/>
          <w:sz w:val="24"/>
          <w:szCs w:val="24"/>
        </w:rPr>
        <w:pict>
          <v:group id="_x0000_s2158" style="position:absolute;left:0;text-align:left;margin-left:172.35pt;margin-top:8.05pt;width:81.55pt;height:41.45pt;z-index:-251651072" coordorigin="4429,8912" coordsize="1631,829203" o:gfxdata="UEsDBAoAAAAAAIdO4kAAAAAAAAAAAAAAAAAEAAAAZHJzL1BLAwQUAAAACACHTuJAjz6sYNkAAAAJ&#10;AQAADwAAAGRycy9kb3ducmV2LnhtbE2Py07DMBBF90j8gzVI7Kht+g5xKlQBq6oSLRLqzk2mSdR4&#10;HMVu0v49wwqWo3t059x0dXWN6LELtScDeqRAIOW+qKk08LV/f1qACNFSYRtPaOCGAVbZ/V1qk8IP&#10;9In9LpaCSygk1kAVY5tIGfIKnQ0j3yJxdvKds5HPrpRFZwcud418Vmomna2JP1S2xXWF+Xl3cQY+&#10;Bju8jvVbvzmf1rfDfrr93mg05vFBqxcQEa/xD4ZffVaHjJ2O/kJFEI2B8WQyZ5SDmQbBwFTNecvR&#10;wHKpQGap/L8g+wFQSwMEFAAAAAgAh07iQL0668vOAgAATgYAAA4AAABkcnMvZTJvRG9jLnhtbL2V&#10;zW7UMBDH70i8g+U7zSbdDbtRs5Vou70gqFR4AG/ifEiObdnuJntHwAlx4gJCQgJOhVNvHHiabnkM&#10;xk42S784FIk9ZJ2xxzPz83+cnd2mYmhBlS4Fj7G/NcCI8kSkJc9j/PzZ7MEYI20ITwkTnMZ4STXe&#10;nd6/t1PLiAaiECylCsEmXEe1jHFhjIw8TycFrYjeEpJymMyEqoiBV5V7qSI17F4xLxgMQq8WKpVK&#10;JFRrsO63k3jq9s8ympinWaapQSzGkJtxT+Wec/v0pjskyhWRRZl0aZA7ZFGRkkPQfqt9Ygg6UeW1&#10;raoyUUKLzGwlovJElpUJdTVANf7gSjWHSpxIV0se1bnsMQHaK5zuvG3yZHGkUJnGeDgMMOKkgkO6&#10;+PHi/O1rZC3Ap5Z5BMsOlTyWR6oz5O2bLbnJVGX/oRjUOLLLnixtDErA6A+2R+F4hFECc6MgHPqj&#10;Fn1SwPlYNwg2wQhmxxPfhSVRUhys3cNtv/UdwypIwVuH9Wx2fTK1BBXpDSj9b6COCyKp468tgR4U&#10;CKkD9f5s9ebLxfdv55/Pfv38aMenX4Gb05VNBrz2eAdNRxr43UBsFPjhldLX3CCSJbYdPrxUNYmk&#10;0uaQigrZQYy1UaTMC7MnOAfNC+U7NZLFY21aXGsHG59xVMd4MgrsgRDouowRA8NKgg40z52vFqxM&#10;ZyVj1kOrfL7HFFoQ6KPZbAC/LqFLy2yQfaKLdl0Ko/aUC0rSA54is5QgLw43AbYZVDTFiFG4OOwI&#10;8iSRISXbrDSqJDxnt6wGETAOWrCgW7R2NBfp0hF3dlCDVfB/kQVItJXF6t2r1YfT1aeXIAXf1tVJ&#10;wfYPMs0jYTtibb9FFH0/TIKHTvIkWovC77thGLpW6bvhmi4UiOFvSuDCnrAjb1GSqDfcDNc086ar&#10;p+WMTqSywusK2jB3jQmXluvV7oK1t+Kf7+7sNp+B6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CP&#10;Pqxg2QAAAAkBAAAPAAAAAAAAAAEAIAAAACIAAABkcnMvZG93bnJldi54bWxQSwECFAAUAAAACACH&#10;TuJAvTrry84CAABOBgAADgAAAAAAAAABACAAAAAoAQAAZHJzL2Uyb0RvYy54bWxQSwUGAAAAAAYA&#10;BgBZAQAAaAYAAAAA&#10;">
            <v:shape id="_x0000_s2160" type="#_x0000_t32" style="position:absolute;left:5216;top:8912;width:0;height:367" o:gfxdata="UEsDBAoAAAAAAIdO4kAAAAAAAAAAAAAAAAAEAAAAZHJzL1BLAwQUAAAACACHTuJAINzNeL0AAADc&#10;AAAADwAAAGRycy9kb3ducmV2LnhtbEVPyWrDMBC9F/oPYgq9NVJCCK0T2YSW0B6yULsEchusiW1i&#10;jYylOsvXR4dCj4+3L7KLbcVAvW8caxiPFAji0pmGKw0/xerlFYQPyAZbx6ThSh6y9PFhgYlxZ/6m&#10;IQ+ViCHsE9RQh9AlUvqyJot+5DriyB1dbzFE2FfS9HiO4baVE6Vm0mLDsaHGjt5rKk/5r9UQhk96&#10;G/Ll+kMd7G6zWxe3/bbQ+vlprOYgAl3Cv/jP/WU0TKdxfjwTj4BM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3M14vQAA&#10;ANwAAAAPAAAAAAAAAAEAIAAAACIAAABkcnMvZG93bnJldi54bWxQSwECFAAUAAAACACHTuJAMy8F&#10;njsAAAA5AAAAEAAAAAAAAAABACAAAAAMAQAAZHJzL3NoYXBleG1sLnhtbFBLBQYAAAAABgAGAFsB&#10;AAC2AwAAAAA=&#10;" strokecolor="red">
              <v:stroke dashstyle="dash" endarrow="block"/>
            </v:shape>
            <v:shape id="_x0000_s2159" type="#_x0000_t202" style="position:absolute;left:4429;top:9279;width:1631;height:462" o:gfxdata="UEsDBAoAAAAAAIdO4kAAAAAAAAAAAAAAAAAEAAAAZHJzL1BLAwQUAAAACACHTuJAvkansr0AAADc&#10;AAAADwAAAGRycy9kb3ducmV2LnhtbEWPT2vCQBTE7wW/w/IEb81uJIpNXT0oBU+V+qfQ2yP7TILZ&#10;tyG7Nem3d4WCx2FmfsMs14NtxI06XzvWkCYKBHHhTM2lhtPx43UBwgdkg41j0vBHHtar0csSc+N6&#10;/qLbIZQiQtjnqKEKoc2l9EVFFn3iWuLoXVxnMUTZldJ02Ee4beRUqbm0WHNcqLClTUXF9fBrNZw/&#10;Lz/fmdqXWztrezcoyfZNaj0Zp+odRKAhPMP/7Z3RkGUpPM7EIyB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qeyvQAA&#10;ANwAAAAPAAAAAAAAAAEAIAAAACIAAABkcnMvZG93bnJldi54bWxQSwECFAAUAAAACACHTuJAMy8F&#10;njsAAAA5AAAAEAAAAAAAAAABACAAAAAMAQAAZHJzL3NoYXBleG1sLnhtbFBLBQYAAAAABgAGAFsB&#10;AAC2AwAAAAA=&#10;" filled="f" stroked="f">
              <v:textbox>
                <w:txbxContent>
                  <w:p w:rsidR="00D306A5" w:rsidRDefault="00D30692">
                    <w:pPr>
                      <w:adjustRightInd w:val="0"/>
                      <w:snapToGrid w:val="0"/>
                      <w:jc w:val="center"/>
                      <w:rPr>
                        <w:color w:val="FF0000"/>
                      </w:rPr>
                    </w:pPr>
                    <w:r>
                      <w:rPr>
                        <w:rFonts w:hint="eastAsia"/>
                        <w:color w:val="FF0000"/>
                      </w:rPr>
                      <w:t>W4</w:t>
                    </w:r>
                    <w:r>
                      <w:rPr>
                        <w:rFonts w:hint="eastAsia"/>
                        <w:color w:val="FF0000"/>
                      </w:rPr>
                      <w:t>清洗废水</w:t>
                    </w:r>
                  </w:p>
                </w:txbxContent>
              </v:textbox>
            </v:shape>
          </v:group>
        </w:pict>
      </w:r>
      <w:r>
        <w:rPr>
          <w:rFonts w:ascii="Times New Roman" w:eastAsia="宋体" w:hAnsi="Times New Roman"/>
          <w:sz w:val="24"/>
          <w:szCs w:val="24"/>
        </w:rPr>
        <w:pict>
          <v:group id="_x0000_s2155" style="position:absolute;left:0;text-align:left;margin-left:114.65pt;margin-top:8.05pt;width:64.5pt;height:41.45pt;z-index:-251652096" coordorigin="1906,8912" coordsize="1290,829203" o:gfxdata="UEsDBAoAAAAAAIdO4kAAAAAAAAAAAAAAAAAEAAAAZHJzL1BLAwQUAAAACACHTuJAZkiR49kAAAAJ&#10;AQAADwAAAGRycy9kb3ducmV2LnhtbE2PwWrDMAyG74O+g1Fht9V2QkuTxSmjbDuVwdrB2M2N1SQ0&#10;tkPsJu3bTzutR+n/+PWp2Fxtx0YcQuudArkQwNBV3rSuVvB1eHtaAwtRO6M771DBDQNsytlDoXPj&#10;J/eJ4z7WjEpcyLWCJsY+5zxUDVodFr5HR9nJD1ZHGoeam0FPVG47ngix4la3ji40usdtg9V5f7EK&#10;3ic9vaTyddydT9vbz2H58b2TqNTjXIpnYBGv8R+GP31Sh5Kcjv7iTGCdgiTJUkIpWElgBKTLNS2O&#10;CrJMAC8Lfv9B+QtQSwMEFAAAAAgAh07iQOPhRyPOAgAATQYAAA4AAABkcnMvZTJvRG9jLnhtbL2V&#10;zW7UMBDH70i8g+U7zSZstpuo2Uq03V4QVCo8gDdxPiTHtmx3s3tHwAlx6gWEhAScCqfeOPA03fIY&#10;jJ1sln7AoUjsIevYM/bMb/7j7OwuaobmVOlK8AT7WwOMKE9FVvEiwc+fTR+MMdKG8IwwwWmCl1Tj&#10;3cn9ezuNjGkgSsEyqhBswnXcyASXxsjY83Ra0proLSEph8VcqJoYeFWFlynSwO4184LBYOQ1QmVS&#10;iZRqDbP77SKeuP3znKbmaZ5rahBLMMRm3FO558w+vckOiQtFZFmlXRjkDlHUpOJwaL/VPjEEnajq&#10;xlZ1lSqhRW62UlF7Is+rlLocIBt/cC2bQyVOpMuliJtC9pgA7TVOd942fTI/UqjKEjwcQqk4qaFI&#10;l99fXLx9jewM8GlkEYPZoZLH8kh1E0X7ZlNe5Kq2/5AMWjiyy54sXRiUwuTYj/wQ+KewFAajoR+2&#10;5NMSymO9/GgwwghWx5EfrNcOOm8/iDrfcRDZRW99qmeD62NpJIhIbzjpf+N0XBJJHX5tAfScINCO&#10;07vz1ZvPl9++Xnw6//njgx2ffQFsIxujDQa89njHTMca8N0CLAjD7Wupr7F1WT8cbV/JmsRSaXNI&#10;RY3sIMHaKFIVpdkTnIPkhfKdGMn8sTYtrrWDPZ9x1CQ4CoMQCkKg6XJGDAxrCTLQvHC+WrAqm1aM&#10;WQ+titkeU2hOoI2m0wH8uoCumNlD9okuW7sMRtaKxCUl2QHPkFlKUBeHiwDbCGqaYcQo3Bt25CwN&#10;qdjG0qiK8IL9wRpEwDhowYJu0drRTGRLR9zNgxraSvwHWUARW1msTl+t3p+tPr4EKbjCdVKw7YPM&#10;4pGwerf5biJf67nvor4fomDbSZ7Ea1FsumE4cq3Sd8MNXSgQw9+UwIWtsCNvUZK4n7gdrlnMFl3c&#10;LWd0IpUVXpfQhrlrTLizXK9296u9FH9/d7XbfAUm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Bm&#10;SJHj2QAAAAkBAAAPAAAAAAAAAAEAIAAAACIAAABkcnMvZG93bnJldi54bWxQSwECFAAUAAAACACH&#10;TuJA4+FHI84CAABNBgAADgAAAAAAAAABACAAAAAoAQAAZHJzL2Uyb0RvYy54bWxQSwUGAAAAAAYA&#10;BgBZAQAAaAYAAAAA&#10;">
            <v:shape id="_x0000_s2157" type="#_x0000_t32" style="position:absolute;left:2557;top:8912;width:0;height:367" o:gfxdata="UEsDBAoAAAAAAIdO4kAAAAAAAAAAAAAAAAAEAAAAZHJzL1BLAwQUAAAACACHTuJAwHnwl8AAAADc&#10;AAAADwAAAGRycy9kb3ducmV2LnhtbEWPW2vCQBSE34X+h+UUfNNdi4hNXaW0iD54oUkp9O2QPU1C&#10;s2dDdo2XX+8Kgo/DzHzDzBYnW4uOWl851jAaKhDEuTMVFxq+s+VgCsIHZIO1Y9JwJg+L+VNvholx&#10;R/6iLg2FiBD2CWooQ2gSKX1ekkU/dA1x9P5cazFE2RbStHiMcFvLF6Um0mLFcaHEhj5Kyv/Tg9UQ&#10;uhW9dun75lP92v12v8kuP7tM6/7zSL2BCHQKj/C9vTYaxuMJ3M7EIyDn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efCX&#10;wAAAANwAAAAPAAAAAAAAAAEAIAAAACIAAABkcnMvZG93bnJldi54bWxQSwECFAAUAAAACACHTuJA&#10;My8FnjsAAAA5AAAAEAAAAAAAAAABACAAAAAPAQAAZHJzL3NoYXBleG1sLnhtbFBLBQYAAAAABgAG&#10;AFsBAAC5AwAAAAA=&#10;" strokecolor="red">
              <v:stroke dashstyle="dash" endarrow="block"/>
            </v:shape>
            <v:shape id="_x0000_s2156" type="#_x0000_t202" style="position:absolute;left:1906;top:9279;width:1290;height:462" o:gfxdata="UEsDBAoAAAAAAIdO4kAAAAAAAAAAAAAAAAAEAAAAZHJzL1BLAwQUAAAACACHTuJAXuOaXb4AAADc&#10;AAAADwAAAGRycy9kb3ducmV2LnhtbEWPT2vCQBTE74LfYXlCb2Y3Em2buvGgFDxZtH+gt0f2mYRm&#10;34bsauK37xYKHoeZ+Q2z3oy2FVfqfeNYQ5ooEMSlMw1XGj7eX+dPIHxANtg6Jg038rApppM15sYN&#10;fKTrKVQiQtjnqKEOocul9GVNFn3iOuLonV1vMUTZV9L0OES4beVCqZW02HBcqLGjbU3lz+liNXwe&#10;zt9fmXqrdnbZDW5Uku2z1PphlqoXEIHGcA//t/dGQ5Y9wt+ZeARk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uOaXb4A&#10;AADcAAAADwAAAAAAAAABACAAAAAiAAAAZHJzL2Rvd25yZXYueG1sUEsBAhQAFAAAAAgAh07iQDMv&#10;BZ47AAAAOQAAABAAAAAAAAAAAQAgAAAADQEAAGRycy9zaGFwZXhtbC54bWxQSwUGAAAAAAYABgBb&#10;AQAAtwMAAAAA&#10;" filled="f" stroked="f">
              <v:textbox>
                <w:txbxContent>
                  <w:p w:rsidR="00D306A5" w:rsidRDefault="00D30692">
                    <w:pPr>
                      <w:adjustRightInd w:val="0"/>
                      <w:snapToGrid w:val="0"/>
                      <w:jc w:val="center"/>
                      <w:rPr>
                        <w:color w:val="FF0000"/>
                      </w:rPr>
                    </w:pPr>
                    <w:r>
                      <w:rPr>
                        <w:rFonts w:hint="eastAsia"/>
                        <w:color w:val="FF0000"/>
                      </w:rPr>
                      <w:t>S3</w:t>
                    </w:r>
                    <w:r>
                      <w:rPr>
                        <w:color w:val="FF0000"/>
                      </w:rPr>
                      <w:t>废</w:t>
                    </w:r>
                    <w:r>
                      <w:rPr>
                        <w:rFonts w:hint="eastAsia"/>
                        <w:color w:val="FF0000"/>
                      </w:rPr>
                      <w:t>碱</w:t>
                    </w:r>
                    <w:r>
                      <w:rPr>
                        <w:color w:val="FF0000"/>
                      </w:rPr>
                      <w:t>液</w:t>
                    </w:r>
                  </w:p>
                </w:txbxContent>
              </v:textbox>
            </v:shape>
          </v:group>
        </w:pict>
      </w:r>
    </w:p>
    <w:p w:rsidR="00D306A5" w:rsidRDefault="00D306A5" w:rsidP="00333622">
      <w:pPr>
        <w:pStyle w:val="aff1"/>
        <w:snapToGrid w:val="0"/>
        <w:spacing w:line="360" w:lineRule="auto"/>
        <w:ind w:firstLine="480"/>
        <w:rPr>
          <w:rFonts w:ascii="Times New Roman" w:eastAsia="宋体" w:hAnsi="Times New Roman"/>
          <w:sz w:val="24"/>
          <w:szCs w:val="24"/>
        </w:rPr>
      </w:pPr>
      <w:r w:rsidRPr="00D306A5">
        <w:rPr>
          <w:rFonts w:ascii="Times New Roman" w:eastAsia="宋体" w:hAnsi="Times New Roman"/>
          <w:sz w:val="24"/>
        </w:rPr>
        <w:pict>
          <v:shape id="_x0000_s2154" type="#_x0000_t202" style="position:absolute;left:0;text-align:left;margin-left:22.85pt;margin-top:5.7pt;width:81.75pt;height:23.1pt;z-index:-251653120" o:gfxdata="UEsDBAoAAAAAAIdO4kAAAAAAAAAAAAAAAAAEAAAAZHJzL1BLAwQUAAAACACHTuJAbMy0dtYAAAAI&#10;AQAADwAAAGRycy9kb3ducmV2LnhtbE2PzU7DMBCE70i8g7VI3KidKGlpiNNDK65FlB+Jmxtvk4h4&#10;HcVuk749ywmOszOa+bbczK4XFxxD50lDslAgkGpvO2o0vL89PzyCCNGQNb0n1HDFAJvq9qY0hfUT&#10;veLlEBvBJRQKo6GNcSikDHWLzoSFH5DYO/nRmchybKQdzcTlrpepUkvpTEe80JoBty3W34ez0/Cx&#10;P319Zuql2bl8mPysJLm11Pr+LlFPICLO8S8Mv/iMDhUzHf2ZbBC9hixfcZLvSQaC/VStUxBHDflq&#10;CbIq5f8Hqh9QSwMEFAAAAAgAh07iQCZaGtOTAQAABAMAAA4AAABkcnMvZTJvRG9jLnhtbK1SS04j&#10;MRDdj8QdLO+Jmw7fVjqRUAQbBEjAARy3nbbUdlm2SXcuADdgxYY958o5pmxCYGZ2Izb+VJVf1XvP&#10;k9lgOrKSPmiwNT0YFZRIK6DRdlnTh/uL/VNKQuS24R1YWdO1DHQ23fs16V0lS2iha6QnCGJD1bua&#10;tjG6irEgWml4GIGTFpMKvOERr37JGs97RDcdK4vimPXgG+dByBAwOv9I0mnGV0qKeKNUkJF0NcXZ&#10;Yl59XhdpZdMJr5aeu1aL7Rj8P6YwXFtsuoOa88jJo9f/QBktPARQcSTAMFBKC5k5IJuD4i82dy13&#10;MnNBcYLbyRR+DlZcr2490U1ND49PKLHcoEmbl+fN6/vm7YmkIErUu1Bh5Z3D2jicw4BWf8YDBhPz&#10;QXmTduREMI9ir3cCyyESkR4V49OyPKJEYK48G49PsgPs67XzIV5KMCQdaurRwKwrX12FiJNg6WdJ&#10;ambhQnddNrGzfwSwMEVYGv1jxHSKw2LY8llAs0Y6j87rZYutMqFcjlLnRttvkbz8fs+gX593+h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BszLR21gAAAAgBAAAPAAAAAAAAAAEAIAAAACIAAABkcnMv&#10;ZG93bnJldi54bWxQSwECFAAUAAAACACHTuJAJloa05MBAAAEAwAADgAAAAAAAAABACAAAAAlAQAA&#10;ZHJzL2Uyb0RvYy54bWxQSwUGAAAAAAYABgBZAQAAKgUAAAAA&#10;" filled="f" stroked="f">
            <v:textbox>
              <w:txbxContent>
                <w:p w:rsidR="00D306A5" w:rsidRDefault="00D30692">
                  <w:pPr>
                    <w:adjustRightInd w:val="0"/>
                    <w:snapToGrid w:val="0"/>
                    <w:jc w:val="center"/>
                    <w:rPr>
                      <w:color w:val="FF0000"/>
                    </w:rPr>
                  </w:pPr>
                  <w:r>
                    <w:rPr>
                      <w:rFonts w:hint="eastAsia"/>
                      <w:color w:val="FF0000"/>
                    </w:rPr>
                    <w:t>W3</w:t>
                  </w:r>
                  <w:r>
                    <w:rPr>
                      <w:rFonts w:hint="eastAsia"/>
                      <w:color w:val="FF0000"/>
                    </w:rPr>
                    <w:t>清洗废水</w:t>
                  </w:r>
                </w:p>
              </w:txbxContent>
            </v:textbox>
          </v:shape>
        </w:pict>
      </w:r>
    </w:p>
    <w:p w:rsidR="00D306A5" w:rsidRDefault="00D306A5" w:rsidP="00333622">
      <w:pPr>
        <w:pStyle w:val="aff1"/>
        <w:snapToGrid w:val="0"/>
        <w:spacing w:line="360" w:lineRule="auto"/>
        <w:ind w:firstLine="480"/>
        <w:rPr>
          <w:rFonts w:ascii="Times New Roman" w:eastAsia="宋体" w:hAnsi="Times New Roman"/>
          <w:sz w:val="24"/>
          <w:szCs w:val="24"/>
        </w:rPr>
      </w:pPr>
    </w:p>
    <w:p w:rsidR="00D306A5" w:rsidRDefault="00D30692">
      <w:pPr>
        <w:pStyle w:val="aff1"/>
        <w:ind w:firstLineChars="0" w:firstLine="0"/>
        <w:jc w:val="center"/>
        <w:rPr>
          <w:rFonts w:ascii="Times New Roman" w:eastAsia="宋体" w:hAnsi="Times New Roman"/>
          <w:sz w:val="24"/>
          <w:szCs w:val="24"/>
        </w:rPr>
      </w:pPr>
      <w:r>
        <w:rPr>
          <w:rFonts w:ascii="Times New Roman" w:eastAsia="宋体" w:hAnsi="Times New Roman"/>
          <w:b/>
          <w:sz w:val="24"/>
          <w:szCs w:val="24"/>
        </w:rPr>
        <w:t>图</w:t>
      </w:r>
      <w:r>
        <w:rPr>
          <w:rFonts w:ascii="Times New Roman" w:eastAsia="宋体" w:hAnsi="Times New Roman"/>
          <w:b/>
          <w:sz w:val="24"/>
          <w:szCs w:val="24"/>
        </w:rPr>
        <w:t>3</w:t>
      </w:r>
      <w:r>
        <w:rPr>
          <w:rFonts w:ascii="Times New Roman" w:eastAsia="宋体" w:hAnsi="Times New Roman"/>
          <w:b/>
          <w:sz w:val="24"/>
          <w:szCs w:val="24"/>
        </w:rPr>
        <w:t>-</w:t>
      </w:r>
      <w:r>
        <w:rPr>
          <w:rFonts w:ascii="Times New Roman" w:eastAsia="宋体" w:hAnsi="Times New Roman"/>
          <w:b/>
          <w:sz w:val="24"/>
          <w:szCs w:val="24"/>
        </w:rPr>
        <w:t>6</w:t>
      </w:r>
      <w:r>
        <w:rPr>
          <w:rFonts w:ascii="Times New Roman" w:eastAsia="宋体" w:hAnsi="Times New Roman"/>
          <w:b/>
          <w:sz w:val="24"/>
          <w:szCs w:val="24"/>
        </w:rPr>
        <w:t xml:space="preserve">  </w:t>
      </w:r>
      <w:r>
        <w:rPr>
          <w:rFonts w:ascii="Times New Roman" w:eastAsia="宋体" w:hAnsi="Times New Roman"/>
          <w:b/>
          <w:sz w:val="24"/>
          <w:szCs w:val="24"/>
        </w:rPr>
        <w:t>过滤器清洗工艺流程及产污环节图</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w:t>
      </w:r>
      <w:r>
        <w:rPr>
          <w:rFonts w:ascii="Times New Roman" w:eastAsia="宋体" w:hAnsi="Times New Roman"/>
          <w:sz w:val="24"/>
          <w:szCs w:val="24"/>
        </w:rPr>
        <w:t>7</w:t>
      </w:r>
      <w:r>
        <w:rPr>
          <w:rFonts w:ascii="Times New Roman" w:eastAsia="宋体" w:hAnsi="Times New Roman"/>
          <w:sz w:val="24"/>
          <w:szCs w:val="24"/>
        </w:rPr>
        <w:t>）</w:t>
      </w:r>
      <w:r>
        <w:rPr>
          <w:rFonts w:ascii="Times New Roman" w:eastAsia="宋体" w:hAnsi="Times New Roman"/>
          <w:sz w:val="24"/>
          <w:szCs w:val="24"/>
        </w:rPr>
        <w:t>BDO</w:t>
      </w:r>
      <w:r>
        <w:rPr>
          <w:rFonts w:ascii="Times New Roman" w:eastAsia="宋体" w:hAnsi="Times New Roman"/>
          <w:sz w:val="24"/>
          <w:szCs w:val="24"/>
        </w:rPr>
        <w:t>在装置中的全回用</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工艺过程中部分含水量较高的</w:t>
      </w:r>
      <w:r>
        <w:rPr>
          <w:rFonts w:ascii="Times New Roman" w:eastAsia="宋体" w:hAnsi="Times New Roman"/>
          <w:sz w:val="24"/>
          <w:szCs w:val="24"/>
        </w:rPr>
        <w:t>BDO</w:t>
      </w:r>
      <w:r>
        <w:rPr>
          <w:rFonts w:ascii="Times New Roman" w:eastAsia="宋体" w:hAnsi="Times New Roman"/>
          <w:sz w:val="24"/>
          <w:szCs w:val="24"/>
        </w:rPr>
        <w:t>可送到工艺塔作分离，然后以酯化反应器回流</w:t>
      </w:r>
      <w:r>
        <w:rPr>
          <w:rFonts w:ascii="Times New Roman" w:eastAsia="宋体" w:hAnsi="Times New Roman"/>
          <w:sz w:val="24"/>
          <w:szCs w:val="24"/>
        </w:rPr>
        <w:t>BDO</w:t>
      </w:r>
      <w:r>
        <w:rPr>
          <w:rFonts w:ascii="Times New Roman" w:eastAsia="宋体" w:hAnsi="Times New Roman"/>
          <w:sz w:val="24"/>
          <w:szCs w:val="24"/>
        </w:rPr>
        <w:t>的形式直接参与酯化反应。其余大部分的</w:t>
      </w:r>
      <w:r>
        <w:rPr>
          <w:rFonts w:ascii="Times New Roman" w:eastAsia="宋体" w:hAnsi="Times New Roman"/>
          <w:sz w:val="24"/>
          <w:szCs w:val="24"/>
        </w:rPr>
        <w:t>BDO</w:t>
      </w:r>
      <w:r>
        <w:rPr>
          <w:rFonts w:ascii="Times New Roman" w:eastAsia="宋体" w:hAnsi="Times New Roman"/>
          <w:sz w:val="24"/>
          <w:szCs w:val="24"/>
        </w:rPr>
        <w:t>冷凝液含水量较少，可收集在回用</w:t>
      </w:r>
      <w:r>
        <w:rPr>
          <w:rFonts w:ascii="Times New Roman" w:eastAsia="宋体" w:hAnsi="Times New Roman"/>
          <w:sz w:val="24"/>
          <w:szCs w:val="24"/>
        </w:rPr>
        <w:t>BDO</w:t>
      </w:r>
      <w:r>
        <w:rPr>
          <w:rFonts w:ascii="Times New Roman" w:eastAsia="宋体" w:hAnsi="Times New Roman"/>
          <w:sz w:val="24"/>
          <w:szCs w:val="24"/>
        </w:rPr>
        <w:t>收集槽中，用于浆料配制。</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由</w:t>
      </w:r>
      <w:r>
        <w:rPr>
          <w:rFonts w:ascii="Times New Roman" w:eastAsia="宋体" w:hAnsi="Times New Roman"/>
          <w:sz w:val="24"/>
          <w:szCs w:val="24"/>
        </w:rPr>
        <w:t>BDO</w:t>
      </w:r>
      <w:r>
        <w:rPr>
          <w:rFonts w:ascii="Times New Roman" w:eastAsia="宋体" w:hAnsi="Times New Roman"/>
          <w:sz w:val="24"/>
          <w:szCs w:val="24"/>
        </w:rPr>
        <w:t>中间罐区送来的回用</w:t>
      </w:r>
      <w:r>
        <w:rPr>
          <w:rFonts w:ascii="Times New Roman" w:eastAsia="宋体" w:hAnsi="Times New Roman"/>
          <w:sz w:val="24"/>
          <w:szCs w:val="24"/>
        </w:rPr>
        <w:t>BDO</w:t>
      </w:r>
      <w:r>
        <w:rPr>
          <w:rFonts w:ascii="Times New Roman" w:eastAsia="宋体" w:hAnsi="Times New Roman"/>
          <w:sz w:val="24"/>
          <w:szCs w:val="24"/>
        </w:rPr>
        <w:t>加入到液封槽和</w:t>
      </w:r>
      <w:r>
        <w:rPr>
          <w:rFonts w:ascii="Times New Roman" w:eastAsia="宋体" w:hAnsi="Times New Roman"/>
          <w:sz w:val="24"/>
          <w:szCs w:val="24"/>
        </w:rPr>
        <w:t>BDO</w:t>
      </w:r>
      <w:r>
        <w:rPr>
          <w:rFonts w:ascii="Times New Roman" w:eastAsia="宋体" w:hAnsi="Times New Roman"/>
          <w:sz w:val="24"/>
          <w:szCs w:val="24"/>
        </w:rPr>
        <w:t>蒸发器等。</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w:t>
      </w:r>
      <w:r>
        <w:rPr>
          <w:rFonts w:ascii="Times New Roman" w:eastAsia="宋体" w:hAnsi="Times New Roman"/>
          <w:sz w:val="24"/>
          <w:szCs w:val="24"/>
        </w:rPr>
        <w:t>8</w:t>
      </w:r>
      <w:r>
        <w:rPr>
          <w:rFonts w:ascii="Times New Roman" w:eastAsia="宋体" w:hAnsi="Times New Roman"/>
          <w:sz w:val="24"/>
          <w:szCs w:val="24"/>
        </w:rPr>
        <w:t>）热媒供应</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装置中三台反应器、工艺塔、</w:t>
      </w:r>
      <w:r>
        <w:rPr>
          <w:rFonts w:ascii="Times New Roman" w:eastAsia="宋体" w:hAnsi="Times New Roman"/>
          <w:sz w:val="24"/>
          <w:szCs w:val="24"/>
        </w:rPr>
        <w:t>BDO</w:t>
      </w:r>
      <w:r>
        <w:rPr>
          <w:rFonts w:ascii="Times New Roman" w:eastAsia="宋体" w:hAnsi="Times New Roman"/>
          <w:sz w:val="24"/>
          <w:szCs w:val="24"/>
        </w:rPr>
        <w:t>蒸发器等设备，以及反应器间的物料管和汽相管（皆为夹套管）都由热媒供热系统提供原始热量。热媒炉送来的</w:t>
      </w:r>
      <w:r>
        <w:rPr>
          <w:rFonts w:ascii="Times New Roman" w:eastAsia="宋体" w:hAnsi="Times New Roman"/>
          <w:sz w:val="24"/>
          <w:szCs w:val="24"/>
        </w:rPr>
        <w:t>320℃</w:t>
      </w:r>
      <w:r>
        <w:rPr>
          <w:rFonts w:ascii="Times New Roman" w:eastAsia="宋体" w:hAnsi="Times New Roman"/>
          <w:sz w:val="24"/>
          <w:szCs w:val="24"/>
        </w:rPr>
        <w:t>左右热媒，称为一次热媒，装置上每个供热回路循环的热媒，称为二次热媒。通过调节进入每个二次回路的一次热媒量，可以控</w:t>
      </w:r>
      <w:r>
        <w:rPr>
          <w:rFonts w:ascii="Times New Roman" w:eastAsia="宋体" w:hAnsi="Times New Roman"/>
          <w:sz w:val="24"/>
          <w:szCs w:val="24"/>
        </w:rPr>
        <w:t>制各个二次热媒的加热温度。此外，系统中还有汽相热媒加热回路，用于酯化反应器等部位的加热。</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w:t>
      </w:r>
      <w:r>
        <w:rPr>
          <w:rFonts w:ascii="Times New Roman" w:eastAsia="宋体" w:hAnsi="Times New Roman"/>
          <w:sz w:val="24"/>
          <w:szCs w:val="24"/>
        </w:rPr>
        <w:t>9</w:t>
      </w:r>
      <w:r>
        <w:rPr>
          <w:rFonts w:ascii="Times New Roman" w:eastAsia="宋体" w:hAnsi="Times New Roman"/>
          <w:sz w:val="24"/>
          <w:szCs w:val="24"/>
        </w:rPr>
        <w:t>）</w:t>
      </w:r>
      <w:r>
        <w:rPr>
          <w:rFonts w:ascii="Times New Roman" w:eastAsia="宋体" w:hAnsi="Times New Roman"/>
          <w:sz w:val="24"/>
          <w:szCs w:val="24"/>
        </w:rPr>
        <w:t>THF</w:t>
      </w:r>
      <w:r>
        <w:rPr>
          <w:rFonts w:ascii="Times New Roman" w:eastAsia="宋体" w:hAnsi="Times New Roman"/>
          <w:sz w:val="24"/>
          <w:szCs w:val="24"/>
        </w:rPr>
        <w:t>回收</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来自工艺塔顶的水</w:t>
      </w:r>
      <w:r>
        <w:rPr>
          <w:rFonts w:ascii="Times New Roman" w:eastAsia="宋体" w:hAnsi="Times New Roman"/>
          <w:sz w:val="24"/>
          <w:szCs w:val="24"/>
        </w:rPr>
        <w:t>-THF</w:t>
      </w:r>
      <w:r>
        <w:rPr>
          <w:rFonts w:ascii="Times New Roman" w:eastAsia="宋体" w:hAnsi="Times New Roman"/>
          <w:sz w:val="24"/>
          <w:szCs w:val="24"/>
        </w:rPr>
        <w:t>冷凝液经预脱水塔分离，预脱水塔塔釜排出的水经塔釜泵、冷却器送到废水处理站进行处理后，排入污水处理厂处理，达标后排放。预脱水塔塔釜温度</w:t>
      </w:r>
      <w:r>
        <w:rPr>
          <w:rFonts w:ascii="Times New Roman" w:eastAsia="宋体" w:hAnsi="Times New Roman"/>
          <w:sz w:val="24"/>
          <w:szCs w:val="24"/>
        </w:rPr>
        <w:t>97±2℃</w:t>
      </w:r>
      <w:r>
        <w:rPr>
          <w:rFonts w:ascii="Times New Roman" w:eastAsia="宋体" w:hAnsi="Times New Roman"/>
          <w:sz w:val="24"/>
          <w:szCs w:val="24"/>
        </w:rPr>
        <w:t>，压力</w:t>
      </w:r>
      <w:r>
        <w:rPr>
          <w:rFonts w:ascii="Times New Roman" w:eastAsia="宋体" w:hAnsi="Times New Roman"/>
          <w:sz w:val="24"/>
          <w:szCs w:val="24"/>
        </w:rPr>
        <w:t>16±2kPa</w:t>
      </w:r>
      <w:r>
        <w:rPr>
          <w:rFonts w:ascii="Times New Roman" w:eastAsia="宋体" w:hAnsi="Times New Roman"/>
          <w:sz w:val="24"/>
          <w:szCs w:val="24"/>
        </w:rPr>
        <w:t>。</w:t>
      </w:r>
      <w:r>
        <w:rPr>
          <w:rFonts w:ascii="Times New Roman" w:eastAsia="宋体" w:hAnsi="Times New Roman"/>
          <w:sz w:val="24"/>
          <w:szCs w:val="24"/>
        </w:rPr>
        <w:t>副产品得率为</w:t>
      </w:r>
      <w:r>
        <w:rPr>
          <w:rFonts w:ascii="Times New Roman" w:eastAsia="宋体" w:hAnsi="Times New Roman"/>
          <w:sz w:val="24"/>
          <w:szCs w:val="24"/>
        </w:rPr>
        <w:t>90.22%</w:t>
      </w:r>
      <w:r>
        <w:rPr>
          <w:rFonts w:ascii="Times New Roman" w:eastAsia="宋体" w:hAnsi="Times New Roman"/>
          <w:sz w:val="24"/>
          <w:szCs w:val="24"/>
        </w:rPr>
        <w:t>。</w:t>
      </w:r>
    </w:p>
    <w:p w:rsidR="00D306A5" w:rsidRDefault="00D30692" w:rsidP="00333622">
      <w:pPr>
        <w:pStyle w:val="aff1"/>
        <w:snapToGrid w:val="0"/>
        <w:spacing w:line="360" w:lineRule="auto"/>
        <w:ind w:firstLine="480"/>
        <w:rPr>
          <w:rFonts w:ascii="Times New Roman" w:eastAsia="宋体" w:hAnsi="Times New Roman"/>
          <w:sz w:val="24"/>
          <w:szCs w:val="24"/>
        </w:rPr>
      </w:pPr>
      <w:r>
        <w:rPr>
          <w:rFonts w:ascii="Times New Roman" w:eastAsia="宋体" w:hAnsi="Times New Roman"/>
          <w:sz w:val="24"/>
          <w:szCs w:val="24"/>
        </w:rPr>
        <w:t>预脱水塔顶的</w:t>
      </w:r>
      <w:r>
        <w:rPr>
          <w:rFonts w:ascii="Times New Roman" w:eastAsia="宋体" w:hAnsi="Times New Roman"/>
          <w:sz w:val="24"/>
          <w:szCs w:val="24"/>
        </w:rPr>
        <w:t>THF-</w:t>
      </w:r>
      <w:r>
        <w:rPr>
          <w:rFonts w:ascii="Times New Roman" w:eastAsia="宋体" w:hAnsi="Times New Roman"/>
          <w:sz w:val="24"/>
          <w:szCs w:val="24"/>
        </w:rPr>
        <w:t>水混合液经冷凝，一部分作为预脱水塔的回流，一部分进入脱低沸物塔进行分离，塔顶的</w:t>
      </w:r>
      <w:r>
        <w:rPr>
          <w:rFonts w:ascii="Times New Roman" w:eastAsia="宋体" w:hAnsi="Times New Roman"/>
          <w:sz w:val="24"/>
          <w:szCs w:val="24"/>
        </w:rPr>
        <w:t>THF-</w:t>
      </w:r>
      <w:r>
        <w:rPr>
          <w:rFonts w:ascii="Times New Roman" w:eastAsia="宋体" w:hAnsi="Times New Roman"/>
          <w:sz w:val="24"/>
          <w:szCs w:val="24"/>
        </w:rPr>
        <w:t>水混合液经冷凝，一部分作为精馏塔的回流，一部分回到</w:t>
      </w:r>
      <w:r>
        <w:rPr>
          <w:rFonts w:ascii="Times New Roman" w:eastAsia="宋体" w:hAnsi="Times New Roman"/>
          <w:sz w:val="24"/>
          <w:szCs w:val="24"/>
        </w:rPr>
        <w:t>THF</w:t>
      </w:r>
      <w:r>
        <w:rPr>
          <w:rFonts w:ascii="Times New Roman" w:eastAsia="宋体" w:hAnsi="Times New Roman"/>
          <w:sz w:val="24"/>
          <w:szCs w:val="24"/>
        </w:rPr>
        <w:t>预脱水塔进行分离。脱低沸物塔塔釜排出的</w:t>
      </w:r>
      <w:r>
        <w:rPr>
          <w:rFonts w:ascii="Times New Roman" w:eastAsia="宋体" w:hAnsi="Times New Roman"/>
          <w:sz w:val="24"/>
          <w:szCs w:val="24"/>
        </w:rPr>
        <w:t>THF</w:t>
      </w:r>
      <w:r>
        <w:rPr>
          <w:rFonts w:ascii="Times New Roman" w:eastAsia="宋体" w:hAnsi="Times New Roman"/>
          <w:sz w:val="24"/>
          <w:szCs w:val="24"/>
        </w:rPr>
        <w:t>进入脱高沸物塔分离，塔顶的</w:t>
      </w:r>
      <w:r>
        <w:rPr>
          <w:rFonts w:ascii="Times New Roman" w:eastAsia="宋体" w:hAnsi="Times New Roman"/>
          <w:sz w:val="24"/>
          <w:szCs w:val="24"/>
        </w:rPr>
        <w:t>THF</w:t>
      </w:r>
      <w:r>
        <w:rPr>
          <w:rFonts w:ascii="Times New Roman" w:eastAsia="宋体" w:hAnsi="Times New Roman"/>
          <w:sz w:val="24"/>
          <w:szCs w:val="24"/>
        </w:rPr>
        <w:t>经冷却后进入</w:t>
      </w:r>
      <w:r>
        <w:rPr>
          <w:rFonts w:ascii="Times New Roman" w:eastAsia="宋体" w:hAnsi="Times New Roman"/>
          <w:sz w:val="24"/>
          <w:szCs w:val="24"/>
        </w:rPr>
        <w:t>THF</w:t>
      </w:r>
      <w:r>
        <w:rPr>
          <w:rFonts w:ascii="Times New Roman" w:eastAsia="宋体" w:hAnsi="Times New Roman"/>
          <w:sz w:val="24"/>
          <w:szCs w:val="24"/>
        </w:rPr>
        <w:t>成品罐，经</w:t>
      </w:r>
      <w:r>
        <w:rPr>
          <w:rFonts w:ascii="Times New Roman" w:eastAsia="宋体" w:hAnsi="Times New Roman"/>
          <w:sz w:val="24"/>
          <w:szCs w:val="24"/>
        </w:rPr>
        <w:t>THF</w:t>
      </w:r>
      <w:r>
        <w:rPr>
          <w:rFonts w:ascii="Times New Roman" w:eastAsia="宋体" w:hAnsi="Times New Roman"/>
          <w:sz w:val="24"/>
          <w:szCs w:val="24"/>
        </w:rPr>
        <w:t>出料泵送到装桶站，装桶后出售。脱低沸物塔釜温度</w:t>
      </w:r>
      <w:r>
        <w:rPr>
          <w:rFonts w:ascii="Times New Roman" w:eastAsia="宋体" w:hAnsi="Times New Roman"/>
          <w:sz w:val="24"/>
          <w:szCs w:val="24"/>
        </w:rPr>
        <w:t>152±2℃</w:t>
      </w:r>
      <w:r>
        <w:rPr>
          <w:rFonts w:ascii="Times New Roman" w:eastAsia="宋体" w:hAnsi="Times New Roman"/>
          <w:sz w:val="24"/>
          <w:szCs w:val="24"/>
        </w:rPr>
        <w:t>，压力</w:t>
      </w:r>
      <w:r>
        <w:rPr>
          <w:rFonts w:ascii="Times New Roman" w:eastAsia="宋体" w:hAnsi="Times New Roman"/>
          <w:sz w:val="24"/>
          <w:szCs w:val="24"/>
        </w:rPr>
        <w:t>770±30kPa</w:t>
      </w:r>
      <w:r>
        <w:rPr>
          <w:rFonts w:ascii="Times New Roman" w:eastAsia="宋体" w:hAnsi="Times New Roman"/>
          <w:sz w:val="24"/>
          <w:szCs w:val="24"/>
        </w:rPr>
        <w:t>；脱高沸物塔塔釜温度</w:t>
      </w:r>
      <w:r>
        <w:rPr>
          <w:rFonts w:ascii="Times New Roman" w:eastAsia="宋体" w:hAnsi="Times New Roman"/>
          <w:sz w:val="24"/>
          <w:szCs w:val="24"/>
        </w:rPr>
        <w:t>73.5±2℃</w:t>
      </w:r>
      <w:r>
        <w:rPr>
          <w:rFonts w:ascii="Times New Roman" w:eastAsia="宋体" w:hAnsi="Times New Roman"/>
          <w:sz w:val="24"/>
          <w:szCs w:val="24"/>
        </w:rPr>
        <w:t>，压力</w:t>
      </w:r>
      <w:r>
        <w:rPr>
          <w:rFonts w:ascii="Times New Roman" w:eastAsia="宋体" w:hAnsi="Times New Roman"/>
          <w:sz w:val="24"/>
          <w:szCs w:val="24"/>
        </w:rPr>
        <w:t>16±2kPa</w:t>
      </w:r>
      <w:r>
        <w:rPr>
          <w:rFonts w:ascii="Times New Roman" w:eastAsia="宋体" w:hAnsi="Times New Roman"/>
          <w:sz w:val="24"/>
          <w:szCs w:val="24"/>
        </w:rPr>
        <w:t>。此工序会产生预脱水塔废水</w:t>
      </w:r>
      <w:r>
        <w:rPr>
          <w:rFonts w:ascii="Times New Roman" w:eastAsia="宋体" w:hAnsi="Times New Roman"/>
          <w:sz w:val="24"/>
          <w:szCs w:val="24"/>
        </w:rPr>
        <w:t>W1</w:t>
      </w:r>
      <w:r>
        <w:rPr>
          <w:rFonts w:ascii="Times New Roman" w:eastAsia="宋体" w:hAnsi="Times New Roman"/>
          <w:sz w:val="24"/>
          <w:szCs w:val="24"/>
        </w:rPr>
        <w:t>，不凝气</w:t>
      </w:r>
      <w:r>
        <w:rPr>
          <w:rFonts w:ascii="Times New Roman" w:eastAsia="宋体" w:hAnsi="Times New Roman"/>
          <w:sz w:val="24"/>
          <w:szCs w:val="24"/>
        </w:rPr>
        <w:t>G4-G6</w:t>
      </w:r>
      <w:r>
        <w:rPr>
          <w:rFonts w:ascii="Times New Roman" w:eastAsia="宋体" w:hAnsi="Times New Roman"/>
          <w:sz w:val="24"/>
          <w:szCs w:val="24"/>
        </w:rPr>
        <w:t>。</w:t>
      </w:r>
    </w:p>
    <w:p w:rsidR="00D306A5" w:rsidRDefault="00D30692">
      <w:pPr>
        <w:spacing w:line="360" w:lineRule="auto"/>
        <w:ind w:firstLineChars="200" w:firstLine="480"/>
        <w:rPr>
          <w:rFonts w:ascii="Times New Roman" w:hAnsi="Times New Roman"/>
          <w:szCs w:val="24"/>
        </w:rPr>
        <w:sectPr w:rsidR="00D306A5">
          <w:pgSz w:w="11906" w:h="16838"/>
          <w:pgMar w:top="1440" w:right="1531" w:bottom="1440" w:left="1531" w:header="851" w:footer="992" w:gutter="0"/>
          <w:cols w:space="720"/>
          <w:docGrid w:type="lines" w:linePitch="312"/>
        </w:sectPr>
      </w:pPr>
      <w:r>
        <w:rPr>
          <w:rFonts w:ascii="Times New Roman" w:hAnsi="Times New Roman"/>
          <w:szCs w:val="24"/>
        </w:rPr>
        <w:t>THF</w:t>
      </w:r>
      <w:r>
        <w:rPr>
          <w:rFonts w:ascii="Times New Roman" w:hAnsi="Times New Roman"/>
          <w:szCs w:val="24"/>
        </w:rPr>
        <w:t>回收工艺流程</w:t>
      </w:r>
      <w:r>
        <w:rPr>
          <w:rFonts w:ascii="Times New Roman" w:hAnsi="Times New Roman"/>
          <w:szCs w:val="24"/>
        </w:rPr>
        <w:t>图见图</w:t>
      </w:r>
      <w:r>
        <w:rPr>
          <w:rFonts w:ascii="Times New Roman" w:hAnsi="Times New Roman"/>
          <w:szCs w:val="24"/>
        </w:rPr>
        <w:t>3-7</w:t>
      </w:r>
      <w:r>
        <w:rPr>
          <w:rFonts w:ascii="Times New Roman" w:hAnsi="Times New Roman"/>
          <w:szCs w:val="24"/>
        </w:rPr>
        <w:t>。</w:t>
      </w:r>
    </w:p>
    <w:p w:rsidR="00D306A5" w:rsidRDefault="00D306A5">
      <w:r>
        <w:pict>
          <v:group id="_x0000_s2103" style="position:absolute;left:0;text-align:left;margin-left:-24.75pt;margin-top:15.5pt;width:590.3pt;height:370.7pt;z-index:-251648000" coordorigin="2975,3277" coordsize="11806,7414203" o:gfxdata="UEsDBAoAAAAAAIdO4kAAAAAAAAAAAAAAAAAEAAAAZHJzL1BLAwQUAAAACACHTuJAgjb02NsAAAAL&#10;AQAADwAAAGRycy9kb3ducmV2LnhtbE2PQU/CQBCF7yb+h82YeIPtUhCtnRJD1BMxEUyMt6E7tA3d&#10;3aa7tPDvXU56nMyX976Xr86mFQP3vnEWQU0TEGxLpxtbIXzt3iaPIHwgq6l1lhEu7GFV3N7klGk3&#10;2k8etqESMcT6jBDqELpMSl/WbMhPXcc2/g6uNxTi2VdS9zTGcNPKWZI8SEONjQ01dbyuuTxuTwbh&#10;faTxJVWvw+Z4WF9+douP741ixPs7lTyDCHwOfzBc9aM6FNFp705We9EiTOZPi4gipCpuugIqVQrE&#10;HmG5nM1BFrn8v6H4BVBLAwQUAAAACACHTuJAJbmOSF8JAADjWwAADgAAAGRycy9lMm9Eb2MueG1s&#10;7VxNj9tEGL4j8R+s3Gk89vgr6m4lWrYcEFQqcHcT50NKbMt2d7d3BJwQJy4gJCTgVDj1xoFf05af&#10;wfvOjGeceBKv98Ob7LqHrTOZcex3nnnez5mHj85XS+M0yvJFEh8NyANzYETxOJks4tnR4KsvTz7y&#10;B0ZehPEkXCZxdDR4FeWDR8cffvDwLB1FVjJPlpMoM+AmcT46S48G86JIR8NhPp5HqzB/kKRRDF9O&#10;k2wVFvAxmw0nWXgGd18th5ZpusOzJJukWTKO8hxan/AvB8fs/tNpNC6+mE7zqDCWRwN4toL9zdjf&#10;F/h3ePwwHM2yMJ0vxuIxwks8xSpcxPCj8lZPwiI0XmaL2q1Wi3GW5Mm0eDBOVsNkOl2MI/YO8DbE&#10;3Hibp1nyMmXvMhudzVIpJhDthpwufdvx56fPMmMxORpQ2x0YcbiCSXr/zzdvf/zewBaQz1k6G0G3&#10;p1n6PH2WiYYZ/4SvfD7NVvg/vIxxziT7Sko2Oi+MMTR6NHB9AhMwhu+oZ3p+IGQ/nsME4Tgr8JyB&#10;AV/blufxeRnPPxHjCfFNeDwc7VFC8eth+ctDfED5PPLDDUsLX2ZdWtDSXlo29ejGW0uZ+RS+qr5y&#10;OJLS0oxT0vJqI7cKC1ZdroCVXw1Yz+dhGjG85ogYASyYz1JU73767t0vr9/99q2BjUxarCcCyyjO&#10;P04AB6Rsz6FRg6/AswMmMTcA0cE9wlEpMeJ48BVKzLHZZMjXDkdplhdPo2Rl4MXRIANmYAs2PP0s&#10;Lzicyi54yzg5WSyX7O7L2Dg7GgSOBfAch8BR02VYwOUqhVWTxzN2mzxZLiY4BAfn2ezF42VmnIbI&#10;OuwfPig8zVo3/L0nYT7n/dhX/H1WiyLK2G/Po3DySTwxilcprMsYKHSAD7OKJgNjGQHj4hXrWYSL&#10;5UV6wkMsY3iWszQfcQnjVXH+4hxug5cvkskrmI2XabaYzUFSbD5Yd0AK79IBZEBtiNX185t3P/zx&#10;/u+/3v7+5r9/f8Xr138CfHx8bXxeANrjWPBS+UolNUhS8gmyG7IHoYzUKqBxTZuDpgEyeZGFKJLH&#10;SRwDepKM7AJQ96i5LFaKbBHGs+UWZOnxwkECM9A5MGCB7wZG0AwMY7pcpJ8itHG1Cr2lIGJTdo+7&#10;ApEJUAzniHuBEGB+gZCKtuHqQNBFG22jUEFtxoRVVCCnoLZxuaF0TdpmTf3ol9++0TWIRiNzqcmB&#10;oi8lc9fxayuxlDn1bAT1fspc2KM3a4LawabBji1MK7Yy2DWmZGlQUc9Fowf1pllOxcVM0PpIOVOb&#10;9noXJqht6QBqVVRFG4DukBjxfOHlXK8JeoikAGYVV9VVImar9hJELGVOqSNcxxKlNyXz3uzv2rqz&#10;weGtQ4Z5eZeBjOfCWkRv0CEOt4AkZGwCHkbvKe7yKQ/E9AAFtdMhsNnUX9hTdCA2xUHjkprB13uK&#10;h+MpoqFY5xJhILWOOrkQvuy55I5HnWwZqHyvjzpBh8aokza44Jgujz85gVlzaQ6ZVe5bcEHGJas2&#10;bTUW2caPkLrGNemmgYIxBeF5MdBJ9+lqoexD9CNkyK8q82qY71Iyd0zK/D9dQGevgwtd+MtUF0SD&#10;RsV+bWTuOg4wKwbK+pTNnU3ZUBkD3KI8oYOCT3PKxrNFPtiDlbruvYkIC/VZ+3Zm7DM2OcuhovNz&#10;axkbYNndDhqn4Qs7aB6mZxiZ1JSmwEVgMeXQ42I9R6z3528PFzI8uI0vqqHCZr6gts8dd9s3Rf1I&#10;Ge0RuHBpQ8qg54t94AsZA9yGi2o8sAUuaAChedBAyuATuHB4iKjni/3mCxnoq7gB3G26RGzYdTwe&#10;z/ECoI01VPRVRM31Rnpdsm9paSj1aTA9quHAZiqRpofvQPpgDTSCSuygN0k15Wl6uNye6SHjfFUq&#10;qcb2Wnm31OEGaeDzOhClYG4qM3mAURyqi5xBo3IJW8m8pG8/IJtRnL4ItLFcVL8e942+oeJkN33z&#10;kpT2nmNAN0N/PX1fSw2oKu3h2wZYVf7NVkFRE+ZOJIDFtgVoYazSqgpKuo/1WLxLXFAYWCxA3bJ6&#10;WFZBacapQvz6SOlkKFFhlTti+OarqgOp97a4VtBB8XGzPURMxwGrHMvDtsXooM6iIX2xl0731dNa&#10;22v19eR7a8ZQIBXzNlBUlfQWUGiTnnJpENMNNmop1Mpgi1Uui1p2q4dHZVcGLM6uS7KCJiUMHRo5&#10;g8Hj642CewmPOuMKdVzS7b1DxzVtyVA6piMNQ02ZBFKeFTYqhLSx8j0Pi/lBvRDT4rFb5VpZUAfK&#10;lbLtsPtvB0mrvV7X6lqtT0AnVeFUlTrLbZyizrmVPeQFuPJB9pC73fCwXM+HnA6zhzwe76hsTNSM&#10;q9hDtZFy1pSouD3UkbBqxmO5U+TahAXb/4SwLFfkMaXxuFtYtZG3LCwsmV23tHkUrOUGYc1Ll4ka&#10;C7f+CmSxXM1FgVUbuFVUHdjZlDTEHbGDYsQtJhUSkdiapiSGFc0wUtGgi2l3XIr7ZEadnOCeV3xQ&#10;mIYdW16vbmVfk6LsxP2iRLpfFeUIjQoKbZSj72KRjpagiSwe2+NCJkX43cUKLGmelLoRWpj4W9E9&#10;IWz7AMjeMzd3BdaY6EAprMHsp+QCZn9PYZpcSDha36p/UBRmSXupQmHQ2FNYV+eOWKo8QoQ7oaU9&#10;hfkEdtGh9vADl61kZVLcEQazGurOKHRQsO2NsHB0H44HoJYsO6syWLXUrDfCyuO4buacKajO3HAj&#10;eb1mSzeSmKYl9tTUvCIbDgkSfqTpMV+rYoXpBqoQRX3orbqSeOjQru2NFDq0YTHdy5fetx04Qmql&#10;71Ye7VWejCQOT+o0Jt+dM3koKRuKuN8NinbxBWLLYF9tKZXBK7GO5GK43URNd6A4LPNcRhj0uTy6&#10;dupas81D4Jg2MKPQ0bW4w6fMRDjE7z5Hng6HLFTUVruplbY8So3AOZUw84CJACplUfkoTNg+wuX+&#10;hiOvARTVsFj1upsQpe4gJ3HwlSizamMdA32YnD40pZE3VKaHcJSHN4K2utJhh+sT0FFKSll85TGs&#10;wsRrFaOUx6nWs+uEEmHnEbvcWidTUppxyjiuj5T2gBJVZ/VM1Ja+3BZ1Bx3aGMdwfhZntrrMhBlk&#10;8z2w8q17KwgFrF9mt1XRRHWnCGGjgkIbElMLwoZSqTV1p5ZDcBg1CGyRwknSbMrEqdd4VHX1M1xX&#10;z+Y+/h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TCwAAW0NvbnRlbnRfVHlwZXNdLnhtbFBLAQIUAAoAAAAAAIdO4kAAAAAAAAAAAAAAAAAGAAAA&#10;AAAAAAAAEAAAALUKAABfcmVscy9QSwECFAAUAAAACACHTuJAihRmPNEAAACUAQAACwAAAAAAAAAB&#10;ACAAAADZCgAAX3JlbHMvLnJlbHNQSwECFAAKAAAAAACHTuJAAAAAAAAAAAAAAAAABAAAAAAAAAAA&#10;ABAAAAAAAAAAZHJzL1BLAQIUABQAAAAIAIdO4kCCNvTY2wAAAAsBAAAPAAAAAAAAAAEAIAAAACIA&#10;AABkcnMvZG93bnJldi54bWxQSwECFAAUAAAACACHTuJAJbmOSF8JAADjWwAADgAAAAAAAAABACAA&#10;AAAqAQAAZHJzL2Uyb0RvYy54bWxQSwUGAAAAAAYABgBZAQAA+wwAAAAA&#10;">
            <v:group id="_x0000_s2124" style="position:absolute;left:3474;top:3277;width:7844;height:7414" coordorigin="3474,3277" coordsize="7844,7414" o:gfxdata="UEsDBAoAAAAAAIdO4kAAAAAAAAAAAAAAAAAEAAAAZHJzL1BLAwQUAAAACACHTuJAZS2oiLwAAADc&#10;AAAADwAAAGRycy9kb3ducmV2LnhtbEVPy2rCQBTdF/yH4Qrd1cn0hURHkVBLF6FQFcTdJXNNgpk7&#10;ITPm8fedRaHLw3mvt6NtRE+drx1rUIsEBHHhTM2lhtNx/7QE4QOywcYxaZjIw3Yze1hjatzAP9Qf&#10;QiliCPsUNVQhtKmUvqjIol+4ljhyV9dZDBF2pTQdDjHcNvI5Sd6lxZpjQ4UtZRUVt8PdavgccNi9&#10;qI8+v12z6XJ8+z7nirR+nKtkBSLQGP7Ff+4vo+FVxfnxTDwCcvML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lLaiIvAAAANwAAAAPAAAAAAAAAAEAIAAAACIAAABkcnMvZG93bnJldi54bWxQ&#10;SwECFAAUAAAACACHTuJAMy8FnjsAAAA5AAAAFQAAAAAAAAABACAAAAALAQAAZHJzL2dyb3Vwc2hh&#10;cGV4bWwueG1sUEsFBgAAAAAGAAYAYAEAAMgDAAAAAA==&#10;">
              <v:shape id="_x0000_s2153" type="#_x0000_t202" style="position:absolute;left:9739;top:6974;width:1579;height:530" o:gfxdata="UEsDBAoAAAAAAIdO4kAAAAAAAAAAAAAAAAAEAAAAZHJzL1BLAwQUAAAACACHTuJAzYbLXb8AAADc&#10;AAAADwAAAGRycy9kb3ducmV2LnhtbEWPS2/CMBCE70j9D9ZW6g0cEqmBFIdDoVKPJaTluo03DzVe&#10;R7F5tL++RkLiOJqdb3ZW64vpxYlG11lWMJ9FIIgrqztuFJT7t+kChPPIGnvLpOCXHKzzh8kKM23P&#10;vKNT4RsRIOwyVNB6P2RSuqolg25mB+Lg1XY06IMcG6lHPAe46WUcRc/SYMehocWBXluqfoqjCW/E&#10;hzLZfBSUpvidbLZ/n8v6q1fq6XEevYDwdPH341v6XStI4hSuYwIBZP4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2Gy12/&#10;AAAA3AAAAA8AAAAAAAAAAQAgAAAAIgAAAGRycy9kb3ducmV2LnhtbFBLAQIUABQAAAAIAIdO4kAz&#10;LwWeOwAAADkAAAAQAAAAAAAAAAEAIAAAAA4BAABkcnMvc2hhcGV4bWwueG1sUEsFBgAAAAAGAAYA&#10;WwEAALgDAAAAAA==&#10;" filled="f">
                <v:textbox>
                  <w:txbxContent>
                    <w:p w:rsidR="00D306A5" w:rsidRDefault="00D30692">
                      <w:pPr>
                        <w:adjustRightInd w:val="0"/>
                        <w:snapToGrid w:val="0"/>
                        <w:jc w:val="center"/>
                        <w:rPr>
                          <w:szCs w:val="21"/>
                        </w:rPr>
                      </w:pPr>
                      <w:r>
                        <w:rPr>
                          <w:rFonts w:hint="eastAsia"/>
                          <w:szCs w:val="21"/>
                        </w:rPr>
                        <w:t>冷凝器</w:t>
                      </w:r>
                    </w:p>
                  </w:txbxContent>
                </v:textbox>
              </v:shape>
              <v:shape id="_x0000_s2152" type="#_x0000_t32" style="position:absolute;left:8136;top:7146;width:1603;height:0" o:gfxdata="UEsDBAoAAAAAAIdO4kAAAAAAAAAAAAAAAAAEAAAAZHJzL1BLAwQUAAAACACHTuJA0nv3iLwAAADc&#10;AAAADwAAAGRycy9kb3ducmV2LnhtbEVPW2vCMBR+H+w/hDPwbaZVKFs1FpwM+zJhOsYeD82xCTYn&#10;pYm3/XrzIPj48d3n1cV14kRDsJ4V5OMMBHHjteVWwc/u8/UNRIjIGjvPpOBKAarF89McS+3P/E2n&#10;bWxFCuFQogITY19KGRpDDsPY98SJ2/vBYUxwaKUe8JzCXScnWVZIh5ZTg8GePgw1h+3RKYirv6sp&#10;fpvlu93s1l+F/a/reqXU6CXPZiAiXeJDfHfXWsF0ktamM+kIy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J794i8AAAA&#10;3AAAAA8AAAAAAAAAAQAgAAAAIgAAAGRycy9kb3ducmV2LnhtbFBLAQIUABQAAAAIAIdO4kAzLwWe&#10;OwAAADkAAAAQAAAAAAAAAAEAIAAAAAsBAABkcnMvc2hhcGV4bWwueG1sUEsFBgAAAAAGAAYAWwEA&#10;ALUDAAAAAA==&#10;">
                <v:stroke endarrow="block"/>
              </v:shape>
              <v:shape id="_x0000_s2151" type="#_x0000_t32" style="position:absolute;left:8136;top:7349;width:1603;height:0;flip:x" o:gfxdata="UEsDBAoAAAAAAIdO4kAAAAAAAAAAAAAAAAAEAAAAZHJzL1BLAwQUAAAACACHTuJAViWjc7sAAADc&#10;AAAADwAAAGRycy9kb3ducmV2LnhtbEWPQWsCMRSE7wX/Q3hCbzXRgrVbowdBqMfu7g94bp6bxc3L&#10;kkTX+usbQehxmJlvmPX25npxpRA7zxrmMwWCuPGm41ZDXe3fViBiQjbYeyYNvxRhu5m8rLEwfuQf&#10;upapFRnCsUANNqWhkDI2lhzGmR+Is3fywWHKMrTSBBwz3PVyodRSOuw4L1gcaGepOZcXp0EeLYf7&#10;qaqXozoM9Viaj8oZrV+nc/UFItEt/Yef7W+j4X3xCY8z+QjIz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iWjc7sAAADc&#10;AAAADwAAAAAAAAABACAAAAAiAAAAZHJzL2Rvd25yZXYueG1sUEsBAhQAFAAAAAgAh07iQDMvBZ47&#10;AAAAOQAAABAAAAAAAAAAAQAgAAAACgEAAGRycy9zaGFwZXhtbC54bWxQSwUGAAAAAAYABgBbAQAA&#10;tAMAAAAA&#10;">
                <v:stroke dashstyle="dash" endarrow="block"/>
              </v:shape>
              <v:shape id="_x0000_s2150" type="#_x0000_t202" style="position:absolute;left:8136;top:7431;width:1636;height:636" o:gfxdata="UEsDBAoAAAAAAIdO4kAAAAAAAAAAAAAAAAAEAAAAZHJzL1BLAwQUAAAACACHTuJASaa8MboAAADc&#10;AAAADwAAAGRycy9kb3ducmV2LnhtbEVPy4rCMBTdC/MP4Q6408TxgdMxuhgRXCnWB8zu0lzbMs1N&#10;aaKtf28WgsvDeS9Wna3EnRpfOtYwGioQxJkzJecaTsfNYA7CB2SDlWPS8CAPq+VHb4GJcS0f6J6G&#10;XMQQ9glqKEKoEyl9VpBFP3Q1ceSurrEYImxyaRpsY7it5JdSM2mx5NhQYE2/BWX/6c1qOO+uf5eJ&#10;2udrO61b1ynJ9ltq3f8cqR8QgbrwFr/cW6NhPI7z45l4BOTy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prwxugAAANwA&#10;AAAPAAAAAAAAAAEAIAAAACIAAABkcnMvZG93bnJldi54bWxQSwECFAAUAAAACACHTuJAMy8FnjsA&#10;AAA5AAAAEAAAAAAAAAABACAAAAAJAQAAZHJzL3NoYXBleG1sLnhtbFBLBQYAAAAABgAGAFsBAACz&#10;AwAAAAA=&#10;" filled="f" stroked="f">
                <v:textbox>
                  <w:txbxContent>
                    <w:p w:rsidR="00D306A5" w:rsidRDefault="00D30692">
                      <w:pPr>
                        <w:adjustRightInd w:val="0"/>
                        <w:snapToGrid w:val="0"/>
                        <w:rPr>
                          <w:sz w:val="20"/>
                          <w:szCs w:val="20"/>
                        </w:rPr>
                      </w:pPr>
                      <w:r>
                        <w:rPr>
                          <w:rFonts w:hint="eastAsia"/>
                          <w:sz w:val="20"/>
                          <w:szCs w:val="20"/>
                        </w:rPr>
                        <w:t>THF-</w:t>
                      </w:r>
                      <w:r>
                        <w:rPr>
                          <w:rFonts w:hint="eastAsia"/>
                          <w:sz w:val="20"/>
                          <w:szCs w:val="20"/>
                        </w:rPr>
                        <w:t>水混合液回流</w:t>
                      </w:r>
                    </w:p>
                  </w:txbxContent>
                </v:textbox>
              </v:shape>
              <v:shape id="_x0000_s2149" type="#_x0000_t202" style="position:absolute;left:8136;top:6589;width:1636;height:473" o:gfxdata="UEsDBAoAAAAAAIdO4kAAAAAAAAAAAAAAAAAEAAAAZHJzL1BLAwQUAAAACACHTuJAJuoZqr4AAADc&#10;AAAADwAAAGRycy9kb3ducmV2LnhtbEWPT2vCQBTE74LfYXmCN92NVmmjmxwsQk8t/iv09sg+k2D2&#10;bchuTfrtu4WCx2FmfsNs88E24k6drx1rSOYKBHHhTM2lhvNpP3sG4QOywcYxafghD3k2Hm0xNa7n&#10;A92PoRQRwj5FDVUIbSqlLyqy6OeuJY7e1XUWQ5RdKU2HfYTbRi6UWkuLNceFClvaVVTcjt9Ww+X9&#10;+vX5pD7KV7tqezcoyfZFaj2dJGoDItAQHuH/9pvRsFwm8HcmHgGZ/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uoZqr4A&#10;AADcAAAADwAAAAAAAAABACAAAAAiAAAAZHJzL2Rvd25yZXYueG1sUEsBAhQAFAAAAAgAh07iQDMv&#10;BZ47AAAAOQAAABAAAAAAAAAAAQAgAAAADQEAAGRycy9zaGFwZXhtbC54bWxQSwUGAAAAAAYABgBb&#10;AQAAtwMAAAAA&#10;" filled="f" stroked="f">
                <v:textbox>
                  <w:txbxContent>
                    <w:p w:rsidR="00D306A5" w:rsidRDefault="00D30692">
                      <w:pPr>
                        <w:adjustRightInd w:val="0"/>
                        <w:snapToGrid w:val="0"/>
                        <w:jc w:val="center"/>
                        <w:rPr>
                          <w:sz w:val="20"/>
                          <w:szCs w:val="20"/>
                        </w:rPr>
                      </w:pPr>
                      <w:r>
                        <w:rPr>
                          <w:rFonts w:hint="eastAsia"/>
                          <w:sz w:val="20"/>
                          <w:szCs w:val="20"/>
                        </w:rPr>
                        <w:t>气相</w:t>
                      </w:r>
                    </w:p>
                  </w:txbxContent>
                </v:textbox>
              </v:shape>
              <v:group id="_x0000_s2130" style="position:absolute;left:3474;top:3277;width:4765;height:7089" coordorigin="3474,3277" coordsize="4765,7089" o:gfxdata="UEsDBAoAAAAAAIdO4kAAAAAAAAAAAAAAAAAEAAAAZHJzL1BLAwQUAAAACACHTuJAKPFbWMAAAADc&#10;AAAADwAAAGRycy9kb3ducmV2LnhtbEWPQWvCQBSE74X+h+UVejObVJQ2ukqRtvQQBJNC8fbIPpNg&#10;9m3IbhPz711B6HGYmW+Y9fZiWjFQ7xrLCpIoBkFcWt1wpeCn+Jy9gnAeWWNrmRRM5GC7eXxYY6rt&#10;yAcacl+JAGGXooLa+y6V0pU1GXSR7YiDd7K9QR9kX0nd4xjgppUvcbyUBhsOCzV2tKupPOd/RsHX&#10;iOP7PPkYsvNpNx2Lxf43S0ip56ckXoHwdPH/4Xv7WyuYvy3hdiYcAbm5Al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KPFbWMAAAADcAAAADwAAAAAAAAABACAAAAAiAAAAZHJzL2Rvd25yZXYu&#10;eG1sUEsBAhQAFAAAAAgAh07iQDMvBZ47AAAAOQAAABUAAAAAAAAAAQAgAAAADwEAAGRycy9ncm91&#10;cHNoYXBleG1sLnhtbFBLBQYAAAAABgAGAGABAADMAwAAAAA=&#10;">
                <v:shape id="_x0000_s2148" type="#_x0000_t202" style="position:absolute;left:3474;top:3277;width:1780;height:530" o:gfxdata="UEsDBAoAAAAAAIdO4kAAAAAAAAAAAAAAAAAEAAAAZHJzL1BLAwQUAAAACACHTuJA1jiH3b4AAADc&#10;AAAADwAAAGRycy9kb3ducmV2LnhtbEWPS2vDMBCE74H8B7GF3GIpr9K6UXJICfSUEqcN5LZY6we1&#10;VsZSbfffV4VCjsPMfMNs96NtRE+drx1rWCQKBHHuTM2lho/Lcf4Ewgdkg41j0vBDHva76WSLqXED&#10;n6nPQikihH2KGqoQ2lRKn1dk0SeuJY5e4TqLIcqulKbDIcJtI5dKPUqLNceFCls6VJR/Zd9Ww+ep&#10;uF3X6r18tZt2cKOSbJ+l1rOHhXoBEWgM9/B/+81oWK2W8HcmHgG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jiH3b4A&#10;AADcAAAADwAAAAAAAAABACAAAAAiAAAAZHJzL2Rvd25yZXYueG1sUEsBAhQAFAAAAAgAh07iQDMv&#10;BZ47AAAAOQAAABAAAAAAAAAAAQAgAAAADQEAAGRycy9zaGFwZXhtbC54bWxQSwUGAAAAAAYABgBb&#10;AQAAtwMAAAAA&#10;" filled="f" stroked="f">
                  <v:textbox>
                    <w:txbxContent>
                      <w:p w:rsidR="00D306A5" w:rsidRDefault="00D30692">
                        <w:pPr>
                          <w:adjustRightInd w:val="0"/>
                          <w:snapToGrid w:val="0"/>
                          <w:jc w:val="center"/>
                          <w:rPr>
                            <w:szCs w:val="21"/>
                          </w:rPr>
                        </w:pPr>
                        <w:r>
                          <w:rPr>
                            <w:rFonts w:hint="eastAsia"/>
                            <w:szCs w:val="21"/>
                          </w:rPr>
                          <w:t>水</w:t>
                        </w:r>
                        <w:r>
                          <w:rPr>
                            <w:rFonts w:hint="eastAsia"/>
                            <w:szCs w:val="21"/>
                          </w:rPr>
                          <w:t>-</w:t>
                        </w:r>
                        <w:r>
                          <w:rPr>
                            <w:szCs w:val="21"/>
                          </w:rPr>
                          <w:t>THF</w:t>
                        </w:r>
                        <w:r>
                          <w:rPr>
                            <w:rFonts w:hint="eastAsia"/>
                            <w:szCs w:val="21"/>
                          </w:rPr>
                          <w:t>冷凝液</w:t>
                        </w:r>
                      </w:p>
                    </w:txbxContent>
                  </v:textbox>
                </v:shape>
                <v:shape id="_x0000_s2147" type="#_x0000_t202" style="position:absolute;left:3474;top:4450;width:1780;height:530" o:gfxdata="UEsDBAoAAAAAAIdO4kAAAAAAAAAAAAAAAAAEAAAAZHJzL1BLAwQUAAAACACHTuJAN2Rbg78AAADc&#10;AAAADwAAAGRycy9kb3ducmV2LnhtbEWPS2/CMBCE75X4D9Yi9VYcsAQlxeEAVOqRpmm5buPNQ8Tr&#10;KDaP8utxpUo9jmbnm53V+mo7cabBt441TCcJCOLSmZZrDcXH69MzCB+QDXaOScMPeVhno4cVpsZd&#10;+J3OeahFhLBPUUMTQp9K6cuGLPqJ64mjV7nBYohyqKUZ8BLhtpOzJJlLiy3HhgZ72jRUHvOTjW/M&#10;DoXa7nNaLPBbbXe3z2X11Wn9OJ4mLyACXcP/8V/6zWhQSsHvmEgAmd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dkW4O/&#10;AAAA3AAAAA8AAAAAAAAAAQAgAAAAIgAAAGRycy9kb3ducmV2LnhtbFBLAQIUABQAAAAIAIdO4kAz&#10;LwWeOwAAADkAAAAQAAAAAAAAAAEAIAAAAA4BAABkcnMvc2hhcGV4bWwueG1sUEsFBgAAAAAGAAYA&#10;WwEAALgDAAAAAA==&#10;" filled="f">
                  <v:textbox>
                    <w:txbxContent>
                      <w:p w:rsidR="00D306A5" w:rsidRDefault="00D30692">
                        <w:pPr>
                          <w:adjustRightInd w:val="0"/>
                          <w:snapToGrid w:val="0"/>
                          <w:jc w:val="center"/>
                          <w:rPr>
                            <w:szCs w:val="21"/>
                          </w:rPr>
                        </w:pPr>
                        <w:r>
                          <w:rPr>
                            <w:rFonts w:hint="eastAsia"/>
                            <w:szCs w:val="21"/>
                          </w:rPr>
                          <w:t>粗</w:t>
                        </w:r>
                        <w:r>
                          <w:rPr>
                            <w:rFonts w:hint="eastAsia"/>
                            <w:szCs w:val="21"/>
                          </w:rPr>
                          <w:t>THF</w:t>
                        </w:r>
                        <w:r>
                          <w:rPr>
                            <w:rFonts w:hint="eastAsia"/>
                            <w:szCs w:val="21"/>
                          </w:rPr>
                          <w:t>贮罐</w:t>
                        </w:r>
                      </w:p>
                    </w:txbxContent>
                  </v:textbox>
                </v:shape>
                <v:shape id="_x0000_s2146" type="#_x0000_t202" style="position:absolute;left:3760;top:5515;width:1318;height:530" o:gfxdata="UEsDBAoAAAAAAIdO4kAAAAAAAAAAAAAAAAAEAAAAZHJzL1BLAwQUAAAACACHTuJAuI3D978AAADc&#10;AAAADwAAAGRycy9kb3ducmV2LnhtbEWPwW7CMBBE70j9B2sr9UYcSFVoiuFAqNQjTQNct/GSRI3X&#10;UewGytdjJKQeR7PzZmexOptWDNS7xrKCSRSDIC6tbrhSUHy9j+cgnEfW2FomBX/kYLV8GC0w1fbE&#10;nzTkvhIBwi5FBbX3XSqlK2sy6CLbEQfvaHuDPsi+krrHU4CbVk7j+EUabDg01NjRuqbyJ/814Y3p&#10;oUiybU6zGX4n2eayez3uW6WeHifxGwhPZ/9/fE9/aAVJ8gy3MYEAcn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iNw/e/&#10;AAAA3AAAAA8AAAAAAAAAAQAgAAAAIgAAAGRycy9kb3ducmV2LnhtbFBLAQIUABQAAAAIAIdO4kAz&#10;LwWeOwAAADkAAAAQAAAAAAAAAAEAIAAAAA4BAABkcnMvc2hhcGV4bWwueG1sUEsFBgAAAAAGAAYA&#10;WwEAALgDAAAAAA==&#10;" filled="f">
                  <v:textbox>
                    <w:txbxContent>
                      <w:p w:rsidR="00D306A5" w:rsidRDefault="00D30692">
                        <w:pPr>
                          <w:adjustRightInd w:val="0"/>
                          <w:snapToGrid w:val="0"/>
                          <w:jc w:val="center"/>
                          <w:rPr>
                            <w:szCs w:val="21"/>
                          </w:rPr>
                        </w:pPr>
                        <w:r>
                          <w:rPr>
                            <w:rFonts w:hint="eastAsia"/>
                            <w:szCs w:val="21"/>
                          </w:rPr>
                          <w:t>预脱水塔</w:t>
                        </w:r>
                      </w:p>
                    </w:txbxContent>
                  </v:textbox>
                </v:shape>
                <v:shape id="_x0000_s2145" type="#_x0000_t32" style="position:absolute;left:5078;top:5611;width:1603;height:0" o:gfxdata="UEsDBAoAAAAAAIdO4kAAAAAAAAAAAAAAAAAEAAAAZHJzL1BLAwQUAAAACACHTuJAuaPOy78AAADc&#10;AAAADwAAAGRycy9kb3ducmV2LnhtbEWPT2sCMRTE74V+h/AEbzVrxaWuRqEVcS8tVEU8PjbPTXDz&#10;smzi30/fFAo9DjPzG2a2uLlGXKgL1rOC4SADQVx5bblWsNuuXt5AhIissfFMCu4UYDF/fpphof2V&#10;v+myibVIEA4FKjAxtoWUoTLkMAx8S5y8o+8cxiS7WuoOrwnuGvmaZbl0aDktGGzpw1B12pydgrg8&#10;3E2+r94n9mu7/sztoyzLpVL93jCbgoh0i//hv3apFYxGY/g9k46An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mjzsu/&#10;AAAA3AAAAA8AAAAAAAAAAQAgAAAAIgAAAGRycy9kb3ducmV2LnhtbFBLAQIUABQAAAAIAIdO4kAz&#10;LwWeOwAAADkAAAAQAAAAAAAAAAEAIAAAAA4BAABkcnMvc2hhcGV4bWwueG1sUEsFBgAAAAAGAAYA&#10;WwEAALgDAAAAAA==&#10;">
                  <v:stroke endarrow="block"/>
                </v:shape>
                <v:shape id="_x0000_s2144" type="#_x0000_t202" style="position:absolute;left:6681;top:5515;width:1318;height:530" o:gfxdata="UEsDBAoAAAAAAIdO4kAAAAAAAAAAAAAAAAAEAAAAZHJzL1BLAwQUAAAACACHTuJAJxP4G78AAADc&#10;AAAADwAAAGRycy9kb3ducmV2LnhtbEWPwW7CMBBE75X6D9ZW6g0ciAQ04ORAqNRjG0K5LvGSRMTr&#10;KHYJ7dfXlZB6HM3Om51NdjOduNLgWssKZtMIBHFldcu1gnL/OlmBcB5ZY2eZFHyTgyx9fNhgou3I&#10;H3QtfC0ChF2CChrv+0RKVzVk0E1tTxy8sx0M+iCHWuoBxwA3nZxH0UIabDk0NNjTtqHqUnyZ8Mb8&#10;WMb5e0HLJZ7ifPdzeDl/dko9P82iNQhPN/9/fE+/aQVxvIC/MYEAMv0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cT+Bu/&#10;AAAA3AAAAA8AAAAAAAAAAQAgAAAAIgAAAGRycy9kb3ducmV2LnhtbFBLAQIUABQAAAAIAIdO4kAz&#10;LwWeOwAAADkAAAAQAAAAAAAAAAEAIAAAAA4BAABkcnMvc2hhcGV4bWwueG1sUEsFBgAAAAAGAAYA&#10;WwEAALgDAAAAAA==&#10;" filled="f">
                  <v:textbox>
                    <w:txbxContent>
                      <w:p w:rsidR="00D306A5" w:rsidRDefault="00D30692">
                        <w:pPr>
                          <w:adjustRightInd w:val="0"/>
                          <w:snapToGrid w:val="0"/>
                          <w:jc w:val="center"/>
                          <w:rPr>
                            <w:szCs w:val="21"/>
                          </w:rPr>
                        </w:pPr>
                        <w:r>
                          <w:rPr>
                            <w:rFonts w:hint="eastAsia"/>
                            <w:szCs w:val="21"/>
                          </w:rPr>
                          <w:t>冷凝器</w:t>
                        </w:r>
                      </w:p>
                    </w:txbxContent>
                  </v:textbox>
                </v:shape>
                <v:shape id="_x0000_s2143" type="#_x0000_t32" style="position:absolute;left:5066;top:5909;width:1603;height:0;flip:x" o:gfxdata="UEsDBAoAAAAAAIdO4kAAAAAAAAAAAAAAAAAEAAAAZHJzL1BLAwQUAAAACACHTuJAzS8ER7sAAADc&#10;AAAADwAAAGRycy9kb3ducmV2LnhtbEWPQWsCMRSE70L/Q3gFb5qooGVr9FAQ7NHd/QGvm+dm6eZl&#10;SVJX++uNIHgcZuYbZru/ul5cKMTOs4bFXIEgbrzpuNVQV4fZB4iYkA32nknDjSLsd2+TLRbGj3yi&#10;S5lakSEcC9RgUxoKKWNjyWGc+4E4e2cfHKYsQytNwDHDXS+XSq2lw47zgsWBviw1v+Wf0yB/LIf/&#10;c1WvR/U91GNpNpUzWk/fF+oTRKJreoWf7aPRsFpt4HEmHwG5u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S8ER7sAAADc&#10;AAAADwAAAAAAAAABACAAAAAiAAAAZHJzL2Rvd25yZXYueG1sUEsBAhQAFAAAAAgAh07iQDMvBZ47&#10;AAAAOQAAABAAAAAAAAAAAQAgAAAACgEAAGRycy9zaGFwZXhtbC54bWxQSwUGAAAAAAYABgBbAQAA&#10;tAMAAAAA&#10;">
                  <v:stroke dashstyle="dash" endarrow="block"/>
                </v:shape>
                <v:shape id="_x0000_s2142" type="#_x0000_t202" style="position:absolute;left:5078;top:6045;width:1636;height:707" o:gfxdata="UEsDBAoAAAAAAIdO4kAAAAAAAAAAAAAAAAAEAAAAZHJzL1BLAwQUAAAACACHTuJAt9CwN7oAAADc&#10;AAAADwAAAGRycy9kb3ducmV2LnhtbEVPy4rCMBTdC/MP4Q6408TxgdMxuhgRXCnWB8zu0lzbMs1N&#10;aaKtf28WgsvDeS9Wna3EnRpfOtYwGioQxJkzJecaTsfNYA7CB2SDlWPS8CAPq+VHb4GJcS0f6J6G&#10;XMQQ9glqKEKoEyl9VpBFP3Q1ceSurrEYImxyaRpsY7it5JdSM2mx5NhQYE2/BWX/6c1qOO+uf5eJ&#10;2udrO61b1ynJ9ltq3f8cqR8QgbrwFr/cW6NhPI5r45l4BOTy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30LA3ugAAANwA&#10;AAAPAAAAAAAAAAEAIAAAACIAAABkcnMvZG93bnJldi54bWxQSwECFAAUAAAACACHTuJAMy8FnjsA&#10;AAA5AAAAEAAAAAAAAAABACAAAAAJAQAAZHJzL3NoYXBleG1sLnhtbFBLBQYAAAAABgAGAFsBAACz&#10;AwAAAAA=&#10;" filled="f" stroked="f">
                  <v:textbox>
                    <w:txbxContent>
                      <w:p w:rsidR="00D306A5" w:rsidRDefault="00D30692">
                        <w:pPr>
                          <w:adjustRightInd w:val="0"/>
                          <w:snapToGrid w:val="0"/>
                          <w:rPr>
                            <w:sz w:val="20"/>
                            <w:szCs w:val="20"/>
                          </w:rPr>
                        </w:pPr>
                        <w:r>
                          <w:rPr>
                            <w:rFonts w:hint="eastAsia"/>
                            <w:sz w:val="20"/>
                            <w:szCs w:val="20"/>
                          </w:rPr>
                          <w:t>THF-</w:t>
                        </w:r>
                        <w:r>
                          <w:rPr>
                            <w:rFonts w:hint="eastAsia"/>
                            <w:sz w:val="20"/>
                            <w:szCs w:val="20"/>
                          </w:rPr>
                          <w:t>水混合液回流</w:t>
                        </w:r>
                      </w:p>
                    </w:txbxContent>
                  </v:textbox>
                </v:shape>
                <v:shape id="_x0000_s2141" type="#_x0000_t202" style="position:absolute;left:5078;top:5042;width:1636;height:473" o:gfxdata="UEsDBAoAAAAAAIdO4kAAAAAAAAAAAAAAAAAEAAAAZHJzL1BLAwQUAAAACACHTuJA2JwVrL4AAADc&#10;AAAADwAAAGRycy9kb3ducmV2LnhtbEWPQWvCQBSE74L/YXmCN9210VJT1xxahJ4sxlbw9sg+k9Ds&#10;25DdJum/7xYKHoeZ+YbZZaNtRE+drx1rWC0VCOLCmZpLDR/nw+IJhA/IBhvHpOGHPGT76WSHqXED&#10;n6jPQykihH2KGqoQ2lRKX1Rk0S9dSxy9m+sshii7UpoOhwi3jXxQ6lFarDkuVNjSS0XFV/5tNXwe&#10;b9fLWr2Xr3bTDm5Uku1Waj2frdQziEBjuIf/229GQ5Js4e9MPAJy/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JwVrL4A&#10;AADcAAAADwAAAAAAAAABACAAAAAiAAAAZHJzL2Rvd25yZXYueG1sUEsBAhQAFAAAAAgAh07iQDMv&#10;BZ47AAAAOQAAABAAAAAAAAAAAQAgAAAADQEAAGRycy9zaGFwZXhtbC54bWxQSwUGAAAAAAYABgBb&#10;AQAAtwMAAAAA&#10;" filled="f" stroked="f">
                  <v:textbox>
                    <w:txbxContent>
                      <w:p w:rsidR="00D306A5" w:rsidRDefault="00D30692">
                        <w:pPr>
                          <w:adjustRightInd w:val="0"/>
                          <w:snapToGrid w:val="0"/>
                          <w:jc w:val="center"/>
                          <w:rPr>
                            <w:sz w:val="20"/>
                            <w:szCs w:val="20"/>
                          </w:rPr>
                        </w:pPr>
                        <w:r>
                          <w:rPr>
                            <w:rFonts w:hint="eastAsia"/>
                            <w:sz w:val="20"/>
                            <w:szCs w:val="20"/>
                          </w:rPr>
                          <w:t>气相</w:t>
                        </w:r>
                      </w:p>
                    </w:txbxContent>
                  </v:textbox>
                </v:shape>
                <v:shape id="_x0000_s2140" type="#_x0000_t202" style="position:absolute;left:6557;top:6974;width:1579;height:530" o:gfxdata="UEsDBAoAAAAAAIdO4kAAAAAAAAAAAAAAAAAEAAAAZHJzL1BLAwQUAAAACACHTuJAn7C2ib4AAADc&#10;AAAADwAAAGRycy9kb3ducmV2LnhtbEWPy27CQAxF95X6DyNXYlcmkKpAYGBRisSSpjy2JmOSiIwn&#10;ygyP8vX1olKX1vU9Pp4t7q5RV+pC7dnAoJ+AIi68rbk0sP1evY5BhYhssfFMBn4owGL+/DTDzPob&#10;f9E1j6USCIcMDVQxtpnWoajIYej7lliyk+8cRhm7UtsObwJ3jR4mybt2WLNcqLClj4qKc35xojE8&#10;bNPlJqfRCI/p8vOxm5z2jTG9l0EyBRXpHv+X/9prayB9E315Rgi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7C2ib4A&#10;AADcAAAADwAAAAAAAAABACAAAAAiAAAAZHJzL2Rvd25yZXYueG1sUEsBAhQAFAAAAAgAh07iQDMv&#10;BZ47AAAAOQAAABAAAAAAAAAAAQAgAAAADQEAAGRycy9zaGFwZXhtbC54bWxQSwUGAAAAAAYABgBb&#10;AQAAtwMAAAAA&#10;" filled="f">
                  <v:textbox>
                    <w:txbxContent>
                      <w:p w:rsidR="00D306A5" w:rsidRDefault="00D30692">
                        <w:pPr>
                          <w:adjustRightInd w:val="0"/>
                          <w:snapToGrid w:val="0"/>
                          <w:jc w:val="center"/>
                          <w:rPr>
                            <w:szCs w:val="21"/>
                          </w:rPr>
                        </w:pPr>
                        <w:r>
                          <w:rPr>
                            <w:rFonts w:hint="eastAsia"/>
                            <w:szCs w:val="21"/>
                          </w:rPr>
                          <w:t>脱低沸物塔</w:t>
                        </w:r>
                      </w:p>
                    </w:txbxContent>
                  </v:textbox>
                </v:shape>
                <v:shape id="_x0000_s2139" type="#_x0000_t32" style="position:absolute;left:7375;top:7504;width:0;height:484" o:gfxdata="UEsDBAoAAAAAAIdO4kAAAAAAAAAAAAAAAAAEAAAAZHJzL1BLAwQUAAAACACHTuJAnp67tb8AAADc&#10;AAAADwAAAGRycy9kb3ducmV2LnhtbEWPT2sCMRTE74LfITyht5pdW5Z2axRUSveioJbS42Pzugnd&#10;vCyb+K+f3ggFj8PM/IaZzs+uFUfqg/WsIB9nIIhrry03Cj73748vIEJE1th6JgUXCjCfDQdTLLU/&#10;8ZaOu9iIBOFQogITY1dKGWpDDsPYd8TJ+/G9w5hk30jd4ynBXSsnWVZIh5bTgsGOlobq393BKYir&#10;74spvurFq93sP9aF/auqaqXUwyjP3kBEOsd7+L9daQVPzznczqQjIGd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6eu7W/&#10;AAAA3AAAAA8AAAAAAAAAAQAgAAAAIgAAAGRycy9kb3ducmV2LnhtbFBLAQIUABQAAAAIAIdO4kAz&#10;LwWeOwAAADkAAAAQAAAAAAAAAAEAIAAAAA4BAABkcnMvc2hhcGV4bWwueG1sUEsFBgAAAAAGAAYA&#10;WwEAALgDAAAAAA==&#10;">
                  <v:stroke endarrow="block"/>
                </v:shape>
                <v:shape id="_x0000_s2138" type="#_x0000_t32" style="position:absolute;left:7349;top:6045;width:0;height:929" o:gfxdata="UEsDBAoAAAAAAIdO4kAAAAAAAAAAAAAAAAAEAAAAZHJzL1BLAwQUAAAACACHTuJAbkwlwr8AAADc&#10;AAAADwAAAGRycy9kb3ducmV2LnhtbEWPT2sCMRTE74LfITyhN81qy2K3RsFK6V4sqEU8Pjavm+Dm&#10;Zdmk/umnNwXB4zAzv2Fmi4trxIm6YD0rGI8yEMSV15ZrBd+7j+EURIjIGhvPpOBKARbzfm+GhfZn&#10;3tBpG2uRIBwKVGBibAspQ2XIYRj5ljh5P75zGJPsaqk7PCe4a+Qky3Lp0HJaMNjSu6HquP11CuLq&#10;cDX5vlq+2q/d5zq3f2VZrpR6GoyzNxCRLvERvrdLreD5ZQL/Z9IRkPM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5MJcK/&#10;AAAA3AAAAA8AAAAAAAAAAQAgAAAAIgAAAGRycy9kb3ducmV2LnhtbFBLAQIUABQAAAAIAIdO4kAz&#10;LwWeOwAAADkAAAAQAAAAAAAAAAEAIAAAAA4BAABkcnMvc2hhcGV4bWwueG1sUEsFBgAAAAAGAAYA&#10;WwEAALgDAAAAAA==&#10;">
                  <v:stroke endarrow="block"/>
                </v:shape>
                <v:shape id="_x0000_s2137" type="#_x0000_t32" style="position:absolute;left:4388;top:3807;width:0;height:643" o:gfxdata="UEsDBAoAAAAAAIdO4kAAAAAAAAAAAAAAAAAEAAAAZHJzL1BLAwQUAAAACACHTuJAAQCAWb8AAADc&#10;AAAADwAAAGRycy9kb3ducmV2LnhtbEWPT2sCMRTE74V+h/AEbzVrlaWuRqEVcS8tVEU8PjbPTXDz&#10;smzi30/fFAo9DjPzG2a2uLlGXKgL1rOC4SADQVx5bblWsNuuXt5AhIissfFMCu4UYDF/fpphof2V&#10;v+myibVIEA4FKjAxtoWUoTLkMAx8S5y8o+8cxiS7WuoOrwnuGvmaZbl0aDktGGzpw1B12pydgrg8&#10;3E2+r94n9mu7/sztoyzLpVL93jCbgoh0i//hv3apFYzGI/g9k46An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EAgFm/&#10;AAAA3AAAAA8AAAAAAAAAAQAgAAAAIgAAAGRycy9kb3ducmV2LnhtbFBLAQIUABQAAAAIAIdO4kAz&#10;LwWeOwAAADkAAAAQAAAAAAAAAAEAIAAAAA4BAABkcnMvc2hhcGV4bWwueG1sUEsFBgAAAAAGAAYA&#10;WwEAALgDAAAAAA==&#10;">
                  <v:stroke endarrow="block"/>
                </v:shape>
                <v:shape id="_x0000_s2136" type="#_x0000_t32" style="position:absolute;left:4388;top:4980;width:0;height:535" o:gfxdata="UEsDBAoAAAAAAIdO4kAAAAAAAAAAAAAAAAAEAAAAZHJzL1BLAwQUAAAACACHTuJAjukYLcAAAADc&#10;AAAADwAAAGRycy9kb3ducmV2LnhtbEWPW2sCMRSE3wv+h3AE32rWC0tdjYJK6b60UBXx8bA5boKb&#10;k2WTeumvbwqFPg4z8w2zWN1dI67UBetZwWiYgSCuvLZcKzjsX59fQISIrLHxTAoeFGC17D0tsND+&#10;xp903cVaJAiHAhWYGNtCylAZchiGviVO3tl3DmOSXS11h7cEd40cZ1kuHVpOCwZb2hiqLrsvpyBu&#10;Tw+TH6v1zH7s395z+12W5VapQX+UzUFEusf/8F+71Aom0yn8nklHQC5/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O6Rgt&#10;wAAAANwAAAAPAAAAAAAAAAEAIAAAACIAAABkcnMvZG93bnJldi54bWxQSwECFAAUAAAACACHTuJA&#10;My8FnjsAAAA5AAAAEAAAAAAAAAABACAAAAAPAQAAZHJzL3NoYXBleG1sLnhtbFBLBQYAAAAABgAG&#10;AFsBAAC5AwAAAAA=&#10;">
                  <v:stroke endarrow="block"/>
                </v:shape>
                <v:shape id="_x0000_s2135" type="#_x0000_t202" style="position:absolute;left:6571;top:7988;width:1579;height:530" o:gfxdata="UEsDBAoAAAAAAIdO4kAAAAAAAAAAAAAAAAAEAAAAZHJzL1BLAwQUAAAACACHTuJAj8cVEb8AAADc&#10;AAAADwAAAGRycy9kb3ducmV2LnhtbEWPS2/CMBCE70j8B2sr9QZOSCmQ4nAoVOqxTXlcl3hJIuJ1&#10;FJtH+fW4ElKPo9n5Zme+uJpGnKlztWUF8TACQVxYXXOpYP3zMZiCcB5ZY2OZFPySg0XW780x1fbC&#10;33TOfSkChF2KCirv21RKV1Rk0A1tSxy8g+0M+iC7UuoOLwFuGjmKoldpsObQUGFL7xUVx/xkwhuj&#10;3TpZfuU0meA+Wa5um9lh2yj1/BRHbyA8Xf3/8SP9qRUkL2P4GxMIILM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HFRG/&#10;AAAA3AAAAA8AAAAAAAAAAQAgAAAAIgAAAGRycy9kb3ducmV2LnhtbFBLAQIUABQAAAAIAIdO4kAz&#10;LwWeOwAAADkAAAAQAAAAAAAAAAEAIAAAAA4BAABkcnMvc2hhcGV4bWwueG1sUEsFBgAAAAAGAAYA&#10;WwEAALgDAAAAAA==&#10;" filled="f">
                  <v:textbox>
                    <w:txbxContent>
                      <w:p w:rsidR="00D306A5" w:rsidRDefault="00D30692">
                        <w:pPr>
                          <w:adjustRightInd w:val="0"/>
                          <w:snapToGrid w:val="0"/>
                          <w:jc w:val="center"/>
                          <w:rPr>
                            <w:szCs w:val="21"/>
                          </w:rPr>
                        </w:pPr>
                        <w:r>
                          <w:rPr>
                            <w:rFonts w:hint="eastAsia"/>
                            <w:szCs w:val="21"/>
                          </w:rPr>
                          <w:t>脱高沸物塔</w:t>
                        </w:r>
                      </w:p>
                    </w:txbxContent>
                  </v:textbox>
                </v:shape>
                <v:shape id="_x0000_s2134" type="#_x0000_t32" style="position:absolute;left:7349;top:8518;width:0;height:394" o:gfxdata="UEsDBAoAAAAAAIdO4kAAAAAAAAAAAAAAAAAEAAAAZHJzL1BLAwQUAAAACACHTuJAEXcjwb8AAADc&#10;AAAADwAAAGRycy9kb3ducmV2LnhtbEWPW2sCMRSE3wv9D+EUfNOsWha7GoVWxH1pwQvFx8PmuAlu&#10;TpZNvPXXNwWhj8PMfMPMFjfXiAt1wXpWMBxkIIgrry3XCva7VX8CIkRkjY1nUnCnAIv589MMC+2v&#10;vKHLNtYiQTgUqMDE2BZShsqQwzDwLXHyjr5zGJPsaqk7vCa4a+Qoy3Lp0HJaMNjSh6HqtD07BXF5&#10;uJv8u3p/s1+79Wduf8qyXCrVexlmUxCRbvE//GiXWsH4NYe/M+kIyP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F3I8G/&#10;AAAA3AAAAA8AAAAAAAAAAQAgAAAAIgAAAGRycy9kb3ducmV2LnhtbFBLAQIUABQAAAAIAIdO4kAz&#10;LwWeOwAAADkAAAAQAAAAAAAAAAEAIAAAAA4BAABkcnMvc2hhcGV4bWwueG1sUEsFBgAAAAAGAAYA&#10;WwEAALgDAAAAAA==&#10;">
                  <v:stroke endarrow="block"/>
                </v:shape>
                <v:shape id="_x0000_s2133" type="#_x0000_t202" style="position:absolute;left:6459;top:9836;width:1780;height:530" o:gfxdata="UEsDBAoAAAAAAIdO4kAAAAAAAAAAAAAAAAAEAAAAZHJzL1BLAwQUAAAACACHTuJAnklXOL0AAADc&#10;AAAADwAAAGRycy9kb3ducmV2LnhtbEWPQWvCQBSE7wX/w/IEb7pra7VGVw8tgieLaS14e2SfSTD7&#10;NmRXE/+9Kwg9DjPzDbNcd7YSV2p86VjDeKRAEGfOlJxr+P3ZDD9A+IBssHJMGm7kYb3qvSwxMa7l&#10;PV3TkIsIYZ+ghiKEOpHSZwVZ9CNXE0fv5BqLIcoml6bBNsJtJV+VmkqLJceFAmv6LCg7pxer4bA7&#10;Hf8m6jv/su916zol2c6l1oP+WC1ABOrCf/jZ3hoNb5MZPM7EIyB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SVc4vQAA&#10;ANwAAAAPAAAAAAAAAAEAIAAAACIAAABkcnMvZG93bnJldi54bWxQSwECFAAUAAAACACHTuJAMy8F&#10;njsAAAA5AAAAEAAAAAAAAAABACAAAAAMAQAAZHJzL3NoYXBleG1sLnhtbFBLBQYAAAAABgAGAFsB&#10;AAC2AwAAAAA=&#10;" filled="f" stroked="f">
                  <v:textbox>
                    <w:txbxContent>
                      <w:p w:rsidR="00D306A5" w:rsidRDefault="00D30692">
                        <w:pPr>
                          <w:adjustRightInd w:val="0"/>
                          <w:snapToGrid w:val="0"/>
                          <w:jc w:val="center"/>
                          <w:rPr>
                            <w:szCs w:val="21"/>
                          </w:rPr>
                        </w:pPr>
                        <w:r>
                          <w:rPr>
                            <w:rFonts w:hint="eastAsia"/>
                            <w:szCs w:val="21"/>
                          </w:rPr>
                          <w:t>THF</w:t>
                        </w:r>
                        <w:r>
                          <w:rPr>
                            <w:rFonts w:hint="eastAsia"/>
                            <w:szCs w:val="21"/>
                          </w:rPr>
                          <w:t>副产品</w:t>
                        </w:r>
                      </w:p>
                    </w:txbxContent>
                  </v:textbox>
                </v:shape>
                <v:shape id="_x0000_s2132" type="#_x0000_t202" style="position:absolute;left:6571;top:8912;width:1579;height:530" o:gfxdata="UEsDBAoAAAAAAIdO4kAAAAAAAAAAAAAAAAAEAAAAZHJzL1BLAwQUAAAACACHTuJAYca6j74AAADc&#10;AAAADwAAAGRycy9kb3ducmV2LnhtbEWPy27CQAxF95X6DyNXYlcmkKpAYGBRisSSpjy2JmOSiIwn&#10;ygyP8vX1olKX1vU9Pp4t7q5RV+pC7dnAoJ+AIi68rbk0sP1evY5BhYhssfFMBn4owGL+/DTDzPob&#10;f9E1j6USCIcMDVQxtpnWoajIYej7lliyk+8cRhm7UtsObwJ3jR4mybt2WLNcqLClj4qKc35xojE8&#10;bNPlJqfRCI/p8vOxm5z2jTG9l0EyBRXpHv+X/9prayB9E1t5Rgi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ca6j74A&#10;AADcAAAADwAAAAAAAAABACAAAAAiAAAAZHJzL2Rvd25yZXYueG1sUEsBAhQAFAAAAAgAh07iQDMv&#10;BZ47AAAAOQAAABAAAAAAAAAAAQAgAAAADQEAAGRycy9zaGFwZXhtbC54bWxQSwUGAAAAAAYABgBb&#10;AQAAtwMAAAAA&#10;" filled="f">
                  <v:textbox>
                    <w:txbxContent>
                      <w:p w:rsidR="00D306A5" w:rsidRDefault="00D30692">
                        <w:pPr>
                          <w:adjustRightInd w:val="0"/>
                          <w:snapToGrid w:val="0"/>
                          <w:jc w:val="center"/>
                          <w:rPr>
                            <w:szCs w:val="21"/>
                          </w:rPr>
                        </w:pPr>
                        <w:r>
                          <w:rPr>
                            <w:rFonts w:hint="eastAsia"/>
                            <w:szCs w:val="21"/>
                          </w:rPr>
                          <w:t>冷凝器</w:t>
                        </w:r>
                      </w:p>
                    </w:txbxContent>
                  </v:textbox>
                </v:shape>
                <v:shape id="_x0000_s2131" type="#_x0000_t32" style="position:absolute;left:7349;top:9442;width:0;height:394" o:gfxdata="UEsDBAoAAAAAAIdO4kAAAAAAAAAAAAAAAAAEAAAAZHJzL1BLAwQUAAAACACHTuJAm1ENKb4AAADc&#10;AAAADwAAAGRycy9kb3ducmV2LnhtbEWPT2sCMRTE7wW/Q3iCt5pVYdHVKKgU99JCtYjHx+a5CW5e&#10;lk3qv0/fFAo9DjPzG2axurtGXKkL1rOC0TADQVx5bblW8HV4e52CCBFZY+OZFDwowGrZe1lgof2N&#10;P+m6j7VIEA4FKjAxtoWUoTLkMAx9S5y8s+8cxiS7WuoObwnuGjnOslw6tJwWDLa0MVRd9t9OQdye&#10;HiY/VuuZ/Tjs3nP7LMtyq9SgP8rmICLd43/4r11qBZPpDH7PpCMgl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1ENKb4A&#10;AADcAAAADwAAAAAAAAABACAAAAAiAAAAZHJzL2Rvd25yZXYueG1sUEsBAhQAFAAAAAgAh07iQDMv&#10;BZ47AAAAOQAAABAAAAAAAAAAAQAgAAAADQEAAGRycy9zaGFwZXhtbC54bWxQSwUGAAAAAAYABgBb&#10;AQAAtwMAAAAA&#10;">
                  <v:stroke endarrow="block"/>
                </v:shape>
              </v:group>
              <v:group id="_x0000_s2126" style="position:absolute;left:4388;top:6045;width:6167;height:4646" coordorigin="4388,6045" coordsize="6167,4646" o:gfxdata="UEsDBAoAAAAAAIdO4kAAAAAAAAAAAAAAAAAEAAAAZHJzL1BLAwQUAAAACACHTuJA4PQ+VbsAAADc&#10;AAAADwAAAGRycy9kb3ducmV2LnhtbEVPTYvCMBC9L/gfwgje1qS6u0g1ioiKB1lYFcTb0IxtsZmU&#10;Jrb67zcHwePjfc8WD1uJlhpfOtaQDBUI4syZknMNp+PmcwLCB2SDlWPS8CQPi3nvY4apcR3/UXsI&#10;uYgh7FPUUIRQp1L6rCCLfuhq4shdXWMxRNjk0jTYxXBbyZFSP9JiybGhwJpWBWW3w91q2HbYLcfJ&#10;ut3frqvn5fj9e94npPWgn6gpiECP8Ba/3Duj4UvF+fFMPAJy/g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D0PlW7AAAA3AAAAA8AAAAAAAAAAQAgAAAAIgAAAGRycy9kb3ducmV2LnhtbFBL&#10;AQIUABQAAAAIAIdO4kAzLwWeOwAAADkAAAAVAAAAAAAAAAEAIAAAAAoBAABkcnMvZ3JvdXBzaGFw&#10;ZXhtbC54bWxQSwUGAAAAAAYABgBgAQAAxwMAAAAA&#10;">
                <v:shape id="_x0000_s2129" type="#_x0000_t32" style="position:absolute;left:10555;top:7504;width:0;height:3187" o:gfxdata="UEsDBAoAAAAAAIdO4kAAAAAAAAAAAAAAAAAEAAAAZHJzL1BLAwQUAAAACACHTuJA+aZJrL8AAADc&#10;AAAADwAAAGRycy9kb3ducmV2LnhtbEWPT2sCMRTE74LfITzBm2bVonY1emgprbWHdi16fWyem6Wb&#10;lyVJ/fPtjVDocZiZ3zDL9cU24kQ+1I4VjIYZCOLS6ZorBd+7l8EcRIjIGhvHpOBKAdarbmeJuXZn&#10;/qJTESuRIBxyVGBibHMpQ2nIYhi6ljh5R+ctxiR9JbXHc4LbRo6zbCot1pwWDLb0ZKj8KX6tgofP&#10;Y+EPmw+5fZ6+j/2r2R/MzCrV742yBYhIl/gf/mu/aQWTxxncz6QjIF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mmSay/&#10;AAAA3AAAAA8AAAAAAAAAAQAgAAAAIgAAAGRycy9kb3ducmV2LnhtbFBLAQIUABQAAAAIAIdO4kAz&#10;LwWeOwAAADkAAAAQAAAAAAAAAAEAIAAAAA4BAABkcnMvc2hhcGV4bWwueG1sUEsFBgAAAAAGAAYA&#10;WwEAALgDAAAAAA==&#10;">
                  <v:stroke dashstyle="dash"/>
                </v:shape>
                <v:shape id="_x0000_s2128" type="#_x0000_t32" style="position:absolute;left:4388;top:10691;width:6167;height:0;flip:x" o:gfxdata="UEsDBAoAAAAAAIdO4kAAAAAAAAAAAAAAAAAEAAAAZHJzL1BLAwQUAAAACACHTuJAcKUGGbsAAADc&#10;AAAADwAAAGRycy9kb3ducmV2LnhtbEVPTWvCQBC9F/wPyxR6q5u0WGx0FSmKHnqoUQ+9DdkxCc3O&#10;huzG6L/vHASPj/c9X15doy7UhdqzgXScgCIuvK25NHA8bF6noEJEtth4JgM3CrBcjJ7mmFk/8J4u&#10;eSyVhHDI0EAVY5tpHYqKHIaxb4mFO/vOYRTYldp2OEi4a/RbknxohzVLQ4UtfVVU/OW9M/C+Wod8&#10;6NsmPZ0QD9vfcvLd/xjz8pwmM1CRrvEhvrt3VnyfslbOyBHQi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KUGGbsAAADc&#10;AAAADwAAAAAAAAABACAAAAAiAAAAZHJzL2Rvd25yZXYueG1sUEsBAhQAFAAAAAgAh07iQDMvBZ47&#10;AAAAOQAAABAAAAAAAAAAAQAgAAAACgEAAGRycy9zaGFwZXhtbC54bWxQSwUGAAAAAAYABgBbAQAA&#10;tAMAAAAA&#10;">
                  <v:stroke dashstyle="dash"/>
                </v:shape>
                <v:shape id="_x0000_s2127" type="#_x0000_t32" style="position:absolute;left:4388;top:6045;width:0;height:4646;flip:y" o:gfxdata="UEsDBAoAAAAAAIdO4kAAAAAAAAAAAAAAAAAEAAAAZHJzL1BLAwQUAAAACACHTuJA9ZpqlLsAAADc&#10;AAAADwAAAGRycy9kb3ducmV2LnhtbEWPQWsCMRSE74L/ITyhN01swdbV6EEo2GN39we8bp6bxc3L&#10;kkRX++sbQehxmJlvmO3+5npxpRA7zxqWCwWCuPGm41ZDXX3OP0DEhGyw90wa7hRhv5tOtlgYP/I3&#10;XcvUigzhWKAGm9JQSBkbSw7jwg/E2Tv54DBlGVppAo4Z7nr5qtRKOuw4L1gc6GCpOZcXp0H+WA6/&#10;p6pejeprqMfSvFfOaP0yW6oNiES39B9+to9Gw9t6DY8z+QjI3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ZpqlLsAAADc&#10;AAAADwAAAAAAAAABACAAAAAiAAAAZHJzL2Rvd25yZXYueG1sUEsBAhQAFAAAAAgAh07iQDMvBZ47&#10;AAAAOQAAABAAAAAAAAAAAQAgAAAACgEAAGRycy9zaGFwZXhtbC54bWxQSwUGAAAAAAYABgBbAQAA&#10;tAMAAAAA&#10;">
                  <v:stroke dashstyle="dash" endarrow="block"/>
                </v:shape>
              </v:group>
              <v:shape id="_x0000_s2125" type="#_x0000_t202" style="position:absolute;left:7730;top:10243;width:2445;height:351" o:gfxdata="UEsDBAoAAAAAAIdO4kAAAAAAAAAAAAAAAAAEAAAAZHJzL1BLAwQUAAAACACHTuJAKCwecrwAAADc&#10;AAAADwAAAGRycy9kb3ducmV2LnhtbEWPT4vCMBTE7wt+h/AEb2vSRRetRg8ugicX/4K3R/Nsi81L&#10;aaKt334jCHscZuY3zHzZ2Uo8qPGlYw3JUIEgzpwpOddwPKw/JyB8QDZYOSYNT/KwXPQ+5pga1/KO&#10;HvuQiwhhn6KGIoQ6ldJnBVn0Q1cTR+/qGoshyiaXpsE2wm0lv5T6lhZLjgsF1rQqKLvt71bDaXu9&#10;nEfqN/+x47p1nZJsp1LrQT9RMxCBuvAffrc3RsNIJfA6E4+AX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gsHnK8AAAA&#10;3AAAAA8AAAAAAAAAAQAgAAAAIgAAAGRycy9kb3ducmV2LnhtbFBLAQIUABQAAAAIAIdO4kAzLwWe&#10;OwAAADkAAAAQAAAAAAAAAAEAIAAAAAsBAABkcnMvc2hhcGV4bWwueG1sUEsFBgAAAAAGAAYAWwEA&#10;ALUDAAAAAA==&#10;" filled="f" stroked="f">
                <v:textbox>
                  <w:txbxContent>
                    <w:p w:rsidR="00D306A5" w:rsidRDefault="00D30692">
                      <w:pPr>
                        <w:adjustRightInd w:val="0"/>
                        <w:snapToGrid w:val="0"/>
                        <w:rPr>
                          <w:sz w:val="20"/>
                          <w:szCs w:val="20"/>
                        </w:rPr>
                      </w:pPr>
                      <w:r>
                        <w:rPr>
                          <w:rFonts w:hint="eastAsia"/>
                          <w:sz w:val="20"/>
                          <w:szCs w:val="20"/>
                        </w:rPr>
                        <w:t>THF-</w:t>
                      </w:r>
                      <w:r>
                        <w:rPr>
                          <w:rFonts w:hint="eastAsia"/>
                          <w:sz w:val="20"/>
                          <w:szCs w:val="20"/>
                        </w:rPr>
                        <w:t>水混合液回流</w:t>
                      </w:r>
                    </w:p>
                  </w:txbxContent>
                </v:textbox>
              </v:shape>
            </v:group>
            <v:group id="_x0000_s2107" style="position:absolute;left:7999;top:5572;width:6782;height:4794" coordorigin="7999,5572" coordsize="6782,4794" o:gfxdata="UEsDBAoAAAAAAIdO4kAAAAAAAAAAAAAAAAAEAAAAZHJzL1BLAwQUAAAACACHTuJAsQbPBL8AAADc&#10;AAAADwAAAGRycy9kb3ducmV2LnhtbEWPT2vCQBTE7wW/w/KE3ppN1IpEVynSFg9S0Aji7ZF9JsHs&#10;25Dd5s+37xYKPQ4z8xtmsxtMLTpqXWVZQRLFIIhzqysuFFyyj5cVCOeRNdaWScFIDnbbydMGU217&#10;PlF39oUIEHYpKii9b1IpXV6SQRfZhjh4d9sa9EG2hdQt9gFuajmL46U0WHFYKLGhfUn54/xtFHz2&#10;2L/Nk/fu+Ljvx1v2+nU9JqTU8zSJ1yA8Df4//Nc+aAWL+Qx+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xBs8EvwAAANwAAAAPAAAAAAAAAAEAIAAAACIAAABkcnMvZG93bnJldi54&#10;bWxQSwECFAAUAAAACACHTuJAMy8FnjsAAAA5AAAAFQAAAAAAAAABACAAAAAOAQAAZHJzL2dyb3Vw&#10;c2hhcGV4bWwueG1sUEsFBgAAAAAGAAYAYAEAAMsDAAAAAA==&#10;">
              <v:group id="_x0000_s2109" style="position:absolute;left:7999;top:5572;width:6000;height:4264" coordorigin="7999,5572" coordsize="6000,4264" o:gfxdata="UEsDBAoAAAAAAIdO4kAAAAAAAAAAAAAAAAAEAAAAZHJzL1BLAwQUAAAACACHTuJALpj06LwAAADc&#10;AAAADwAAAGRycy9kb3ducmV2LnhtbEVPy2rCQBTdC/2H4Rbc6SRqi0THIFJLF1JQC+LukrkmIZk7&#10;ITPN4++dRaHLw3lv08HUoqPWlZYVxPMIBHFmdcm5gp/rcbYG4TyyxtoyKRjJQbp7mWwx0bbnM3UX&#10;n4sQwi5BBYX3TSKlywoy6Oa2IQ7cw7YGfYBtLnWLfQg3tVxE0bs0WHJoKLChQ0FZdfk1Cj577PfL&#10;+KM7VY/DeL++fd9OMSk1fY2jDQhPg/8X/7m/tILVMswPZ8IRkL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umPTovAAAANwAAAAPAAAAAAAAAAEAIAAAACIAAABkcnMvZG93bnJldi54bWxQ&#10;SwECFAAUAAAACACHTuJAMy8FnjsAAAA5AAAAFQAAAAAAAAABACAAAAALAQAAZHJzL2dyb3Vwc2hh&#10;cGV4bWwueG1sUEsFBgAAAAAGAAYAYAEAAMgDAAAAAA==&#10;">
                <v:group id="_x0000_s2121" style="position:absolute;left:7999;top:5572;width:2277;height:473" coordorigin="7999,5572" coordsize="2277,473" o:gfxdata="UEsDBAoAAAAAAIdO4kAAAAAAAAAAAAAAAAAEAAAAZHJzL1BLAwQUAAAACACHTuJAm1ukjrwAAADc&#10;AAAADwAAAGRycy9kb3ducmV2LnhtbEVPy2rCQBTdF/yH4Qrd1cn0hURHkVBLF6FQFcTdJXNNgpk7&#10;ITPm8fedRaHLw3mvt6NtRE+drx1rUIsEBHHhTM2lhtNx/7QE4QOywcYxaZjIw3Yze1hjatzAP9Qf&#10;QiliCPsUNVQhtKmUvqjIol+4ljhyV9dZDBF2pTQdDjHcNvI5Sd6lxZpjQ4UtZRUVt8PdavgccNi9&#10;qI8+v12z6XJ8+z7nirR+nKtkBSLQGP7Ff+4vo+FVxbXxTDwCcvML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bW6SOvAAAANwAAAAPAAAAAAAAAAEAIAAAACIAAABkcnMvZG93bnJldi54bWxQ&#10;SwECFAAUAAAACACHTuJAMy8FnjsAAAA5AAAAFQAAAAAAAAABACAAAAALAQAAZHJzL2dyb3Vwc2hh&#10;cGV4bWwueG1sUEsFBgAAAAAGAAYAYAEAAMgDAAAAAA==&#10;">
                  <v:shape id="_x0000_s2123" type="#_x0000_t32" style="position:absolute;left:7999;top:5760;width:641;height:0" o:gfxdata="UEsDBAoAAAAAAIdO4kAAAAAAAAAAAAAAAAAEAAAAZHJzL1BLAwQUAAAACACHTuJA08rfisAAAADc&#10;AAAADwAAAGRycy9kb3ducmV2LnhtbEWPQWvCQBSE7wX/w/IEb3U3UqRGV5EWaQ+20kQEb4/sMwlm&#10;34bsGm1/fbcg9DjMzDfMYnWzjeip87VjDclYgSAunKm51LDPN4/PIHxANtg4Jg3f5GG1HDwsMDXu&#10;yl/UZ6EUEcI+RQ1VCG0qpS8qsujHriWO3sl1FkOUXSlNh9cIt42cKDWVFmuOCxW29FJRcc4uVkPo&#10;32jWZ+vtqzra3cdum/8cPnOtR8NEzUEEuoX/8L39bjQ8JVP4OxOPgFz+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Tyt+K&#10;wAAAANwAAAAPAAAAAAAAAAEAIAAAACIAAABkcnMvZG93bnJldi54bWxQSwECFAAUAAAACACHTuJA&#10;My8FnjsAAAA5AAAAEAAAAAAAAAABACAAAAAPAQAAZHJzL3NoYXBleG1sLnhtbFBLBQYAAAAABgAG&#10;AFsBAAC5AwAAAAA=&#10;" strokecolor="red">
                    <v:stroke dashstyle="dash" endarrow="block"/>
                  </v:shape>
                  <v:shape id="_x0000_s2122" type="#_x0000_t202" style="position:absolute;left:8640;top:5572;width:1636;height:473" o:gfxdata="UEsDBAoAAAAAAIdO4kAAAAAAAAAAAAAAAAAEAAAAZHJzL1BLAwQUAAAACACHTuJATVC1QL4AAADc&#10;AAAADwAAAGRycy9kb3ducmV2LnhtbEWPT2vCQBTE74LfYXmCN92NWG2jmxwsQk8t/iv09sg+k2D2&#10;bchuTfrtu4WCx2FmfsNs88E24k6drx1rSOYKBHHhTM2lhvNpP3sG4QOywcYxafghD3k2Hm0xNa7n&#10;A92PoRQRwj5FDVUIbSqlLyqy6OeuJY7e1XUWQ5RdKU2HfYTbRi6UWkmLNceFClvaVVTcjt9Ww+X9&#10;+vW5VB/lq31qezcoyfZFaj2dJGoDItAQHuH/9pvRsEzW8HcmHgGZ/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VC1QL4A&#10;AADcAAAADwAAAAAAAAABACAAAAAiAAAAZHJzL2Rvd25yZXYueG1sUEsBAhQAFAAAAAgAh07iQDMv&#10;BZ47AAAAOQAAABAAAAAAAAAAAQAgAAAADQEAAGRycy9zaGFwZXhtbC54bWxQSwUGAAAAAAYABgBb&#10;AQAAtwMAAAAA&#10;" filled="f" stroked="f">
                    <v:textbox>
                      <w:txbxContent>
                        <w:p w:rsidR="00D306A5" w:rsidRDefault="00D30692">
                          <w:pPr>
                            <w:adjustRightInd w:val="0"/>
                            <w:snapToGrid w:val="0"/>
                            <w:jc w:val="center"/>
                            <w:rPr>
                              <w:color w:val="FF0000"/>
                              <w:sz w:val="20"/>
                              <w:szCs w:val="20"/>
                            </w:rPr>
                          </w:pPr>
                          <w:r>
                            <w:rPr>
                              <w:rFonts w:hint="eastAsia"/>
                              <w:color w:val="FF0000"/>
                              <w:sz w:val="20"/>
                              <w:szCs w:val="20"/>
                            </w:rPr>
                            <w:t>G4</w:t>
                          </w:r>
                          <w:r>
                            <w:rPr>
                              <w:rFonts w:hint="eastAsia"/>
                              <w:color w:val="FF0000"/>
                              <w:sz w:val="20"/>
                              <w:szCs w:val="20"/>
                            </w:rPr>
                            <w:t>不凝气</w:t>
                          </w:r>
                        </w:p>
                      </w:txbxContent>
                    </v:textbox>
                  </v:shape>
                </v:group>
                <v:group id="_x0000_s2118" style="position:absolute;left:11318;top:7031;width:2277;height:473" coordorigin="7999,5572" coordsize="2277,473" o:gfxdata="UEsDBAoAAAAAAIdO4kAAAAAAAAAAAAAAAAAEAAAAZHJzL1BLAwQUAAAACACHTuJAxA3Hrr8AAADc&#10;AAAADwAAAGRycy9kb3ducmV2LnhtbEWPQWvCQBSE70L/w/IK3nSztkpJXaWIlR5EMBZKb4/sMwlm&#10;34bsmui/dwXB4zAz3zDz5cXWoqPWV441qHECgjh3puJCw+/he/QBwgdkg7Vj0nAlD8vFy2COqXE9&#10;76nLQiEihH2KGsoQmlRKn5dk0Y9dQxy9o2sthijbQpoW+wi3tZwkyUxarDgulNjQqqT8lJ2thk2P&#10;/debWnfb03F1/T9Md39bRVoPX1XyCSLQJTzDj/aP0fA+UXA/E4+AXNw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EDceuvwAAANwAAAAPAAAAAAAAAAEAIAAAACIAAABkcnMvZG93bnJldi54&#10;bWxQSwECFAAUAAAACACHTuJAMy8FnjsAAAA5AAAAFQAAAAAAAAABACAAAAAOAQAAZHJzL2dyb3Vw&#10;c2hhcGV4bWwueG1sUEsFBgAAAAAGAAYAYAEAAMsDAAAAAA==&#10;">
                  <v:shape id="_x0000_s2120" type="#_x0000_t32" style="position:absolute;left:7999;top:5760;width:641;height:0" o:gfxdata="UEsDBAoAAAAAAIdO4kAAAAAAAAAAAAAAAAAEAAAAZHJzL1BLAwQUAAAACACHTuJAolVL+MAAAADc&#10;AAAADwAAAGRycy9kb3ducmV2LnhtbEWPQWvCQBSE7wX/w/IKvdXdSCk1ukpRRA+2YlIK3h7Z1yQ0&#10;+zZk12j7611B8DjMzDfMdH62jeip87VjDclQgSAunKm51PCVr57fQPiAbLBxTBr+yMN8NniYYmrc&#10;iffUZ6EUEcI+RQ1VCG0qpS8qsuiHriWO3o/rLIYou1KaDk8Rbhs5UupVWqw5LlTY0qKi4jc7Wg2h&#10;X9O4z963S3Wwu4/dNv///sy1fnpM1AREoHO4h2/tjdHwkozheiYeATm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iVUv4&#10;wAAAANwAAAAPAAAAAAAAAAEAIAAAACIAAABkcnMvZG93bnJldi54bWxQSwECFAAUAAAACACHTuJA&#10;My8FnjsAAAA5AAAAEAAAAAAAAAABACAAAAAPAQAAZHJzL3NoYXBleG1sLnhtbFBLBQYAAAAABgAG&#10;AFsBAAC5AwAAAAA=&#10;" strokecolor="red">
                    <v:stroke dashstyle="dash" endarrow="block"/>
                  </v:shape>
                  <v:shape id="_x0000_s2119" type="#_x0000_t202" style="position:absolute;left:8640;top:5572;width:1636;height:473" o:gfxdata="UEsDBAoAAAAAAIdO4kAAAAAAAAAAAAAAAAAEAAAAZHJzL1BLAwQUAAAACACHTuJADNXnibkAAADc&#10;AAAADwAAAGRycy9kb3ducmV2LnhtbEVPTYvCMBC9C/6HMII3TRRd3G5TD4rgSdFdF/Y2NGNbbCal&#10;ibb+e3MQ9vh43+m6t7V4UOsrxxpmUwWCOHem4kLDz/dusgLhA7LB2jFpeJKHdTYcpJgY1/GJHudQ&#10;iBjCPkENZQhNIqXPS7Lop64hjtzVtRZDhG0hTYtdDLe1nCv1IS1WHBtKbGhTUn47362Gy+H697tQ&#10;x2Jrl03neiXZfkqtx6OZ+gIRqA//4rd7bzQs5nF+PBOPgMx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zV54m5AAAA3AAA&#10;AA8AAAAAAAAAAQAgAAAAIgAAAGRycy9kb3ducmV2LnhtbFBLAQIUABQAAAAIAIdO4kAzLwWeOwAA&#10;ADkAAAAQAAAAAAAAAAEAIAAAAAgBAABkcnMvc2hhcGV4bWwueG1sUEsFBgAAAAAGAAYAWwEAALID&#10;AAAAAA==&#10;" filled="f" stroked="f">
                    <v:textbox>
                      <w:txbxContent>
                        <w:p w:rsidR="00D306A5" w:rsidRDefault="00D30692">
                          <w:pPr>
                            <w:adjustRightInd w:val="0"/>
                            <w:snapToGrid w:val="0"/>
                            <w:jc w:val="center"/>
                            <w:rPr>
                              <w:color w:val="FF0000"/>
                              <w:sz w:val="20"/>
                              <w:szCs w:val="20"/>
                            </w:rPr>
                          </w:pPr>
                          <w:r>
                            <w:rPr>
                              <w:rFonts w:hint="eastAsia"/>
                              <w:color w:val="FF0000"/>
                              <w:sz w:val="20"/>
                              <w:szCs w:val="20"/>
                            </w:rPr>
                            <w:t>G5</w:t>
                          </w:r>
                          <w:r>
                            <w:rPr>
                              <w:rFonts w:hint="eastAsia"/>
                              <w:color w:val="FF0000"/>
                              <w:sz w:val="20"/>
                              <w:szCs w:val="20"/>
                            </w:rPr>
                            <w:t>不凝气</w:t>
                          </w:r>
                        </w:p>
                      </w:txbxContent>
                    </v:textbox>
                  </v:shape>
                </v:group>
                <v:group id="_x0000_s2115" style="position:absolute;left:8150;top:8969;width:2277;height:473" coordorigin="7999,5572" coordsize="2277,473" o:gfxdata="UEsDBAoAAAAAAIdO4kAAAAAAAAAAAAAAAAAEAAAAZHJzL1BLAwQUAAAACACHTuJA1HpkNr4AAADc&#10;AAAADwAAAGRycy9kb3ducmV2LnhtbEWPT4vCMBTE7wt+h/AEb2tadUWqUURUPIjgHxBvj+bZFpuX&#10;0sRWv/1mQdjjMDO/YWaLlylFQ7UrLCuI+xEI4tTqgjMFl/PmewLCeWSNpWVS8CYHi3nna4aJti0f&#10;qTn5TAQIuwQV5N5XiZQuzcmg69uKOHh3Wxv0QdaZ1DW2AW5KOYiisTRYcFjIsaJVTunj9DQKti22&#10;y2G8bvaP++p9O/8crvuYlOp142gKwtPL/4c/7Z1WMBqM4O9MO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R6ZDa+AAAA3AAAAA8AAAAAAAAAAQAgAAAAIgAAAGRycy9kb3ducmV2Lnht&#10;bFBLAQIUABQAAAAIAIdO4kAzLwWeOwAAADkAAAAVAAAAAAAAAAEAIAAAAA0BAABkcnMvZ3JvdXBz&#10;aGFwZXhtbC54bWxQSwUGAAAAAAYABgBgAQAAygMAAAAA&#10;">
                  <v:shape id="_x0000_s2117" type="#_x0000_t32" style="position:absolute;left:7999;top:5760;width:641;height:0" o:gfxdata="UEsDBAoAAAAAAIdO4kAAAAAAAAAAAAAAAAAEAAAAZHJzL1BLAwQUAAAACACHTuJAYp0TNMAAAADc&#10;AAAADwAAAGRycy9kb3ducmV2LnhtbEWPQWvCQBSE74L/YXlCb7prKEWjq0hLaQ9WaSKCt0f2mQSz&#10;b0N2G21/fbcg9DjMzDfMcn2zjeip87VjDdOJAkFcOFNzqeGQv45nIHxANtg4Jg3f5GG9Gg6WmBp3&#10;5U/qs1CKCGGfooYqhDaV0hcVWfQT1xJH7+w6iyHKrpSmw2uE20YmSj1JizXHhQpbeq6ouGRfVkPo&#10;32jeZ5vtizrZ/cd+m/8cd7nWD6OpWoAIdAv/4Xv73Wh4TBL4OxOPgFz9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inRM0&#10;wAAAANwAAAAPAAAAAAAAAAEAIAAAACIAAABkcnMvZG93bnJldi54bWxQSwECFAAUAAAACACHTuJA&#10;My8FnjsAAAA5AAAAEAAAAAAAAAABACAAAAAPAQAAZHJzL3NoYXBleG1sLnhtbFBLBQYAAAAABgAG&#10;AFsBAAC5AwAAAAA=&#10;" strokecolor="red">
                    <v:stroke dashstyle="dash" endarrow="block"/>
                  </v:shape>
                  <v:shape id="_x0000_s2116" type="#_x0000_t202" style="position:absolute;left:8640;top:5572;width:1636;height:473" o:gfxdata="UEsDBAoAAAAAAIdO4kAAAAAAAAAAAAAAAAAEAAAAZHJzL1BLAwQUAAAACACHTuJA/Ad5/r4AAADc&#10;AAAADwAAAGRycy9kb3ducmV2LnhtbEWPT2vCQBTE74LfYXmF3syuGkubunqwCD1VjK3g7ZF9+UOz&#10;b0N2a9Jv7xYKHoeZ+Q2z3o62FVfqfeNYwzxRIIgLZxquNHye9rNnED4gG2wdk4Zf8rDdTCdrzIwb&#10;+EjXPFQiQthnqKEOocuk9EVNFn3iOuLola63GKLsK2l6HCLctnKh1JO02HBcqLGjXU3Fd/5jNXx9&#10;lJdzqg7Vm111gxuVZPsitX58mKtXEIHGcA//t9+NhnSxhL8z8QjIz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d5/r4A&#10;AADcAAAADwAAAAAAAAABACAAAAAiAAAAZHJzL2Rvd25yZXYueG1sUEsBAhQAFAAAAAgAh07iQDMv&#10;BZ47AAAAOQAAABAAAAAAAAAAAQAgAAAADQEAAGRycy9zaGFwZXhtbC54bWxQSwUGAAAAAAYABgBb&#10;AQAAtwMAAAAA&#10;" filled="f" stroked="f">
                    <v:textbox>
                      <w:txbxContent>
                        <w:p w:rsidR="00D306A5" w:rsidRDefault="00D30692">
                          <w:pPr>
                            <w:adjustRightInd w:val="0"/>
                            <w:snapToGrid w:val="0"/>
                            <w:jc w:val="center"/>
                            <w:rPr>
                              <w:color w:val="FF0000"/>
                              <w:sz w:val="20"/>
                              <w:szCs w:val="20"/>
                            </w:rPr>
                          </w:pPr>
                          <w:r>
                            <w:rPr>
                              <w:rFonts w:hint="eastAsia"/>
                              <w:color w:val="FF0000"/>
                              <w:sz w:val="20"/>
                              <w:szCs w:val="20"/>
                            </w:rPr>
                            <w:t>G6</w:t>
                          </w:r>
                          <w:r>
                            <w:rPr>
                              <w:rFonts w:hint="eastAsia"/>
                              <w:color w:val="FF0000"/>
                              <w:sz w:val="20"/>
                              <w:szCs w:val="20"/>
                            </w:rPr>
                            <w:t>不凝气</w:t>
                          </w:r>
                        </w:p>
                      </w:txbxContent>
                    </v:textbox>
                  </v:shape>
                </v:group>
                <v:group id="_x0000_s2110" style="position:absolute;left:10026;top:5760;width:3973;height:4076" coordorigin="10026,5760" coordsize="3973,4076" o:gfxdata="UEsDBAoAAAAAAIdO4kAAAAAAAAAAAAAAAAAEAAAAZHJzL1BLAwQUAAAACACHTuJAOnvLqL8AAADc&#10;AAAADwAAAGRycy9kb3ducmV2LnhtbEWPT4vCMBTE7wt+h/AEb2taXUWrUUTcxYMI/gHx9miebbF5&#10;KU221W9vhIU9DjPzG2a+fJhSNFS7wrKCuB+BIE6tLjhTcD59f05AOI+ssbRMCp7kYLnofMwx0bbl&#10;AzVHn4kAYZeggtz7KpHSpTkZdH1bEQfvZmuDPsg6k7rGNsBNKQdRNJYGCw4LOVa0zim9H3+Ngp8W&#10;29Uw3jS7+239vJ5G+8suJqV63TiagfD08P/hv/ZWK/gaTOF9JhwBuXgB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6e8uovwAAANwAAAAPAAAAAAAAAAEAIAAAACIAAABkcnMvZG93bnJldi54&#10;bWxQSwECFAAUAAAACACHTuJAMy8FnjsAAAA5AAAAFQAAAAAAAAABACAAAAAOAQAAZHJzL2dyb3Vw&#10;c2hhcGV4bWwueG1sUEsFBgAAAAAGAAYAYAEAAMsDAAAAAA==&#10;">
                  <v:shape id="_x0000_s2114" type="#_x0000_t32" style="position:absolute;left:10026;top:5760;width:3953;height:0" o:gfxdata="UEsDBAoAAAAAAIdO4kAAAAAAAAAAAAAAAAAEAAAAZHJzL1BLAwQUAAAACACHTuJArVeWj74AAADc&#10;AAAADwAAAGRycy9kb3ducmV2LnhtbEWPT2sCMRTE70K/Q3iF3jRRamlXo9BKwYOXdW3Pj+S5WXbz&#10;smzin/rpTaHQ4zAzv2GW66vvxJmG2ATWMJ0oEMQm2IZrDYfqc/wKIiZki11g0vBDEdarh9ESCxsu&#10;XNJ5n2qRIRwL1OBS6gspo3HkMU5CT5y9Yxg8piyHWtoBLxnuOzlT6kV6bDgvOOzpw5Fp9yevoX1L&#10;uy9zM0pV5XdF7a5s3eZd66fHqVqASHRN/+G/9tZqeJ7N4fdMPgJyd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VeWj74A&#10;AADcAAAADwAAAAAAAAABACAAAAAiAAAAZHJzL2Rvd25yZXYueG1sUEsBAhQAFAAAAAgAh07iQDMv&#10;BZ47AAAAOQAAABAAAAAAAAAAAQAgAAAADQEAAGRycy9zaGFwZXhtbC54bWxQSwUGAAAAAAYABgBb&#10;AQAAtwMAAAAA&#10;" strokecolor="red">
                    <v:stroke dashstyle="dash"/>
                  </v:shape>
                  <v:shape id="_x0000_s2113" type="#_x0000_t32" style="position:absolute;left:13999;top:5760;width:0;height:4076" o:gfxdata="UEsDBAoAAAAAAIdO4kAAAAAAAAAAAAAAAAAEAAAAZHJzL1BLAwQUAAAACACHTuJAHaYVN8AAAADc&#10;AAAADwAAAGRycy9kb3ducmV2LnhtbEWPW2vCQBSE34X+h+UUfNNdRcSmrlJaij54oUkp9O2QPU1C&#10;s2dDdo2XX+8Kgo/DzHzDzJcnW4uOWl851jAaKhDEuTMVFxq+s8/BDIQPyAZrx6ThTB6Wi6feHBPj&#10;jvxFXRoKESHsE9RQhtAkUvq8JIt+6Bri6P251mKIsi2kafEY4baWY6Wm0mLFcaHEht5Lyv/Tg9UQ&#10;uhW9dOnb5kP92v12v8kuP7tM6/7zSL2CCHQKj/C9vTYaJuMp3M7EIyA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dphU3&#10;wAAAANwAAAAPAAAAAAAAAAEAIAAAACIAAABkcnMvZG93bnJldi54bWxQSwECFAAUAAAACACHTuJA&#10;My8FnjsAAAA5AAAAEAAAAAAAAAABACAAAAAPAQAAZHJzL3NoYXBleG1sLnhtbFBLBQYAAAAABgAG&#10;AFsBAAC5AwAAAAA=&#10;" strokecolor="red">
                    <v:stroke dashstyle="dash" endarrow="block"/>
                  </v:shape>
                  <v:shape id="_x0000_s2112" type="#_x0000_t32" style="position:absolute;left:13272;top:7219;width:707;height:0" o:gfxdata="UEsDBAoAAAAAAIdO4kAAAAAAAAAAAAAAAAAEAAAAZHJzL1BLAwQUAAAACACHTuJAMsmtY74AAADc&#10;AAAADwAAAGRycy9kb3ducmV2LnhtbEWPT2sCMRTE70K/Q3iF3jRRim1Xo9BKwYOXdW3Pj+S5WXbz&#10;smzin/rpTaHQ4zAzv2GW66vvxJmG2ATWMJ0oEMQm2IZrDYfqc/wKIiZki11g0vBDEdarh9ESCxsu&#10;XNJ5n2qRIRwL1OBS6gspo3HkMU5CT5y9Yxg8piyHWtoBLxnuOzlTai49NpwXHPb04ci0+5PX0L6l&#10;3Ze5GaWq8ruidle2bvOu9dPjVC1AJLqm//Bfe2s1PM9e4PdMPgJyd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smtY74A&#10;AADcAAAADwAAAAAAAAABACAAAAAiAAAAZHJzL2Rvd25yZXYueG1sUEsBAhQAFAAAAAgAh07iQDMv&#10;BZ47AAAAOQAAABAAAAAAAAAAAQAgAAAADQEAAGRycy9zaGFwZXhtbC54bWxQSwUGAAAAAAYABgBb&#10;AQAAtwMAAAAA&#10;" strokecolor="red">
                    <v:stroke dashstyle="dash"/>
                  </v:shape>
                  <v:shape id="_x0000_s2111" type="#_x0000_t32" style="position:absolute;left:10107;top:9157;width:3872;height:0" o:gfxdata="UEsDBAoAAAAAAIdO4kAAAAAAAAAAAAAAAAAEAAAAZHJzL1BLAwQUAAAACACHTuJAQ1Y5EboAAADc&#10;AAAADwAAAGRycy9kb3ducmV2LnhtbEVPy2oCMRTdC/2HcAvdaaIU0alRqCJ04WYc7fqS3E6GmdwM&#10;k/hov75ZCC4P573a3H0nrjTEJrCG6USBIDbBNlxrOFX78QJETMgWu8Ck4ZcibNYvoxUWNty4pOsx&#10;1SKHcCxQg0upL6SMxpHHOAk9ceZ+wuAxZTjU0g54y+G+kzOl5tJjw7nBYU9bR6Y9XryGdpkOZ/Nn&#10;lKrK74raQ9m63afWb69T9QEi0T09xQ/3l9XwPstr85l8BOT6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VjkRugAAANwA&#10;AAAPAAAAAAAAAAEAIAAAACIAAABkcnMvZG93bnJldi54bWxQSwECFAAUAAAACACHTuJAMy8FnjsA&#10;AAA5AAAAEAAAAAAAAAABACAAAAAJAQAAZHJzL3NoYXBleG1sLnhtbFBLBQYAAAAABgAGAFsBAACz&#10;AwAAAAA=&#10;" strokecolor="red">
                    <v:stroke dashstyle="dash"/>
                  </v:shape>
                </v:group>
              </v:group>
              <v:shape id="_x0000_s2108" type="#_x0000_t202" style="position:absolute;left:13202;top:9836;width:1579;height:530" o:gfxdata="UEsDBAoAAAAAAIdO4kAAAAAAAAAAAAAAAAAEAAAAZHJzL1BLAwQUAAAACACHTuJA5kDUz70AAADc&#10;AAAADwAAAGRycy9kb3ducmV2LnhtbEWPzYvCMBTE7wv+D+EJe1uT+oVWowcXYU8rfoK3R/Nsi81L&#10;abK2+9+bhQWPw8z8hlmuO1uJBzW+dKwhGSgQxJkzJecaTsftxwyED8gGK8ek4Zc8rFe9tyWmxrW8&#10;p8ch5CJC2KeooQihTqX0WUEW/cDVxNG7ucZiiLLJpWmwjXBbyaFSU2mx5LhQYE2bgrL74cdqOH/f&#10;rpex2uWfdlK3rlOS7Vxq/d5P1AJEoC68wv/tL6NhPErg70w8AnL1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QNTPvQAA&#10;ANwAAAAPAAAAAAAAAAEAIAAAACIAAABkcnMvZG93bnJldi54bWxQSwECFAAUAAAACACHTuJAMy8F&#10;njsAAAA5AAAAEAAAAAAAAAABACAAAAAMAQAAZHJzL3NoYXBleG1sLnhtbFBLBQYAAAAABgAGAFsB&#10;AAC2AwAAAAA=&#10;" filled="f" stroked="f">
                <v:textbox>
                  <w:txbxContent>
                    <w:p w:rsidR="00D306A5" w:rsidRDefault="00D30692">
                      <w:pPr>
                        <w:adjustRightInd w:val="0"/>
                        <w:snapToGrid w:val="0"/>
                        <w:jc w:val="center"/>
                        <w:rPr>
                          <w:szCs w:val="21"/>
                        </w:rPr>
                      </w:pPr>
                      <w:r>
                        <w:rPr>
                          <w:rFonts w:hint="eastAsia"/>
                          <w:szCs w:val="21"/>
                        </w:rPr>
                        <w:t>热媒炉燃烧</w:t>
                      </w:r>
                    </w:p>
                  </w:txbxContent>
                </v:textbox>
              </v:shape>
            </v:group>
            <v:group id="_x0000_s2104" style="position:absolute;left:2975;top:6045;width:1413;height:1304" coordorigin="2975,6045" coordsize="1413,1304" o:gfxdata="UEsDBAoAAAAAAIdO4kAAAAAAAAAAAAAAAAAEAAAAZHJzL1BLAwQUAAAACACHTuJAPu9XcMAAAADc&#10;AAAADwAAAGRycy9kb3ducmV2LnhtbEWPQWvCQBSE74X+h+UVejObVC0lukqRtvQQBJNC8fbIPpNg&#10;9m3IbhPz711B6HGYmW+Y9fZiWjFQ7xrLCpIoBkFcWt1wpeCn+Jy9gXAeWWNrmRRM5GC7eXxYY6rt&#10;yAcacl+JAGGXooLa+y6V0pU1GXSR7YiDd7K9QR9kX0nd4xjgppUvcfwqDTYcFmrsaFdTec7/jIKv&#10;Ecf3efIxZOfTbjoWy/1vlpBSz09JvALh6eL/w/f2t1awmC/hdiYcAbm5Al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Pu9XcMAAAADcAAAADwAAAAAAAAABACAAAAAiAAAAZHJzL2Rvd25yZXYu&#10;eG1sUEsBAhQAFAAAAAgAh07iQDMvBZ47AAAAOQAAABUAAAAAAAAAAQAgAAAADwEAAGRycy9ncm91&#10;cHNoYXBleG1sLnhtbFBLBQYAAAAABgAGAGABAADMAwAAAAA=&#10;">
              <v:shape id="_x0000_s2106" type="#_x0000_t32" style="position:absolute;left:3967;top:6045;width:0;height:340" o:gfxdata="UEsDBAoAAAAAAIdO4kAAAAAAAAAAAAAAAAAEAAAAZHJzL1BLAwQUAAAACACHTuJAiAggcsAAAADc&#10;AAAADwAAAGRycy9kb3ducmV2LnhtbEWPT2vCQBTE70K/w/IK3nTXWkobXUUqogf/0KQUentkn0kw&#10;+zZk12j76btCweMwM79hpvOrrUVHra8caxgNFQji3JmKCw2f2WrwCsIHZIO1Y9LwQx7ms4feFBPj&#10;LvxBXRoKESHsE9RQhtAkUvq8JIt+6Bri6B1dazFE2RbStHiJcFvLJ6VepMWK40KJDb2XlJ/Ss9UQ&#10;ujW9deliu1Tf9rA7bLPfr32mdf9xpCYgAl3DPfzf3hgNz+Mx3M7EIyBn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ICCBy&#10;wAAAANwAAAAPAAAAAAAAAAEAIAAAACIAAABkcnMvZG93bnJldi54bWxQSwECFAAUAAAACACHTuJA&#10;My8FnjsAAAA5AAAAEAAAAAAAAAABACAAAAAPAQAAZHJzL3NoYXBleG1sLnhtbFBLBQYAAAAABgAG&#10;AFsBAAC5AwAAAAA=&#10;" strokecolor="red">
                <v:stroke dashstyle="dash" endarrow="block"/>
              </v:shape>
              <v:shape id="_x0000_s2105" type="#_x0000_t202" style="position:absolute;left:2975;top:6398;width:1413;height:951" o:gfxdata="UEsDBAoAAAAAAIdO4kAAAAAAAAAAAAAAAAAEAAAAZHJzL1BLAwQUAAAACACHTuJA9jd3V74AAADc&#10;AAAADwAAAGRycy9kb3ducmV2LnhtbEWPQWvCQBSE74L/YXlCb2Y3NhZN3XiwFHpq0baCt0f2mYRm&#10;34bs1qT/visIHoeZ+YbZbEfbigv1vnGsIU0UCOLSmYYrDV+fr/MVCB+QDbaOScMfedgW08kGc+MG&#10;3tPlECoRIexz1FCH0OVS+rImiz5xHXH0zq63GKLsK2l6HCLctnKh1JO02HBcqLGjXU3lz+HXavh+&#10;P5+OmfqoXuyyG9yoJNu11PphlqpnEIHGcA/f2m9GQ/aYwfVMPAKy+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jd3V74A&#10;AADcAAAADwAAAAAAAAABACAAAAAiAAAAZHJzL2Rvd25yZXYueG1sUEsBAhQAFAAAAAgAh07iQDMv&#10;BZ47AAAAOQAAABAAAAAAAAAAAQAgAAAADQEAAGRycy9zaGFwZXhtbC54bWxQSwUGAAAAAAYABgBb&#10;AQAAtwMAAAAA&#10;" filled="f" stroked="f">
                <v:textbox>
                  <w:txbxContent>
                    <w:p w:rsidR="00D306A5" w:rsidRDefault="00D30692">
                      <w:pPr>
                        <w:jc w:val="center"/>
                        <w:rPr>
                          <w:color w:val="FF0000"/>
                        </w:rPr>
                      </w:pPr>
                      <w:r>
                        <w:rPr>
                          <w:rFonts w:hint="eastAsia"/>
                          <w:color w:val="FF0000"/>
                        </w:rPr>
                        <w:t>W1</w:t>
                      </w:r>
                      <w:r>
                        <w:rPr>
                          <w:rFonts w:hint="eastAsia"/>
                          <w:color w:val="FF0000"/>
                        </w:rPr>
                        <w:t>预脱水塔废水</w:t>
                      </w:r>
                    </w:p>
                  </w:txbxContent>
                </v:textbox>
              </v:shape>
            </v:group>
          </v:group>
        </w:pict>
      </w:r>
    </w:p>
    <w:p w:rsidR="00D306A5" w:rsidRDefault="00D306A5">
      <w:pPr>
        <w:pStyle w:val="a0"/>
      </w:pPr>
    </w:p>
    <w:p w:rsidR="00D306A5" w:rsidRDefault="00D306A5"/>
    <w:p w:rsidR="00D306A5" w:rsidRDefault="00D306A5">
      <w:pPr>
        <w:pStyle w:val="a0"/>
      </w:pPr>
    </w:p>
    <w:p w:rsidR="00D306A5" w:rsidRDefault="00D306A5"/>
    <w:p w:rsidR="00D306A5" w:rsidRDefault="00D306A5">
      <w:pPr>
        <w:pStyle w:val="a0"/>
      </w:pPr>
    </w:p>
    <w:p w:rsidR="00D306A5" w:rsidRDefault="00D306A5"/>
    <w:p w:rsidR="00D306A5" w:rsidRDefault="00D306A5">
      <w:pPr>
        <w:pStyle w:val="a0"/>
      </w:pPr>
    </w:p>
    <w:p w:rsidR="00D306A5" w:rsidRDefault="00D306A5"/>
    <w:p w:rsidR="00D306A5" w:rsidRDefault="00D306A5">
      <w:pPr>
        <w:pStyle w:val="a0"/>
      </w:pPr>
    </w:p>
    <w:p w:rsidR="00D306A5" w:rsidRDefault="00D306A5"/>
    <w:p w:rsidR="00D306A5" w:rsidRDefault="00D306A5">
      <w:pPr>
        <w:pStyle w:val="a0"/>
      </w:pPr>
    </w:p>
    <w:p w:rsidR="00D306A5" w:rsidRDefault="00D306A5"/>
    <w:p w:rsidR="00D306A5" w:rsidRDefault="00D306A5">
      <w:pPr>
        <w:pStyle w:val="a0"/>
      </w:pPr>
    </w:p>
    <w:p w:rsidR="00D306A5" w:rsidRDefault="00D306A5"/>
    <w:p w:rsidR="00D306A5" w:rsidRDefault="00D306A5">
      <w:pPr>
        <w:pStyle w:val="a0"/>
      </w:pPr>
    </w:p>
    <w:p w:rsidR="00D306A5" w:rsidRDefault="00D306A5"/>
    <w:p w:rsidR="00D306A5" w:rsidRDefault="00D306A5">
      <w:pPr>
        <w:pStyle w:val="a0"/>
      </w:pPr>
    </w:p>
    <w:p w:rsidR="00D306A5" w:rsidRDefault="00D306A5"/>
    <w:p w:rsidR="00D306A5" w:rsidRDefault="00D306A5">
      <w:pPr>
        <w:pStyle w:val="a0"/>
      </w:pPr>
    </w:p>
    <w:p w:rsidR="00D306A5" w:rsidRDefault="00D306A5"/>
    <w:p w:rsidR="00D306A5" w:rsidRDefault="00D306A5" w:rsidP="00333622">
      <w:pPr>
        <w:tabs>
          <w:tab w:val="left" w:pos="2369"/>
        </w:tabs>
        <w:spacing w:line="0" w:lineRule="atLeast"/>
        <w:ind w:leftChars="200" w:left="480"/>
        <w:jc w:val="center"/>
        <w:rPr>
          <w:rFonts w:ascii="Times New Roman" w:hAnsi="Times New Roman"/>
          <w:b/>
          <w:bCs/>
        </w:rPr>
      </w:pPr>
    </w:p>
    <w:p w:rsidR="00D306A5" w:rsidRDefault="00D306A5" w:rsidP="00333622">
      <w:pPr>
        <w:tabs>
          <w:tab w:val="left" w:pos="2369"/>
        </w:tabs>
        <w:spacing w:line="0" w:lineRule="atLeast"/>
        <w:ind w:leftChars="200" w:left="480"/>
        <w:jc w:val="center"/>
        <w:rPr>
          <w:rFonts w:ascii="Times New Roman" w:hAnsi="Times New Roman"/>
          <w:b/>
          <w:bCs/>
        </w:rPr>
      </w:pPr>
    </w:p>
    <w:p w:rsidR="00D306A5" w:rsidRDefault="00D306A5" w:rsidP="00333622">
      <w:pPr>
        <w:tabs>
          <w:tab w:val="left" w:pos="2369"/>
        </w:tabs>
        <w:spacing w:line="0" w:lineRule="atLeast"/>
        <w:ind w:leftChars="200" w:left="480"/>
        <w:jc w:val="center"/>
        <w:rPr>
          <w:rFonts w:ascii="Times New Roman" w:hAnsi="Times New Roman"/>
          <w:b/>
          <w:bCs/>
        </w:rPr>
      </w:pPr>
    </w:p>
    <w:p w:rsidR="00D306A5" w:rsidRDefault="00D306A5" w:rsidP="00333622">
      <w:pPr>
        <w:tabs>
          <w:tab w:val="left" w:pos="2369"/>
        </w:tabs>
        <w:spacing w:line="0" w:lineRule="atLeast"/>
        <w:ind w:leftChars="200" w:left="480"/>
        <w:jc w:val="center"/>
        <w:rPr>
          <w:rFonts w:ascii="Times New Roman" w:hAnsi="Times New Roman"/>
          <w:b/>
          <w:bCs/>
        </w:rPr>
      </w:pPr>
    </w:p>
    <w:p w:rsidR="00D306A5" w:rsidRDefault="00D306A5" w:rsidP="00333622">
      <w:pPr>
        <w:tabs>
          <w:tab w:val="left" w:pos="2369"/>
        </w:tabs>
        <w:spacing w:line="0" w:lineRule="atLeast"/>
        <w:ind w:leftChars="200" w:left="480"/>
        <w:jc w:val="center"/>
        <w:rPr>
          <w:rFonts w:ascii="Times New Roman" w:hAnsi="Times New Roman"/>
          <w:b/>
          <w:bCs/>
        </w:rPr>
      </w:pPr>
    </w:p>
    <w:p w:rsidR="00D306A5" w:rsidRDefault="00D306A5" w:rsidP="00333622">
      <w:pPr>
        <w:tabs>
          <w:tab w:val="left" w:pos="2369"/>
        </w:tabs>
        <w:spacing w:line="0" w:lineRule="atLeast"/>
        <w:ind w:leftChars="200" w:left="480"/>
        <w:jc w:val="center"/>
        <w:rPr>
          <w:rFonts w:ascii="Times New Roman" w:hAnsi="Times New Roman"/>
          <w:b/>
          <w:bCs/>
        </w:rPr>
      </w:pPr>
    </w:p>
    <w:p w:rsidR="00D306A5" w:rsidRDefault="00D306A5" w:rsidP="00333622">
      <w:pPr>
        <w:tabs>
          <w:tab w:val="left" w:pos="2369"/>
        </w:tabs>
        <w:spacing w:line="0" w:lineRule="atLeast"/>
        <w:ind w:leftChars="200" w:left="480"/>
        <w:jc w:val="center"/>
        <w:rPr>
          <w:rFonts w:ascii="Times New Roman" w:hAnsi="Times New Roman"/>
          <w:b/>
          <w:bCs/>
        </w:rPr>
      </w:pPr>
    </w:p>
    <w:p w:rsidR="00D306A5" w:rsidRDefault="00D306A5" w:rsidP="00333622">
      <w:pPr>
        <w:tabs>
          <w:tab w:val="left" w:pos="2369"/>
        </w:tabs>
        <w:spacing w:line="0" w:lineRule="atLeast"/>
        <w:ind w:leftChars="200" w:left="480"/>
        <w:jc w:val="center"/>
        <w:rPr>
          <w:rFonts w:ascii="Times New Roman" w:hAnsi="Times New Roman"/>
          <w:b/>
          <w:bCs/>
        </w:rPr>
      </w:pPr>
    </w:p>
    <w:p w:rsidR="00D306A5" w:rsidRDefault="00D306A5" w:rsidP="00333622">
      <w:pPr>
        <w:tabs>
          <w:tab w:val="left" w:pos="2369"/>
        </w:tabs>
        <w:spacing w:line="0" w:lineRule="atLeast"/>
        <w:ind w:leftChars="200" w:left="480"/>
        <w:jc w:val="center"/>
        <w:rPr>
          <w:rFonts w:ascii="Times New Roman" w:hAnsi="Times New Roman"/>
          <w:b/>
          <w:bCs/>
        </w:rPr>
      </w:pPr>
    </w:p>
    <w:p w:rsidR="00D306A5" w:rsidRDefault="00D30692" w:rsidP="00333622">
      <w:pPr>
        <w:tabs>
          <w:tab w:val="left" w:pos="2369"/>
        </w:tabs>
        <w:spacing w:line="0" w:lineRule="atLeast"/>
        <w:ind w:leftChars="200" w:left="480"/>
        <w:jc w:val="center"/>
        <w:rPr>
          <w:rFonts w:ascii="宋体" w:hAnsi="宋体"/>
        </w:rPr>
      </w:pPr>
      <w:r>
        <w:rPr>
          <w:rFonts w:ascii="Times New Roman" w:hAnsi="Times New Roman"/>
          <w:b/>
          <w:bCs/>
        </w:rPr>
        <w:t>图</w:t>
      </w:r>
      <w:r>
        <w:rPr>
          <w:rFonts w:ascii="Times New Roman" w:hAnsi="Times New Roman"/>
          <w:b/>
          <w:bCs/>
        </w:rPr>
        <w:t>3-</w:t>
      </w:r>
      <w:r>
        <w:rPr>
          <w:rFonts w:ascii="Times New Roman" w:hAnsi="Times New Roman" w:hint="eastAsia"/>
          <w:b/>
          <w:bCs/>
        </w:rPr>
        <w:t>7</w:t>
      </w:r>
      <w:r>
        <w:rPr>
          <w:rFonts w:ascii="Times New Roman" w:hAnsi="Times New Roman"/>
          <w:b/>
          <w:bCs/>
        </w:rPr>
        <w:t xml:space="preserve"> </w:t>
      </w:r>
      <w:r>
        <w:rPr>
          <w:rFonts w:ascii="Times New Roman" w:hAnsi="Times New Roman" w:hint="eastAsia"/>
          <w:b/>
          <w:bCs/>
        </w:rPr>
        <w:t xml:space="preserve">  </w:t>
      </w:r>
      <w:r>
        <w:rPr>
          <w:rFonts w:ascii="Times New Roman" w:hAnsi="Times New Roman"/>
          <w:b/>
          <w:bCs/>
        </w:rPr>
        <w:t>THF</w:t>
      </w:r>
      <w:r>
        <w:rPr>
          <w:rFonts w:ascii="Times New Roman" w:hAnsi="Times New Roman"/>
          <w:b/>
          <w:bCs/>
        </w:rPr>
        <w:t>回收工艺流程图</w:t>
      </w:r>
    </w:p>
    <w:p w:rsidR="00D306A5" w:rsidRDefault="00D306A5">
      <w:pPr>
        <w:sectPr w:rsidR="00D306A5">
          <w:pgSz w:w="16838" w:h="11906" w:orient="landscape"/>
          <w:pgMar w:top="1531" w:right="1440" w:bottom="1531" w:left="1440" w:header="851" w:footer="992" w:gutter="0"/>
          <w:cols w:space="720"/>
          <w:docGrid w:type="lines" w:linePitch="312"/>
        </w:sectPr>
      </w:pPr>
    </w:p>
    <w:p w:rsidR="00D306A5" w:rsidRDefault="00D30692">
      <w:pPr>
        <w:pStyle w:val="2"/>
        <w:rPr>
          <w:rFonts w:ascii="Times New Roman" w:hAnsi="Times New Roman"/>
        </w:rPr>
      </w:pPr>
      <w:bookmarkStart w:id="116" w:name="_Toc7069"/>
      <w:r>
        <w:rPr>
          <w:rFonts w:ascii="Times New Roman" w:hAnsi="Times New Roman"/>
        </w:rPr>
        <w:t>3.</w:t>
      </w:r>
      <w:r>
        <w:rPr>
          <w:rFonts w:ascii="Times New Roman" w:hAnsi="Times New Roman" w:hint="eastAsia"/>
        </w:rPr>
        <w:t>6</w:t>
      </w:r>
      <w:r>
        <w:rPr>
          <w:rFonts w:ascii="Times New Roman" w:hAnsi="Times New Roman"/>
        </w:rPr>
        <w:t>建设项目变更情况</w:t>
      </w:r>
      <w:bookmarkEnd w:id="116"/>
    </w:p>
    <w:p w:rsidR="00D306A5" w:rsidRDefault="00D30692">
      <w:pPr>
        <w:ind w:firstLine="482"/>
        <w:jc w:val="center"/>
        <w:rPr>
          <w:rFonts w:ascii="Times New Roman" w:hAnsi="Times New Roman"/>
          <w:b/>
          <w:bCs/>
        </w:rPr>
      </w:pPr>
      <w:r>
        <w:rPr>
          <w:rFonts w:ascii="Times New Roman" w:hAnsi="Times New Roman"/>
          <w:b/>
          <w:bCs/>
        </w:rPr>
        <w:t>表</w:t>
      </w:r>
      <w:r>
        <w:rPr>
          <w:rFonts w:ascii="Times New Roman" w:hAnsi="Times New Roman"/>
          <w:b/>
          <w:bCs/>
        </w:rPr>
        <w:t xml:space="preserve">3-6 </w:t>
      </w:r>
      <w:r>
        <w:rPr>
          <w:rFonts w:ascii="Times New Roman" w:hAnsi="Times New Roman"/>
          <w:b/>
          <w:bCs/>
        </w:rPr>
        <w:t>建设项目变更情况表</w:t>
      </w:r>
    </w:p>
    <w:tbl>
      <w:tblPr>
        <w:tblW w:w="9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tblPr>
      <w:tblGrid>
        <w:gridCol w:w="692"/>
        <w:gridCol w:w="3709"/>
        <w:gridCol w:w="3058"/>
        <w:gridCol w:w="942"/>
        <w:gridCol w:w="1098"/>
      </w:tblGrid>
      <w:tr w:rsidR="00D306A5">
        <w:trPr>
          <w:trHeight w:val="720"/>
        </w:trPr>
        <w:tc>
          <w:tcPr>
            <w:tcW w:w="692" w:type="dxa"/>
            <w:tcBorders>
              <w:top w:val="single" w:sz="12" w:space="0" w:color="auto"/>
              <w:left w:val="nil"/>
            </w:tcBorders>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变动类别</w:t>
            </w:r>
          </w:p>
        </w:tc>
        <w:tc>
          <w:tcPr>
            <w:tcW w:w="3709" w:type="dxa"/>
            <w:tcBorders>
              <w:top w:val="single" w:sz="12" w:space="0" w:color="auto"/>
            </w:tcBorders>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变动类型</w:t>
            </w:r>
          </w:p>
        </w:tc>
        <w:tc>
          <w:tcPr>
            <w:tcW w:w="3058" w:type="dxa"/>
            <w:tcBorders>
              <w:top w:val="single" w:sz="12" w:space="0" w:color="auto"/>
            </w:tcBorders>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本项目变动情况</w:t>
            </w:r>
          </w:p>
        </w:tc>
        <w:tc>
          <w:tcPr>
            <w:tcW w:w="942" w:type="dxa"/>
            <w:tcBorders>
              <w:top w:val="single" w:sz="12" w:space="0" w:color="auto"/>
            </w:tcBorders>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环境影</w:t>
            </w:r>
          </w:p>
          <w:p w:rsidR="00D306A5" w:rsidRDefault="00D30692">
            <w:pPr>
              <w:jc w:val="center"/>
              <w:rPr>
                <w:rFonts w:ascii="Times New Roman" w:hAnsi="Times New Roman"/>
                <w:b/>
                <w:bCs/>
                <w:sz w:val="21"/>
                <w:szCs w:val="21"/>
              </w:rPr>
            </w:pPr>
            <w:r>
              <w:rPr>
                <w:rFonts w:ascii="Times New Roman" w:hAnsi="Times New Roman"/>
                <w:b/>
                <w:bCs/>
                <w:sz w:val="21"/>
                <w:szCs w:val="21"/>
              </w:rPr>
              <w:t>响增减</w:t>
            </w:r>
          </w:p>
        </w:tc>
        <w:tc>
          <w:tcPr>
            <w:tcW w:w="1098" w:type="dxa"/>
            <w:tcBorders>
              <w:top w:val="single" w:sz="12" w:space="0" w:color="auto"/>
              <w:right w:val="nil"/>
            </w:tcBorders>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是否属于</w:t>
            </w:r>
          </w:p>
          <w:p w:rsidR="00D306A5" w:rsidRDefault="00D30692">
            <w:pPr>
              <w:jc w:val="center"/>
              <w:rPr>
                <w:rFonts w:ascii="Times New Roman" w:hAnsi="Times New Roman"/>
                <w:b/>
                <w:bCs/>
                <w:sz w:val="21"/>
                <w:szCs w:val="21"/>
              </w:rPr>
            </w:pPr>
            <w:r>
              <w:rPr>
                <w:rFonts w:ascii="Times New Roman" w:hAnsi="Times New Roman"/>
                <w:b/>
                <w:bCs/>
                <w:sz w:val="21"/>
                <w:szCs w:val="21"/>
              </w:rPr>
              <w:t>重大变动</w:t>
            </w:r>
          </w:p>
        </w:tc>
      </w:tr>
      <w:tr w:rsidR="00D306A5">
        <w:trPr>
          <w:trHeight w:val="607"/>
        </w:trPr>
        <w:tc>
          <w:tcPr>
            <w:tcW w:w="692" w:type="dxa"/>
            <w:tcBorders>
              <w:left w:val="nil"/>
            </w:tcBorders>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性质</w:t>
            </w:r>
          </w:p>
        </w:tc>
        <w:tc>
          <w:tcPr>
            <w:tcW w:w="3709" w:type="dxa"/>
            <w:vAlign w:val="center"/>
          </w:tcPr>
          <w:p w:rsidR="00D306A5" w:rsidRDefault="00D30692">
            <w:pPr>
              <w:spacing w:line="276" w:lineRule="auto"/>
              <w:jc w:val="center"/>
              <w:rPr>
                <w:rFonts w:ascii="Times New Roman" w:hAnsi="Times New Roman"/>
                <w:sz w:val="21"/>
                <w:szCs w:val="21"/>
              </w:rPr>
            </w:pPr>
            <w:r>
              <w:rPr>
                <w:rFonts w:ascii="Times New Roman" w:hAnsi="Times New Roman" w:hint="eastAsia"/>
                <w:sz w:val="21"/>
                <w:szCs w:val="21"/>
              </w:rPr>
              <w:t>1.</w:t>
            </w:r>
            <w:r>
              <w:rPr>
                <w:rFonts w:ascii="Times New Roman" w:hAnsi="Times New Roman"/>
                <w:sz w:val="21"/>
                <w:szCs w:val="21"/>
              </w:rPr>
              <w:t>主要产品品种</w:t>
            </w:r>
            <w:r>
              <w:rPr>
                <w:rFonts w:ascii="Times New Roman" w:hAnsi="Times New Roman"/>
                <w:sz w:val="21"/>
                <w:szCs w:val="21"/>
              </w:rPr>
              <w:t>不</w:t>
            </w:r>
            <w:r>
              <w:rPr>
                <w:rFonts w:ascii="Times New Roman" w:hAnsi="Times New Roman"/>
                <w:sz w:val="21"/>
                <w:szCs w:val="21"/>
              </w:rPr>
              <w:t>发生变化</w:t>
            </w:r>
          </w:p>
        </w:tc>
        <w:tc>
          <w:tcPr>
            <w:tcW w:w="3058" w:type="dxa"/>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不变</w:t>
            </w:r>
          </w:p>
        </w:tc>
        <w:tc>
          <w:tcPr>
            <w:tcW w:w="942" w:type="dxa"/>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不变</w:t>
            </w:r>
          </w:p>
        </w:tc>
        <w:tc>
          <w:tcPr>
            <w:tcW w:w="1098" w:type="dxa"/>
            <w:tcBorders>
              <w:right w:val="nil"/>
            </w:tcBorders>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未变动</w:t>
            </w:r>
          </w:p>
        </w:tc>
      </w:tr>
      <w:tr w:rsidR="00D306A5">
        <w:trPr>
          <w:trHeight w:val="517"/>
        </w:trPr>
        <w:tc>
          <w:tcPr>
            <w:tcW w:w="692" w:type="dxa"/>
            <w:vMerge w:val="restart"/>
            <w:tcBorders>
              <w:left w:val="nil"/>
            </w:tcBorders>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规模</w:t>
            </w:r>
          </w:p>
        </w:tc>
        <w:tc>
          <w:tcPr>
            <w:tcW w:w="3709" w:type="dxa"/>
            <w:vAlign w:val="center"/>
          </w:tcPr>
          <w:p w:rsidR="00D306A5" w:rsidRDefault="00D30692">
            <w:pPr>
              <w:spacing w:line="276" w:lineRule="auto"/>
              <w:jc w:val="center"/>
              <w:rPr>
                <w:rFonts w:ascii="Times New Roman" w:hAnsi="Times New Roman"/>
                <w:sz w:val="21"/>
                <w:szCs w:val="21"/>
              </w:rPr>
            </w:pPr>
            <w:r>
              <w:rPr>
                <w:rFonts w:ascii="Times New Roman" w:hAnsi="Times New Roman" w:hint="eastAsia"/>
                <w:sz w:val="21"/>
                <w:szCs w:val="21"/>
              </w:rPr>
              <w:t>2.</w:t>
            </w:r>
            <w:r>
              <w:rPr>
                <w:rFonts w:ascii="Times New Roman" w:hAnsi="Times New Roman"/>
                <w:sz w:val="21"/>
                <w:szCs w:val="21"/>
              </w:rPr>
              <w:t>生产能力</w:t>
            </w:r>
          </w:p>
        </w:tc>
        <w:tc>
          <w:tcPr>
            <w:tcW w:w="3058" w:type="dxa"/>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不变</w:t>
            </w:r>
          </w:p>
        </w:tc>
        <w:tc>
          <w:tcPr>
            <w:tcW w:w="942" w:type="dxa"/>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不变</w:t>
            </w:r>
          </w:p>
        </w:tc>
        <w:tc>
          <w:tcPr>
            <w:tcW w:w="1098" w:type="dxa"/>
            <w:tcBorders>
              <w:right w:val="nil"/>
            </w:tcBorders>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未变动</w:t>
            </w:r>
          </w:p>
        </w:tc>
      </w:tr>
      <w:tr w:rsidR="00D306A5">
        <w:trPr>
          <w:trHeight w:val="517"/>
        </w:trPr>
        <w:tc>
          <w:tcPr>
            <w:tcW w:w="692" w:type="dxa"/>
            <w:vMerge/>
            <w:tcBorders>
              <w:left w:val="nil"/>
            </w:tcBorders>
            <w:vAlign w:val="center"/>
          </w:tcPr>
          <w:p w:rsidR="00D306A5" w:rsidRDefault="00D306A5">
            <w:pPr>
              <w:spacing w:line="276" w:lineRule="auto"/>
              <w:jc w:val="center"/>
              <w:rPr>
                <w:rFonts w:ascii="Times New Roman" w:hAnsi="Times New Roman"/>
                <w:sz w:val="21"/>
                <w:szCs w:val="21"/>
              </w:rPr>
            </w:pPr>
          </w:p>
        </w:tc>
        <w:tc>
          <w:tcPr>
            <w:tcW w:w="3709" w:type="dxa"/>
            <w:vAlign w:val="center"/>
          </w:tcPr>
          <w:p w:rsidR="00D306A5" w:rsidRDefault="00D30692">
            <w:pPr>
              <w:spacing w:line="276" w:lineRule="auto"/>
              <w:jc w:val="center"/>
              <w:rPr>
                <w:rFonts w:ascii="Times New Roman" w:hAnsi="Times New Roman"/>
                <w:sz w:val="21"/>
                <w:szCs w:val="21"/>
              </w:rPr>
            </w:pPr>
            <w:r>
              <w:rPr>
                <w:rFonts w:ascii="Times New Roman" w:hAnsi="Times New Roman" w:hint="eastAsia"/>
                <w:sz w:val="21"/>
                <w:szCs w:val="21"/>
              </w:rPr>
              <w:t>3.</w:t>
            </w:r>
            <w:r>
              <w:rPr>
                <w:rFonts w:ascii="Times New Roman" w:hAnsi="Times New Roman"/>
                <w:sz w:val="21"/>
                <w:szCs w:val="21"/>
              </w:rPr>
              <w:t>配套的仓储设施</w:t>
            </w:r>
          </w:p>
        </w:tc>
        <w:tc>
          <w:tcPr>
            <w:tcW w:w="3058" w:type="dxa"/>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不变</w:t>
            </w:r>
          </w:p>
        </w:tc>
        <w:tc>
          <w:tcPr>
            <w:tcW w:w="942" w:type="dxa"/>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不变</w:t>
            </w:r>
          </w:p>
        </w:tc>
        <w:tc>
          <w:tcPr>
            <w:tcW w:w="1098" w:type="dxa"/>
            <w:tcBorders>
              <w:right w:val="nil"/>
            </w:tcBorders>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未变动</w:t>
            </w:r>
          </w:p>
        </w:tc>
      </w:tr>
      <w:tr w:rsidR="00D306A5">
        <w:trPr>
          <w:trHeight w:val="507"/>
        </w:trPr>
        <w:tc>
          <w:tcPr>
            <w:tcW w:w="692" w:type="dxa"/>
            <w:vMerge/>
            <w:tcBorders>
              <w:left w:val="nil"/>
            </w:tcBorders>
            <w:vAlign w:val="center"/>
          </w:tcPr>
          <w:p w:rsidR="00D306A5" w:rsidRDefault="00D306A5">
            <w:pPr>
              <w:spacing w:line="276" w:lineRule="auto"/>
              <w:jc w:val="center"/>
              <w:rPr>
                <w:rFonts w:ascii="Times New Roman" w:hAnsi="Times New Roman"/>
                <w:sz w:val="21"/>
                <w:szCs w:val="21"/>
              </w:rPr>
            </w:pPr>
          </w:p>
        </w:tc>
        <w:tc>
          <w:tcPr>
            <w:tcW w:w="3709" w:type="dxa"/>
            <w:vAlign w:val="center"/>
          </w:tcPr>
          <w:p w:rsidR="00D306A5" w:rsidRDefault="00D30692">
            <w:pPr>
              <w:spacing w:line="276" w:lineRule="auto"/>
              <w:jc w:val="center"/>
              <w:rPr>
                <w:rFonts w:ascii="Times New Roman" w:hAnsi="Times New Roman"/>
                <w:sz w:val="21"/>
                <w:szCs w:val="21"/>
              </w:rPr>
            </w:pPr>
            <w:r>
              <w:rPr>
                <w:rFonts w:ascii="Times New Roman" w:hAnsi="Times New Roman" w:hint="eastAsia"/>
                <w:sz w:val="21"/>
                <w:szCs w:val="21"/>
              </w:rPr>
              <w:t>4.</w:t>
            </w:r>
            <w:r>
              <w:rPr>
                <w:rFonts w:ascii="Times New Roman" w:hAnsi="Times New Roman"/>
                <w:sz w:val="21"/>
                <w:szCs w:val="21"/>
              </w:rPr>
              <w:t>生产规模</w:t>
            </w:r>
          </w:p>
        </w:tc>
        <w:tc>
          <w:tcPr>
            <w:tcW w:w="3058" w:type="dxa"/>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不变</w:t>
            </w:r>
          </w:p>
        </w:tc>
        <w:tc>
          <w:tcPr>
            <w:tcW w:w="942" w:type="dxa"/>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不变</w:t>
            </w:r>
          </w:p>
        </w:tc>
        <w:tc>
          <w:tcPr>
            <w:tcW w:w="1098" w:type="dxa"/>
            <w:tcBorders>
              <w:right w:val="nil"/>
            </w:tcBorders>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未变动</w:t>
            </w:r>
          </w:p>
        </w:tc>
      </w:tr>
      <w:tr w:rsidR="00D306A5">
        <w:trPr>
          <w:trHeight w:val="507"/>
        </w:trPr>
        <w:tc>
          <w:tcPr>
            <w:tcW w:w="692" w:type="dxa"/>
            <w:vMerge w:val="restart"/>
            <w:tcBorders>
              <w:left w:val="nil"/>
            </w:tcBorders>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地点</w:t>
            </w:r>
          </w:p>
        </w:tc>
        <w:tc>
          <w:tcPr>
            <w:tcW w:w="3709" w:type="dxa"/>
            <w:vAlign w:val="center"/>
          </w:tcPr>
          <w:p w:rsidR="00D306A5" w:rsidRDefault="00D30692">
            <w:pPr>
              <w:spacing w:line="276" w:lineRule="auto"/>
              <w:jc w:val="center"/>
              <w:rPr>
                <w:rFonts w:ascii="Times New Roman" w:hAnsi="Times New Roman"/>
                <w:sz w:val="21"/>
                <w:szCs w:val="21"/>
              </w:rPr>
            </w:pPr>
            <w:r>
              <w:rPr>
                <w:rFonts w:ascii="Times New Roman" w:hAnsi="Times New Roman" w:hint="eastAsia"/>
                <w:sz w:val="21"/>
                <w:szCs w:val="21"/>
              </w:rPr>
              <w:t>5.</w:t>
            </w:r>
            <w:r>
              <w:rPr>
                <w:rFonts w:ascii="Times New Roman" w:hAnsi="Times New Roman"/>
                <w:sz w:val="21"/>
                <w:szCs w:val="21"/>
              </w:rPr>
              <w:t>项目选址</w:t>
            </w:r>
          </w:p>
        </w:tc>
        <w:tc>
          <w:tcPr>
            <w:tcW w:w="3058" w:type="dxa"/>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不变</w:t>
            </w:r>
          </w:p>
        </w:tc>
        <w:tc>
          <w:tcPr>
            <w:tcW w:w="942" w:type="dxa"/>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不变</w:t>
            </w:r>
          </w:p>
        </w:tc>
        <w:tc>
          <w:tcPr>
            <w:tcW w:w="1098" w:type="dxa"/>
            <w:tcBorders>
              <w:right w:val="nil"/>
            </w:tcBorders>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未变动</w:t>
            </w:r>
          </w:p>
        </w:tc>
      </w:tr>
      <w:tr w:rsidR="00D306A5">
        <w:trPr>
          <w:trHeight w:val="1146"/>
        </w:trPr>
        <w:tc>
          <w:tcPr>
            <w:tcW w:w="692" w:type="dxa"/>
            <w:vMerge/>
            <w:tcBorders>
              <w:left w:val="nil"/>
            </w:tcBorders>
            <w:vAlign w:val="center"/>
          </w:tcPr>
          <w:p w:rsidR="00D306A5" w:rsidRDefault="00D306A5">
            <w:pPr>
              <w:spacing w:line="276" w:lineRule="auto"/>
              <w:jc w:val="center"/>
              <w:rPr>
                <w:rFonts w:ascii="Times New Roman" w:hAnsi="Times New Roman"/>
                <w:sz w:val="21"/>
                <w:szCs w:val="21"/>
              </w:rPr>
            </w:pPr>
          </w:p>
        </w:tc>
        <w:tc>
          <w:tcPr>
            <w:tcW w:w="3709" w:type="dxa"/>
            <w:vAlign w:val="center"/>
          </w:tcPr>
          <w:p w:rsidR="00D306A5" w:rsidRDefault="00D30692">
            <w:pPr>
              <w:spacing w:line="276" w:lineRule="auto"/>
              <w:jc w:val="center"/>
              <w:rPr>
                <w:rFonts w:ascii="Times New Roman" w:hAnsi="Times New Roman"/>
                <w:sz w:val="21"/>
                <w:szCs w:val="21"/>
              </w:rPr>
            </w:pPr>
            <w:r>
              <w:rPr>
                <w:rFonts w:ascii="Times New Roman" w:hAnsi="Times New Roman" w:hint="eastAsia"/>
                <w:sz w:val="21"/>
                <w:szCs w:val="21"/>
              </w:rPr>
              <w:t>6.</w:t>
            </w:r>
            <w:r>
              <w:rPr>
                <w:rFonts w:ascii="Times New Roman" w:hAnsi="Times New Roman"/>
                <w:sz w:val="21"/>
                <w:szCs w:val="21"/>
              </w:rPr>
              <w:t>在原厂址内调整（包括总平面布置或生产装置发生变化）导致不利环境影响显著增加</w:t>
            </w:r>
          </w:p>
        </w:tc>
        <w:tc>
          <w:tcPr>
            <w:tcW w:w="3058" w:type="dxa"/>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不变</w:t>
            </w:r>
          </w:p>
        </w:tc>
        <w:tc>
          <w:tcPr>
            <w:tcW w:w="942" w:type="dxa"/>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不变</w:t>
            </w:r>
          </w:p>
        </w:tc>
        <w:tc>
          <w:tcPr>
            <w:tcW w:w="1098" w:type="dxa"/>
            <w:tcBorders>
              <w:right w:val="nil"/>
            </w:tcBorders>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未变动</w:t>
            </w:r>
          </w:p>
        </w:tc>
      </w:tr>
      <w:tr w:rsidR="00D306A5">
        <w:trPr>
          <w:trHeight w:val="771"/>
        </w:trPr>
        <w:tc>
          <w:tcPr>
            <w:tcW w:w="692" w:type="dxa"/>
            <w:vMerge/>
            <w:tcBorders>
              <w:left w:val="nil"/>
            </w:tcBorders>
            <w:vAlign w:val="center"/>
          </w:tcPr>
          <w:p w:rsidR="00D306A5" w:rsidRDefault="00D306A5">
            <w:pPr>
              <w:spacing w:line="276" w:lineRule="auto"/>
              <w:jc w:val="center"/>
              <w:rPr>
                <w:rFonts w:ascii="Times New Roman" w:hAnsi="Times New Roman"/>
                <w:sz w:val="21"/>
                <w:szCs w:val="21"/>
              </w:rPr>
            </w:pPr>
          </w:p>
        </w:tc>
        <w:tc>
          <w:tcPr>
            <w:tcW w:w="3709" w:type="dxa"/>
            <w:vAlign w:val="center"/>
          </w:tcPr>
          <w:p w:rsidR="00D306A5" w:rsidRDefault="00D30692">
            <w:pPr>
              <w:spacing w:line="276" w:lineRule="auto"/>
              <w:jc w:val="center"/>
              <w:rPr>
                <w:rFonts w:ascii="Times New Roman" w:hAnsi="Times New Roman"/>
                <w:sz w:val="21"/>
                <w:szCs w:val="21"/>
              </w:rPr>
            </w:pPr>
            <w:r>
              <w:rPr>
                <w:rFonts w:ascii="Times New Roman" w:hAnsi="Times New Roman" w:hint="eastAsia"/>
                <w:sz w:val="21"/>
                <w:szCs w:val="21"/>
              </w:rPr>
              <w:t>7.</w:t>
            </w:r>
            <w:r>
              <w:rPr>
                <w:rFonts w:ascii="Times New Roman" w:hAnsi="Times New Roman"/>
                <w:sz w:val="21"/>
                <w:szCs w:val="21"/>
              </w:rPr>
              <w:t>防护距离边界发生变化并新增了敏感点</w:t>
            </w:r>
          </w:p>
        </w:tc>
        <w:tc>
          <w:tcPr>
            <w:tcW w:w="3058" w:type="dxa"/>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不变</w:t>
            </w:r>
          </w:p>
        </w:tc>
        <w:tc>
          <w:tcPr>
            <w:tcW w:w="942" w:type="dxa"/>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不变</w:t>
            </w:r>
          </w:p>
        </w:tc>
        <w:tc>
          <w:tcPr>
            <w:tcW w:w="1098" w:type="dxa"/>
            <w:tcBorders>
              <w:right w:val="nil"/>
            </w:tcBorders>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未变动</w:t>
            </w:r>
          </w:p>
        </w:tc>
      </w:tr>
      <w:tr w:rsidR="00D306A5">
        <w:trPr>
          <w:trHeight w:val="1519"/>
        </w:trPr>
        <w:tc>
          <w:tcPr>
            <w:tcW w:w="692" w:type="dxa"/>
            <w:vMerge/>
            <w:tcBorders>
              <w:left w:val="nil"/>
            </w:tcBorders>
            <w:vAlign w:val="center"/>
          </w:tcPr>
          <w:p w:rsidR="00D306A5" w:rsidRDefault="00D306A5">
            <w:pPr>
              <w:spacing w:line="276" w:lineRule="auto"/>
              <w:jc w:val="center"/>
              <w:rPr>
                <w:rFonts w:ascii="Times New Roman" w:hAnsi="Times New Roman"/>
                <w:sz w:val="21"/>
                <w:szCs w:val="21"/>
              </w:rPr>
            </w:pPr>
          </w:p>
        </w:tc>
        <w:tc>
          <w:tcPr>
            <w:tcW w:w="3709" w:type="dxa"/>
            <w:vAlign w:val="center"/>
          </w:tcPr>
          <w:p w:rsidR="00D306A5" w:rsidRDefault="00D30692">
            <w:pPr>
              <w:spacing w:line="276" w:lineRule="auto"/>
              <w:jc w:val="center"/>
              <w:rPr>
                <w:rFonts w:ascii="Times New Roman" w:hAnsi="Times New Roman"/>
                <w:sz w:val="21"/>
                <w:szCs w:val="21"/>
              </w:rPr>
            </w:pPr>
            <w:r>
              <w:rPr>
                <w:rFonts w:ascii="Times New Roman" w:hAnsi="Times New Roman" w:hint="eastAsia"/>
                <w:sz w:val="21"/>
                <w:szCs w:val="21"/>
              </w:rPr>
              <w:t>8.</w:t>
            </w:r>
            <w:r>
              <w:rPr>
                <w:rFonts w:ascii="Times New Roman" w:hAnsi="Times New Roman"/>
                <w:sz w:val="21"/>
                <w:szCs w:val="21"/>
              </w:rPr>
              <w:t>厂外管线路由调整，穿越新的环境敏感区；在现有环境敏感区内路由发生变动且环境影响或环境风险显著增大</w:t>
            </w:r>
          </w:p>
        </w:tc>
        <w:tc>
          <w:tcPr>
            <w:tcW w:w="3058" w:type="dxa"/>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不变</w:t>
            </w:r>
          </w:p>
        </w:tc>
        <w:tc>
          <w:tcPr>
            <w:tcW w:w="942" w:type="dxa"/>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不变</w:t>
            </w:r>
          </w:p>
        </w:tc>
        <w:tc>
          <w:tcPr>
            <w:tcW w:w="1098" w:type="dxa"/>
            <w:tcBorders>
              <w:right w:val="nil"/>
            </w:tcBorders>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未变动</w:t>
            </w:r>
          </w:p>
        </w:tc>
      </w:tr>
      <w:tr w:rsidR="00D306A5">
        <w:trPr>
          <w:trHeight w:val="1851"/>
        </w:trPr>
        <w:tc>
          <w:tcPr>
            <w:tcW w:w="692" w:type="dxa"/>
            <w:tcBorders>
              <w:left w:val="nil"/>
            </w:tcBorders>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生产</w:t>
            </w:r>
          </w:p>
          <w:p w:rsidR="00D306A5" w:rsidRDefault="00D30692">
            <w:pPr>
              <w:spacing w:line="276" w:lineRule="auto"/>
              <w:jc w:val="center"/>
              <w:rPr>
                <w:rFonts w:ascii="Times New Roman" w:hAnsi="Times New Roman"/>
                <w:sz w:val="21"/>
                <w:szCs w:val="21"/>
              </w:rPr>
            </w:pPr>
            <w:r>
              <w:rPr>
                <w:rFonts w:ascii="Times New Roman" w:hAnsi="Times New Roman"/>
                <w:sz w:val="21"/>
                <w:szCs w:val="21"/>
              </w:rPr>
              <w:t>工艺</w:t>
            </w:r>
          </w:p>
        </w:tc>
        <w:tc>
          <w:tcPr>
            <w:tcW w:w="3709" w:type="dxa"/>
            <w:vAlign w:val="center"/>
          </w:tcPr>
          <w:p w:rsidR="00D306A5" w:rsidRDefault="00D30692">
            <w:pPr>
              <w:spacing w:line="276" w:lineRule="auto"/>
              <w:jc w:val="center"/>
              <w:rPr>
                <w:rFonts w:ascii="Times New Roman" w:hAnsi="Times New Roman"/>
                <w:sz w:val="21"/>
                <w:szCs w:val="21"/>
              </w:rPr>
            </w:pPr>
            <w:r>
              <w:rPr>
                <w:rFonts w:ascii="Times New Roman" w:hAnsi="Times New Roman" w:hint="eastAsia"/>
                <w:sz w:val="21"/>
                <w:szCs w:val="21"/>
              </w:rPr>
              <w:t>9.</w:t>
            </w:r>
            <w:r>
              <w:rPr>
                <w:rFonts w:ascii="Times New Roman" w:hAnsi="Times New Roman"/>
                <w:sz w:val="21"/>
                <w:szCs w:val="21"/>
              </w:rPr>
              <w:t>主要生产装置类型、主要原辅材料类型、主要燃料类型、以及其他生产工艺和技术调整且导致新增污染因子或污染物排放量增加</w:t>
            </w:r>
          </w:p>
        </w:tc>
        <w:tc>
          <w:tcPr>
            <w:tcW w:w="3058" w:type="dxa"/>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不变</w:t>
            </w:r>
          </w:p>
        </w:tc>
        <w:tc>
          <w:tcPr>
            <w:tcW w:w="942" w:type="dxa"/>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不变</w:t>
            </w:r>
          </w:p>
        </w:tc>
        <w:tc>
          <w:tcPr>
            <w:tcW w:w="1098" w:type="dxa"/>
            <w:tcBorders>
              <w:right w:val="nil"/>
            </w:tcBorders>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未</w:t>
            </w:r>
            <w:r>
              <w:rPr>
                <w:rFonts w:ascii="Times New Roman" w:hAnsi="Times New Roman"/>
                <w:sz w:val="21"/>
                <w:szCs w:val="21"/>
              </w:rPr>
              <w:t>变动</w:t>
            </w:r>
          </w:p>
        </w:tc>
      </w:tr>
      <w:tr w:rsidR="00D306A5">
        <w:trPr>
          <w:trHeight w:val="1415"/>
        </w:trPr>
        <w:tc>
          <w:tcPr>
            <w:tcW w:w="692" w:type="dxa"/>
            <w:tcBorders>
              <w:left w:val="nil"/>
            </w:tcBorders>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环境保护措施</w:t>
            </w:r>
          </w:p>
        </w:tc>
        <w:tc>
          <w:tcPr>
            <w:tcW w:w="3709" w:type="dxa"/>
            <w:vAlign w:val="center"/>
          </w:tcPr>
          <w:p w:rsidR="00D306A5" w:rsidRDefault="00D30692">
            <w:pPr>
              <w:spacing w:line="276" w:lineRule="auto"/>
              <w:jc w:val="center"/>
              <w:rPr>
                <w:rFonts w:ascii="Times New Roman" w:hAnsi="Times New Roman"/>
                <w:sz w:val="21"/>
                <w:szCs w:val="21"/>
              </w:rPr>
            </w:pPr>
            <w:r>
              <w:rPr>
                <w:rFonts w:ascii="Times New Roman" w:hAnsi="Times New Roman" w:hint="eastAsia"/>
                <w:sz w:val="21"/>
                <w:szCs w:val="21"/>
              </w:rPr>
              <w:t>10.</w:t>
            </w:r>
            <w:r>
              <w:rPr>
                <w:rFonts w:ascii="Times New Roman" w:hAnsi="Times New Roman"/>
                <w:sz w:val="21"/>
                <w:szCs w:val="21"/>
              </w:rPr>
              <w:t>污染防治措施的工艺、规模、处置去向、排放形式等调整，污染因子</w:t>
            </w:r>
            <w:r>
              <w:rPr>
                <w:rFonts w:ascii="Times New Roman" w:hAnsi="Times New Roman"/>
                <w:sz w:val="21"/>
                <w:szCs w:val="21"/>
              </w:rPr>
              <w:t>不变化，</w:t>
            </w:r>
            <w:r>
              <w:rPr>
                <w:rFonts w:ascii="Times New Roman" w:hAnsi="Times New Roman"/>
                <w:sz w:val="21"/>
                <w:szCs w:val="21"/>
              </w:rPr>
              <w:t>可能导致环境影响或环境风险</w:t>
            </w:r>
            <w:r>
              <w:rPr>
                <w:rFonts w:ascii="Times New Roman" w:hAnsi="Times New Roman"/>
                <w:sz w:val="21"/>
                <w:szCs w:val="21"/>
              </w:rPr>
              <w:t>减少</w:t>
            </w:r>
            <w:r>
              <w:rPr>
                <w:rFonts w:ascii="Times New Roman" w:hAnsi="Times New Roman"/>
                <w:sz w:val="21"/>
                <w:szCs w:val="21"/>
              </w:rPr>
              <w:t>的环保措施变动</w:t>
            </w:r>
          </w:p>
        </w:tc>
        <w:tc>
          <w:tcPr>
            <w:tcW w:w="3058" w:type="dxa"/>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不变</w:t>
            </w:r>
          </w:p>
        </w:tc>
        <w:tc>
          <w:tcPr>
            <w:tcW w:w="942" w:type="dxa"/>
            <w:vAlign w:val="center"/>
          </w:tcPr>
          <w:p w:rsidR="00D306A5" w:rsidRDefault="00D306A5">
            <w:pPr>
              <w:spacing w:line="276" w:lineRule="auto"/>
              <w:jc w:val="center"/>
              <w:rPr>
                <w:rFonts w:ascii="Times New Roman" w:hAnsi="Times New Roman"/>
                <w:sz w:val="21"/>
                <w:szCs w:val="21"/>
              </w:rPr>
            </w:pPr>
          </w:p>
        </w:tc>
        <w:tc>
          <w:tcPr>
            <w:tcW w:w="1098" w:type="dxa"/>
            <w:tcBorders>
              <w:right w:val="nil"/>
            </w:tcBorders>
            <w:vAlign w:val="center"/>
          </w:tcPr>
          <w:p w:rsidR="00D306A5" w:rsidRDefault="00D30692">
            <w:pPr>
              <w:spacing w:line="276" w:lineRule="auto"/>
              <w:jc w:val="center"/>
              <w:rPr>
                <w:rFonts w:ascii="Times New Roman" w:hAnsi="Times New Roman"/>
                <w:sz w:val="21"/>
                <w:szCs w:val="21"/>
              </w:rPr>
            </w:pPr>
            <w:r>
              <w:rPr>
                <w:rFonts w:ascii="Times New Roman" w:hAnsi="Times New Roman"/>
                <w:sz w:val="21"/>
                <w:szCs w:val="21"/>
              </w:rPr>
              <w:t>未变动</w:t>
            </w:r>
          </w:p>
        </w:tc>
      </w:tr>
    </w:tbl>
    <w:p w:rsidR="00D306A5" w:rsidRDefault="00D30692">
      <w:pPr>
        <w:pStyle w:val="zw"/>
        <w:ind w:firstLineChars="200"/>
        <w:rPr>
          <w:rFonts w:ascii="Times New Roman" w:hAnsi="Times New Roman"/>
          <w:szCs w:val="24"/>
        </w:rPr>
      </w:pPr>
      <w:bookmarkStart w:id="117" w:name="_Toc490015891"/>
      <w:r>
        <w:rPr>
          <w:rFonts w:ascii="Times New Roman" w:hAnsi="Times New Roman" w:hint="eastAsia"/>
          <w:szCs w:val="24"/>
        </w:rPr>
        <w:t>综上所述，中国石化集团资产经营管理有限公司仪征分公司性质、规模、地点、生产工艺、环境保护措施均未发生变动，根据《关于加强建设项目重大变动环评管理的通知》苏环办﹝</w:t>
      </w:r>
      <w:r>
        <w:rPr>
          <w:rFonts w:ascii="Times New Roman" w:hAnsi="Times New Roman" w:hint="eastAsia"/>
          <w:szCs w:val="24"/>
        </w:rPr>
        <w:t>2015</w:t>
      </w:r>
      <w:r>
        <w:rPr>
          <w:rFonts w:ascii="Times New Roman" w:hAnsi="Times New Roman" w:hint="eastAsia"/>
          <w:szCs w:val="24"/>
        </w:rPr>
        <w:t>﹞</w:t>
      </w:r>
      <w:r>
        <w:rPr>
          <w:rFonts w:ascii="Times New Roman" w:hAnsi="Times New Roman" w:hint="eastAsia"/>
          <w:szCs w:val="24"/>
        </w:rPr>
        <w:t>256</w:t>
      </w:r>
      <w:r>
        <w:rPr>
          <w:rFonts w:ascii="Times New Roman" w:hAnsi="Times New Roman" w:hint="eastAsia"/>
          <w:szCs w:val="24"/>
        </w:rPr>
        <w:t>号的相关规定，项目未发生“重大变化”，项目未新增污染因子及污染物排放量，对周边的环境的影响较小。</w:t>
      </w:r>
      <w:bookmarkEnd w:id="117"/>
    </w:p>
    <w:p w:rsidR="00D306A5" w:rsidRDefault="00D30692">
      <w:pPr>
        <w:pStyle w:val="1"/>
        <w:rPr>
          <w:rFonts w:ascii="Times New Roman" w:hAnsi="Times New Roman"/>
        </w:rPr>
      </w:pPr>
      <w:bookmarkStart w:id="118" w:name="_Toc8322"/>
      <w:r>
        <w:rPr>
          <w:rFonts w:ascii="Times New Roman" w:hAnsi="Times New Roman"/>
        </w:rPr>
        <w:t>4</w:t>
      </w:r>
      <w:r>
        <w:rPr>
          <w:rFonts w:ascii="Times New Roman" w:hAnsi="Times New Roman"/>
        </w:rPr>
        <w:t>环境保护措施</w:t>
      </w:r>
      <w:bookmarkEnd w:id="118"/>
    </w:p>
    <w:p w:rsidR="00D306A5" w:rsidRDefault="00D30692">
      <w:pPr>
        <w:pStyle w:val="2"/>
        <w:rPr>
          <w:rFonts w:ascii="Times New Roman" w:hAnsi="Times New Roman"/>
        </w:rPr>
      </w:pPr>
      <w:bookmarkStart w:id="119" w:name="_Toc21865"/>
      <w:r>
        <w:rPr>
          <w:rFonts w:ascii="Times New Roman" w:hAnsi="Times New Roman"/>
        </w:rPr>
        <w:t>4.1</w:t>
      </w:r>
      <w:r>
        <w:rPr>
          <w:rFonts w:ascii="Times New Roman" w:hAnsi="Times New Roman"/>
        </w:rPr>
        <w:t>污染物治理</w:t>
      </w:r>
      <w:r>
        <w:rPr>
          <w:rFonts w:ascii="Times New Roman" w:hAnsi="Times New Roman"/>
        </w:rPr>
        <w:t>/</w:t>
      </w:r>
      <w:r>
        <w:rPr>
          <w:rFonts w:ascii="Times New Roman" w:hAnsi="Times New Roman"/>
        </w:rPr>
        <w:t>处置设施</w:t>
      </w:r>
      <w:bookmarkEnd w:id="119"/>
    </w:p>
    <w:p w:rsidR="00D306A5" w:rsidRDefault="00D30692">
      <w:pPr>
        <w:pStyle w:val="3"/>
        <w:rPr>
          <w:rFonts w:ascii="Times New Roman" w:hAnsi="Times New Roman"/>
        </w:rPr>
      </w:pPr>
      <w:bookmarkStart w:id="120" w:name="_Toc20065"/>
      <w:r>
        <w:rPr>
          <w:rFonts w:ascii="Times New Roman" w:hAnsi="Times New Roman"/>
        </w:rPr>
        <w:t>4.1.1</w:t>
      </w:r>
      <w:r>
        <w:rPr>
          <w:rFonts w:ascii="Times New Roman" w:hAnsi="Times New Roman"/>
        </w:rPr>
        <w:t>废水排放及环保措施</w:t>
      </w:r>
      <w:bookmarkEnd w:id="120"/>
    </w:p>
    <w:p w:rsidR="00D306A5" w:rsidRDefault="00D30692">
      <w:pPr>
        <w:spacing w:line="360" w:lineRule="auto"/>
        <w:ind w:firstLineChars="200" w:firstLine="480"/>
        <w:rPr>
          <w:rFonts w:ascii="Times New Roman" w:hAnsi="Times New Roman"/>
        </w:rPr>
      </w:pPr>
      <w:bookmarkStart w:id="121" w:name="_Toc17870"/>
      <w:bookmarkStart w:id="122" w:name="_Toc30612"/>
      <w:bookmarkStart w:id="123" w:name="_Toc886"/>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9"/>
      <w:r>
        <w:rPr>
          <w:rFonts w:ascii="Times New Roman" w:hAnsi="Times New Roman"/>
        </w:rPr>
        <w:t>项目废水包括生活污水、预脱水塔废水、切粒废水、熔体过滤器清洗废水、地面和设备冲洗废水、换热器板换等设备清洗废水、循环冷却水排水、初期雨水</w:t>
      </w:r>
      <w:r>
        <w:rPr>
          <w:rFonts w:ascii="Times New Roman" w:hAnsi="Times New Roman" w:hint="eastAsia"/>
        </w:rPr>
        <w:t>，</w:t>
      </w:r>
      <w:r>
        <w:rPr>
          <w:rFonts w:ascii="Times New Roman" w:hAnsi="Times New Roman" w:hint="eastAsia"/>
        </w:rPr>
        <w:t>扩建项目废水进入</w:t>
      </w:r>
      <w:r>
        <w:rPr>
          <w:rFonts w:ascii="Times New Roman" w:hAnsi="Times New Roman" w:hint="eastAsia"/>
        </w:rPr>
        <w:t>PBT</w:t>
      </w:r>
      <w:r>
        <w:rPr>
          <w:rFonts w:ascii="Times New Roman" w:hAnsi="Times New Roman" w:hint="eastAsia"/>
        </w:rPr>
        <w:t>生产</w:t>
      </w:r>
      <w:r>
        <w:rPr>
          <w:rFonts w:ascii="Times New Roman" w:hAnsi="Times New Roman" w:hint="eastAsia"/>
        </w:rPr>
        <w:t>中心废水预处理设施，对生产废水进行中和处理，通过厂区污水管网再送仪化公司生化东区处理装置做进一步处理</w:t>
      </w:r>
      <w:r>
        <w:rPr>
          <w:rFonts w:ascii="Times New Roman" w:hAnsi="Times New Roman"/>
        </w:rPr>
        <w:t>。</w:t>
      </w:r>
    </w:p>
    <w:p w:rsidR="00D306A5" w:rsidRDefault="00D30692">
      <w:pPr>
        <w:spacing w:line="360" w:lineRule="auto"/>
        <w:ind w:firstLineChars="200" w:firstLine="480"/>
        <w:rPr>
          <w:rFonts w:ascii="Times New Roman" w:hAnsi="Times New Roman"/>
        </w:rPr>
      </w:pPr>
      <w:r>
        <w:rPr>
          <w:rFonts w:ascii="Times New Roman" w:hAnsi="Times New Roman"/>
        </w:rPr>
        <w:t>废水具体排放及治理措施见表</w:t>
      </w:r>
      <w:r>
        <w:rPr>
          <w:rFonts w:ascii="Times New Roman" w:hAnsi="Times New Roman"/>
        </w:rPr>
        <w:t>4-1</w:t>
      </w:r>
      <w:r>
        <w:rPr>
          <w:rFonts w:ascii="Times New Roman" w:hAnsi="Times New Roman"/>
        </w:rPr>
        <w:t>，废水处理工艺流程图见图</w:t>
      </w:r>
      <w:r>
        <w:rPr>
          <w:rFonts w:ascii="Times New Roman" w:hAnsi="Times New Roman"/>
        </w:rPr>
        <w:t>4-1</w:t>
      </w:r>
      <w:r>
        <w:rPr>
          <w:rFonts w:ascii="Times New Roman" w:hAnsi="Times New Roman"/>
        </w:rPr>
        <w:t>。</w:t>
      </w:r>
    </w:p>
    <w:p w:rsidR="00D306A5" w:rsidRDefault="00D30692">
      <w:pPr>
        <w:ind w:firstLine="482"/>
        <w:jc w:val="center"/>
      </w:pPr>
      <w:r>
        <w:rPr>
          <w:rFonts w:ascii="Times New Roman" w:hAnsi="Times New Roman"/>
          <w:b/>
          <w:bCs/>
          <w:lang w:val="zh-CN"/>
        </w:rPr>
        <w:t>表</w:t>
      </w:r>
      <w:r>
        <w:rPr>
          <w:rFonts w:ascii="Times New Roman" w:hAnsi="Times New Roman"/>
          <w:b/>
          <w:bCs/>
          <w:lang w:val="zh-CN"/>
        </w:rPr>
        <w:t>4-</w:t>
      </w:r>
      <w:r>
        <w:rPr>
          <w:rFonts w:ascii="Times New Roman" w:hAnsi="Times New Roman"/>
          <w:b/>
          <w:bCs/>
        </w:rPr>
        <w:t>1</w:t>
      </w:r>
      <w:r>
        <w:rPr>
          <w:rFonts w:ascii="Times New Roman" w:hAnsi="Times New Roman"/>
          <w:b/>
          <w:bCs/>
          <w:lang w:val="zh-CN"/>
        </w:rPr>
        <w:t xml:space="preserve"> </w:t>
      </w:r>
      <w:r>
        <w:rPr>
          <w:rFonts w:ascii="Times New Roman" w:hAnsi="Times New Roman"/>
          <w:b/>
          <w:bCs/>
          <w:lang w:val="zh-CN"/>
        </w:rPr>
        <w:t>废水来源及环保设施一览表</w:t>
      </w:r>
    </w:p>
    <w:tbl>
      <w:tblPr>
        <w:tblpPr w:leftFromText="180" w:rightFromText="180" w:vertAnchor="text" w:horzAnchor="page" w:tblpX="1534" w:tblpY="301"/>
        <w:tblOverlap w:val="never"/>
        <w:tblW w:w="0" w:type="auto"/>
        <w:tblBorders>
          <w:top w:val="single" w:sz="12" w:space="0" w:color="auto"/>
          <w:bottom w:val="single" w:sz="12" w:space="0" w:color="auto"/>
          <w:insideH w:val="single" w:sz="4" w:space="0" w:color="auto"/>
          <w:insideV w:val="single" w:sz="4" w:space="0" w:color="auto"/>
        </w:tblBorders>
        <w:tblLayout w:type="fixed"/>
        <w:tblLook w:val="04A0"/>
      </w:tblPr>
      <w:tblGrid>
        <w:gridCol w:w="2775"/>
        <w:gridCol w:w="2430"/>
        <w:gridCol w:w="2040"/>
        <w:gridCol w:w="2054"/>
      </w:tblGrid>
      <w:tr w:rsidR="00D306A5">
        <w:trPr>
          <w:trHeight w:val="184"/>
        </w:trPr>
        <w:tc>
          <w:tcPr>
            <w:tcW w:w="2775" w:type="dxa"/>
            <w:vMerge w:val="restart"/>
            <w:vAlign w:val="center"/>
          </w:tcPr>
          <w:p w:rsidR="00D306A5" w:rsidRDefault="00D30692">
            <w:pPr>
              <w:jc w:val="center"/>
              <w:rPr>
                <w:rFonts w:ascii="Times New Roman" w:hAnsi="Times New Roman"/>
                <w:b/>
                <w:bCs/>
                <w:color w:val="000000"/>
                <w:sz w:val="21"/>
                <w:szCs w:val="21"/>
                <w:lang w:val="zh-CN"/>
              </w:rPr>
            </w:pPr>
            <w:r>
              <w:rPr>
                <w:rFonts w:ascii="Times New Roman" w:hAnsi="Times New Roman"/>
                <w:b/>
                <w:bCs/>
                <w:color w:val="000000"/>
                <w:sz w:val="21"/>
                <w:szCs w:val="21"/>
                <w:lang w:val="zh-CN"/>
              </w:rPr>
              <w:t>废水名称</w:t>
            </w:r>
          </w:p>
        </w:tc>
        <w:tc>
          <w:tcPr>
            <w:tcW w:w="2430" w:type="dxa"/>
            <w:vMerge w:val="restart"/>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lang w:val="zh-CN"/>
              </w:rPr>
              <w:t>主要污染物</w:t>
            </w:r>
          </w:p>
        </w:tc>
        <w:tc>
          <w:tcPr>
            <w:tcW w:w="4094" w:type="dxa"/>
            <w:gridSpan w:val="2"/>
            <w:vAlign w:val="center"/>
          </w:tcPr>
          <w:p w:rsidR="00D306A5" w:rsidRDefault="00D30692">
            <w:pPr>
              <w:jc w:val="center"/>
              <w:rPr>
                <w:rFonts w:ascii="Times New Roman" w:hAnsi="Times New Roman"/>
                <w:b/>
                <w:bCs/>
                <w:color w:val="000000"/>
                <w:sz w:val="21"/>
                <w:szCs w:val="21"/>
                <w:lang w:val="zh-CN"/>
              </w:rPr>
            </w:pPr>
            <w:r>
              <w:rPr>
                <w:rFonts w:ascii="Times New Roman" w:hAnsi="Times New Roman"/>
                <w:b/>
                <w:bCs/>
                <w:color w:val="000000"/>
                <w:sz w:val="21"/>
                <w:szCs w:val="21"/>
                <w:lang w:val="zh-CN"/>
              </w:rPr>
              <w:t>处理措施及排放去向</w:t>
            </w:r>
          </w:p>
        </w:tc>
      </w:tr>
      <w:tr w:rsidR="00D306A5">
        <w:trPr>
          <w:trHeight w:val="171"/>
        </w:trPr>
        <w:tc>
          <w:tcPr>
            <w:tcW w:w="2775" w:type="dxa"/>
            <w:vMerge/>
            <w:vAlign w:val="center"/>
          </w:tcPr>
          <w:p w:rsidR="00D306A5" w:rsidRDefault="00D306A5">
            <w:pPr>
              <w:jc w:val="center"/>
              <w:rPr>
                <w:rFonts w:ascii="Times New Roman" w:hAnsi="Times New Roman"/>
                <w:b/>
                <w:bCs/>
                <w:color w:val="000000"/>
                <w:sz w:val="21"/>
                <w:szCs w:val="21"/>
                <w:lang w:val="zh-CN"/>
              </w:rPr>
            </w:pPr>
          </w:p>
        </w:tc>
        <w:tc>
          <w:tcPr>
            <w:tcW w:w="2430" w:type="dxa"/>
            <w:vMerge/>
            <w:vAlign w:val="center"/>
          </w:tcPr>
          <w:p w:rsidR="00D306A5" w:rsidRDefault="00D306A5">
            <w:pPr>
              <w:jc w:val="center"/>
              <w:rPr>
                <w:rFonts w:ascii="Times New Roman" w:hAnsi="Times New Roman"/>
                <w:b/>
                <w:bCs/>
                <w:color w:val="000000"/>
                <w:sz w:val="21"/>
                <w:szCs w:val="21"/>
              </w:rPr>
            </w:pPr>
          </w:p>
        </w:tc>
        <w:tc>
          <w:tcPr>
            <w:tcW w:w="2040" w:type="dxa"/>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lang w:val="zh-CN"/>
              </w:rPr>
              <w:t>环评</w:t>
            </w:r>
            <w:r>
              <w:rPr>
                <w:rFonts w:ascii="Times New Roman" w:hAnsi="Times New Roman"/>
                <w:b/>
                <w:bCs/>
                <w:color w:val="000000"/>
                <w:sz w:val="21"/>
                <w:szCs w:val="21"/>
              </w:rPr>
              <w:t>/</w:t>
            </w:r>
            <w:r>
              <w:rPr>
                <w:rFonts w:ascii="Times New Roman" w:hAnsi="Times New Roman"/>
                <w:b/>
                <w:bCs/>
                <w:color w:val="000000"/>
                <w:sz w:val="21"/>
                <w:szCs w:val="21"/>
              </w:rPr>
              <w:t>变动</w:t>
            </w:r>
            <w:r>
              <w:rPr>
                <w:rFonts w:ascii="Times New Roman" w:hAnsi="Times New Roman"/>
                <w:b/>
                <w:bCs/>
                <w:color w:val="000000"/>
                <w:sz w:val="21"/>
                <w:szCs w:val="21"/>
                <w:lang w:val="zh-CN"/>
              </w:rPr>
              <w:t>要求</w:t>
            </w:r>
          </w:p>
        </w:tc>
        <w:tc>
          <w:tcPr>
            <w:tcW w:w="2054" w:type="dxa"/>
            <w:vAlign w:val="center"/>
          </w:tcPr>
          <w:p w:rsidR="00D306A5" w:rsidRDefault="00D30692">
            <w:pPr>
              <w:jc w:val="center"/>
              <w:rPr>
                <w:rFonts w:ascii="Times New Roman" w:hAnsi="Times New Roman"/>
                <w:b/>
                <w:bCs/>
                <w:color w:val="000000"/>
                <w:sz w:val="21"/>
                <w:szCs w:val="21"/>
                <w:lang w:val="zh-CN"/>
              </w:rPr>
            </w:pPr>
            <w:r>
              <w:rPr>
                <w:rFonts w:ascii="Times New Roman" w:hAnsi="Times New Roman"/>
                <w:b/>
                <w:bCs/>
                <w:color w:val="000000"/>
                <w:sz w:val="21"/>
                <w:szCs w:val="21"/>
                <w:lang w:val="zh-CN"/>
              </w:rPr>
              <w:t>实际建设</w:t>
            </w:r>
          </w:p>
        </w:tc>
      </w:tr>
      <w:tr w:rsidR="00D306A5">
        <w:trPr>
          <w:trHeight w:val="247"/>
        </w:trPr>
        <w:tc>
          <w:tcPr>
            <w:tcW w:w="2775" w:type="dxa"/>
            <w:vAlign w:val="center"/>
          </w:tcPr>
          <w:p w:rsidR="00D306A5" w:rsidRDefault="00D30692">
            <w:pPr>
              <w:adjustRightInd w:val="0"/>
              <w:snapToGrid w:val="0"/>
              <w:jc w:val="center"/>
              <w:rPr>
                <w:rFonts w:ascii="Times New Roman" w:hAnsi="Times New Roman"/>
                <w:color w:val="000000"/>
                <w:sz w:val="21"/>
                <w:szCs w:val="21"/>
                <w:lang w:val="zh-CN"/>
              </w:rPr>
            </w:pPr>
            <w:r>
              <w:rPr>
                <w:rFonts w:ascii="Times New Roman" w:hAnsi="Times New Roman"/>
                <w:sz w:val="21"/>
                <w:szCs w:val="21"/>
              </w:rPr>
              <w:t>生活污水</w:t>
            </w:r>
          </w:p>
        </w:tc>
        <w:tc>
          <w:tcPr>
            <w:tcW w:w="2430" w:type="dxa"/>
            <w:vAlign w:val="center"/>
          </w:tcPr>
          <w:p w:rsidR="00D306A5" w:rsidRDefault="00D30692">
            <w:pPr>
              <w:adjustRightInd w:val="0"/>
              <w:snapToGrid w:val="0"/>
              <w:jc w:val="center"/>
              <w:rPr>
                <w:rFonts w:ascii="Times New Roman" w:hAnsi="Times New Roman"/>
                <w:color w:val="000000"/>
                <w:sz w:val="21"/>
                <w:szCs w:val="21"/>
              </w:rPr>
            </w:pPr>
            <w:r>
              <w:rPr>
                <w:rFonts w:ascii="Times New Roman" w:hAnsi="Times New Roman"/>
                <w:sz w:val="21"/>
                <w:szCs w:val="21"/>
              </w:rPr>
              <w:t>COD</w:t>
            </w:r>
            <w:r>
              <w:rPr>
                <w:rFonts w:ascii="Times New Roman" w:hAnsi="Times New Roman"/>
                <w:sz w:val="21"/>
                <w:szCs w:val="21"/>
              </w:rPr>
              <w:t>、</w:t>
            </w:r>
            <w:r>
              <w:rPr>
                <w:rFonts w:ascii="Times New Roman" w:hAnsi="Times New Roman"/>
                <w:sz w:val="21"/>
                <w:szCs w:val="21"/>
              </w:rPr>
              <w:t>SS</w:t>
            </w:r>
            <w:r>
              <w:rPr>
                <w:rFonts w:ascii="Times New Roman" w:hAnsi="Times New Roman"/>
                <w:sz w:val="21"/>
                <w:szCs w:val="21"/>
              </w:rPr>
              <w:t>、</w:t>
            </w:r>
            <w:r>
              <w:rPr>
                <w:rFonts w:ascii="Times New Roman" w:hAnsi="Times New Roman"/>
                <w:sz w:val="21"/>
                <w:szCs w:val="21"/>
              </w:rPr>
              <w:t>氨氮</w:t>
            </w:r>
            <w:r>
              <w:rPr>
                <w:rFonts w:ascii="Times New Roman" w:hAnsi="Times New Roman"/>
                <w:sz w:val="21"/>
                <w:szCs w:val="21"/>
              </w:rPr>
              <w:t>、</w:t>
            </w:r>
            <w:r>
              <w:rPr>
                <w:rFonts w:ascii="Times New Roman" w:hAnsi="Times New Roman"/>
                <w:sz w:val="21"/>
                <w:szCs w:val="21"/>
              </w:rPr>
              <w:t>TP</w:t>
            </w:r>
          </w:p>
        </w:tc>
        <w:tc>
          <w:tcPr>
            <w:tcW w:w="2040" w:type="dxa"/>
            <w:vMerge w:val="restart"/>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扩建项目废水进入</w:t>
            </w:r>
            <w:r>
              <w:rPr>
                <w:rFonts w:ascii="Times New Roman" w:hAnsi="Times New Roman"/>
                <w:color w:val="000000"/>
                <w:sz w:val="21"/>
                <w:szCs w:val="21"/>
              </w:rPr>
              <w:t>PBT</w:t>
            </w:r>
            <w:r>
              <w:rPr>
                <w:rFonts w:ascii="Times New Roman" w:hAnsi="Times New Roman"/>
                <w:color w:val="000000"/>
                <w:sz w:val="21"/>
                <w:szCs w:val="21"/>
              </w:rPr>
              <w:t>生产中心废水预处理设施，对生产废水进行中和处理，再送仪化公司生化东区处理装置做进一步处理</w:t>
            </w:r>
          </w:p>
        </w:tc>
        <w:tc>
          <w:tcPr>
            <w:tcW w:w="2054" w:type="dxa"/>
            <w:vMerge w:val="restart"/>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扩建项目废水进入</w:t>
            </w:r>
            <w:r>
              <w:rPr>
                <w:rFonts w:ascii="Times New Roman" w:hAnsi="Times New Roman"/>
                <w:color w:val="000000"/>
                <w:sz w:val="21"/>
                <w:szCs w:val="21"/>
              </w:rPr>
              <w:t>PBT</w:t>
            </w:r>
            <w:r>
              <w:rPr>
                <w:rFonts w:ascii="Times New Roman" w:hAnsi="Times New Roman"/>
                <w:color w:val="000000"/>
                <w:sz w:val="21"/>
                <w:szCs w:val="21"/>
              </w:rPr>
              <w:t>生产中心废水预处理设施，对生产废水进行中和处理，再送仪化公司生化东区处理装置做进一步处理</w:t>
            </w:r>
          </w:p>
        </w:tc>
      </w:tr>
      <w:tr w:rsidR="00D306A5">
        <w:trPr>
          <w:trHeight w:val="247"/>
        </w:trPr>
        <w:tc>
          <w:tcPr>
            <w:tcW w:w="2775" w:type="dxa"/>
            <w:vAlign w:val="center"/>
          </w:tcPr>
          <w:p w:rsidR="00D306A5" w:rsidRDefault="00D30692">
            <w:pPr>
              <w:adjustRightInd w:val="0"/>
              <w:snapToGrid w:val="0"/>
              <w:jc w:val="center"/>
              <w:rPr>
                <w:rFonts w:ascii="Times New Roman" w:hAnsi="Times New Roman"/>
                <w:color w:val="000000"/>
                <w:sz w:val="21"/>
                <w:szCs w:val="21"/>
                <w:lang w:val="zh-CN"/>
              </w:rPr>
            </w:pPr>
            <w:r>
              <w:rPr>
                <w:rFonts w:ascii="Times New Roman" w:hAnsi="Times New Roman"/>
                <w:sz w:val="21"/>
                <w:szCs w:val="21"/>
              </w:rPr>
              <w:t>预脱水塔废水</w:t>
            </w:r>
          </w:p>
        </w:tc>
        <w:tc>
          <w:tcPr>
            <w:tcW w:w="2430" w:type="dxa"/>
            <w:vAlign w:val="center"/>
          </w:tcPr>
          <w:p w:rsidR="00D306A5" w:rsidRDefault="00D30692">
            <w:pPr>
              <w:adjustRightInd w:val="0"/>
              <w:snapToGrid w:val="0"/>
              <w:ind w:firstLineChars="200" w:firstLine="420"/>
              <w:jc w:val="center"/>
              <w:rPr>
                <w:rFonts w:ascii="Times New Roman" w:hAnsi="Times New Roman"/>
                <w:color w:val="000000"/>
                <w:sz w:val="21"/>
                <w:szCs w:val="21"/>
              </w:rPr>
            </w:pPr>
            <w:r>
              <w:rPr>
                <w:rFonts w:ascii="Times New Roman" w:hAnsi="Times New Roman"/>
                <w:sz w:val="21"/>
                <w:szCs w:val="21"/>
              </w:rPr>
              <w:t>COD</w:t>
            </w:r>
            <w:r>
              <w:rPr>
                <w:rFonts w:ascii="Times New Roman" w:hAnsi="Times New Roman"/>
                <w:sz w:val="21"/>
                <w:szCs w:val="21"/>
              </w:rPr>
              <w:t>、</w:t>
            </w:r>
            <w:r>
              <w:rPr>
                <w:rFonts w:ascii="Times New Roman" w:hAnsi="Times New Roman"/>
                <w:sz w:val="21"/>
                <w:szCs w:val="21"/>
              </w:rPr>
              <w:t>SS</w:t>
            </w:r>
          </w:p>
        </w:tc>
        <w:tc>
          <w:tcPr>
            <w:tcW w:w="2040" w:type="dxa"/>
            <w:vMerge/>
            <w:vAlign w:val="center"/>
          </w:tcPr>
          <w:p w:rsidR="00D306A5" w:rsidRDefault="00D306A5">
            <w:pPr>
              <w:jc w:val="center"/>
              <w:rPr>
                <w:rFonts w:ascii="Times New Roman" w:hAnsi="Times New Roman"/>
                <w:color w:val="000000"/>
                <w:sz w:val="21"/>
                <w:szCs w:val="21"/>
                <w:lang w:val="zh-CN"/>
              </w:rPr>
            </w:pPr>
          </w:p>
        </w:tc>
        <w:tc>
          <w:tcPr>
            <w:tcW w:w="2054" w:type="dxa"/>
            <w:vMerge/>
            <w:vAlign w:val="center"/>
          </w:tcPr>
          <w:p w:rsidR="00D306A5" w:rsidRDefault="00D306A5">
            <w:pPr>
              <w:jc w:val="center"/>
              <w:rPr>
                <w:rFonts w:ascii="Times New Roman" w:hAnsi="Times New Roman"/>
                <w:color w:val="000000"/>
                <w:sz w:val="21"/>
                <w:szCs w:val="21"/>
              </w:rPr>
            </w:pPr>
          </w:p>
        </w:tc>
      </w:tr>
      <w:tr w:rsidR="00D306A5">
        <w:trPr>
          <w:trHeight w:val="171"/>
        </w:trPr>
        <w:tc>
          <w:tcPr>
            <w:tcW w:w="2775" w:type="dxa"/>
            <w:vAlign w:val="center"/>
          </w:tcPr>
          <w:p w:rsidR="00D306A5" w:rsidRDefault="00D30692">
            <w:pPr>
              <w:adjustRightInd w:val="0"/>
              <w:snapToGrid w:val="0"/>
              <w:jc w:val="center"/>
              <w:rPr>
                <w:rFonts w:ascii="Times New Roman" w:hAnsi="Times New Roman"/>
                <w:kern w:val="0"/>
                <w:sz w:val="21"/>
                <w:szCs w:val="21"/>
              </w:rPr>
            </w:pPr>
            <w:r>
              <w:rPr>
                <w:rFonts w:ascii="Times New Roman" w:hAnsi="Times New Roman"/>
                <w:sz w:val="21"/>
                <w:szCs w:val="21"/>
              </w:rPr>
              <w:t>切粒废水</w:t>
            </w:r>
          </w:p>
        </w:tc>
        <w:tc>
          <w:tcPr>
            <w:tcW w:w="2430" w:type="dxa"/>
            <w:vAlign w:val="center"/>
          </w:tcPr>
          <w:p w:rsidR="00D306A5" w:rsidRDefault="00D30692">
            <w:pPr>
              <w:adjustRightInd w:val="0"/>
              <w:snapToGrid w:val="0"/>
              <w:ind w:firstLineChars="200" w:firstLine="420"/>
              <w:jc w:val="center"/>
              <w:rPr>
                <w:rFonts w:ascii="Times New Roman" w:hAnsi="Times New Roman"/>
                <w:kern w:val="0"/>
                <w:sz w:val="21"/>
                <w:szCs w:val="21"/>
              </w:rPr>
            </w:pPr>
            <w:r>
              <w:rPr>
                <w:rFonts w:ascii="Times New Roman" w:hAnsi="Times New Roman"/>
                <w:sz w:val="21"/>
                <w:szCs w:val="21"/>
              </w:rPr>
              <w:t>COD</w:t>
            </w:r>
            <w:r>
              <w:rPr>
                <w:rFonts w:ascii="Times New Roman" w:hAnsi="Times New Roman"/>
                <w:sz w:val="21"/>
                <w:szCs w:val="21"/>
              </w:rPr>
              <w:t>、</w:t>
            </w:r>
            <w:r>
              <w:rPr>
                <w:rFonts w:ascii="Times New Roman" w:hAnsi="Times New Roman"/>
                <w:sz w:val="21"/>
                <w:szCs w:val="21"/>
              </w:rPr>
              <w:t>SS</w:t>
            </w:r>
          </w:p>
        </w:tc>
        <w:tc>
          <w:tcPr>
            <w:tcW w:w="2040" w:type="dxa"/>
            <w:vMerge/>
            <w:vAlign w:val="center"/>
          </w:tcPr>
          <w:p w:rsidR="00D306A5" w:rsidRDefault="00D306A5">
            <w:pPr>
              <w:jc w:val="center"/>
              <w:rPr>
                <w:rFonts w:ascii="Times New Roman" w:hAnsi="Times New Roman"/>
                <w:color w:val="000000"/>
                <w:sz w:val="21"/>
                <w:szCs w:val="21"/>
                <w:lang w:val="zh-CN"/>
              </w:rPr>
            </w:pPr>
          </w:p>
        </w:tc>
        <w:tc>
          <w:tcPr>
            <w:tcW w:w="2054" w:type="dxa"/>
            <w:vMerge/>
            <w:vAlign w:val="center"/>
          </w:tcPr>
          <w:p w:rsidR="00D306A5" w:rsidRDefault="00D306A5">
            <w:pPr>
              <w:jc w:val="center"/>
              <w:rPr>
                <w:rFonts w:ascii="Times New Roman" w:hAnsi="Times New Roman"/>
                <w:color w:val="000000"/>
                <w:sz w:val="21"/>
                <w:szCs w:val="21"/>
              </w:rPr>
            </w:pPr>
          </w:p>
        </w:tc>
      </w:tr>
      <w:tr w:rsidR="00D306A5">
        <w:trPr>
          <w:trHeight w:val="336"/>
        </w:trPr>
        <w:tc>
          <w:tcPr>
            <w:tcW w:w="2775" w:type="dxa"/>
            <w:vAlign w:val="center"/>
          </w:tcPr>
          <w:p w:rsidR="00D306A5" w:rsidRDefault="00D30692">
            <w:pPr>
              <w:adjustRightInd w:val="0"/>
              <w:snapToGrid w:val="0"/>
              <w:jc w:val="center"/>
              <w:rPr>
                <w:rFonts w:ascii="Times New Roman" w:hAnsi="Times New Roman"/>
                <w:color w:val="000000"/>
                <w:sz w:val="21"/>
                <w:szCs w:val="21"/>
              </w:rPr>
            </w:pPr>
            <w:r>
              <w:rPr>
                <w:rFonts w:ascii="Times New Roman" w:hAnsi="Times New Roman"/>
                <w:sz w:val="21"/>
                <w:szCs w:val="21"/>
              </w:rPr>
              <w:t>熔体过滤器清洗废水</w:t>
            </w:r>
          </w:p>
        </w:tc>
        <w:tc>
          <w:tcPr>
            <w:tcW w:w="2430" w:type="dxa"/>
            <w:vAlign w:val="center"/>
          </w:tcPr>
          <w:p w:rsidR="00D306A5" w:rsidRDefault="00D30692">
            <w:pPr>
              <w:adjustRightInd w:val="0"/>
              <w:snapToGrid w:val="0"/>
              <w:ind w:firstLineChars="200" w:firstLine="420"/>
              <w:jc w:val="center"/>
              <w:rPr>
                <w:rFonts w:ascii="Times New Roman" w:hAnsi="Times New Roman"/>
                <w:color w:val="000000"/>
                <w:sz w:val="21"/>
                <w:szCs w:val="21"/>
              </w:rPr>
            </w:pPr>
            <w:r>
              <w:rPr>
                <w:rFonts w:ascii="Times New Roman" w:hAnsi="Times New Roman"/>
                <w:sz w:val="21"/>
                <w:szCs w:val="21"/>
              </w:rPr>
              <w:t>COD</w:t>
            </w:r>
            <w:r>
              <w:rPr>
                <w:rFonts w:ascii="Times New Roman" w:hAnsi="Times New Roman"/>
                <w:sz w:val="21"/>
                <w:szCs w:val="21"/>
              </w:rPr>
              <w:t>、</w:t>
            </w:r>
            <w:r>
              <w:rPr>
                <w:rFonts w:ascii="Times New Roman" w:hAnsi="Times New Roman"/>
                <w:sz w:val="21"/>
                <w:szCs w:val="21"/>
              </w:rPr>
              <w:t>SS</w:t>
            </w:r>
          </w:p>
        </w:tc>
        <w:tc>
          <w:tcPr>
            <w:tcW w:w="2040" w:type="dxa"/>
            <w:vMerge/>
            <w:vAlign w:val="center"/>
          </w:tcPr>
          <w:p w:rsidR="00D306A5" w:rsidRDefault="00D306A5">
            <w:pPr>
              <w:jc w:val="center"/>
              <w:rPr>
                <w:rFonts w:ascii="Times New Roman" w:hAnsi="Times New Roman"/>
                <w:color w:val="000000"/>
                <w:sz w:val="21"/>
                <w:szCs w:val="21"/>
                <w:lang w:val="zh-CN"/>
              </w:rPr>
            </w:pPr>
          </w:p>
        </w:tc>
        <w:tc>
          <w:tcPr>
            <w:tcW w:w="2054" w:type="dxa"/>
            <w:vMerge/>
            <w:vAlign w:val="center"/>
          </w:tcPr>
          <w:p w:rsidR="00D306A5" w:rsidRDefault="00D306A5">
            <w:pPr>
              <w:jc w:val="center"/>
              <w:rPr>
                <w:rFonts w:ascii="Times New Roman" w:hAnsi="Times New Roman"/>
                <w:color w:val="000000"/>
                <w:sz w:val="21"/>
                <w:szCs w:val="21"/>
              </w:rPr>
            </w:pPr>
          </w:p>
        </w:tc>
      </w:tr>
      <w:tr w:rsidR="00D306A5">
        <w:trPr>
          <w:trHeight w:val="336"/>
        </w:trPr>
        <w:tc>
          <w:tcPr>
            <w:tcW w:w="2775" w:type="dxa"/>
            <w:vAlign w:val="center"/>
          </w:tcPr>
          <w:p w:rsidR="00D306A5" w:rsidRDefault="00D30692">
            <w:pPr>
              <w:adjustRightInd w:val="0"/>
              <w:snapToGrid w:val="0"/>
              <w:jc w:val="center"/>
              <w:rPr>
                <w:rFonts w:ascii="Times New Roman" w:hAnsi="Times New Roman"/>
                <w:color w:val="000000"/>
                <w:sz w:val="21"/>
                <w:szCs w:val="21"/>
              </w:rPr>
            </w:pPr>
            <w:r>
              <w:rPr>
                <w:rFonts w:ascii="Times New Roman" w:hAnsi="Times New Roman"/>
                <w:sz w:val="21"/>
                <w:szCs w:val="21"/>
              </w:rPr>
              <w:t>地面和设备冲洗废水</w:t>
            </w:r>
          </w:p>
        </w:tc>
        <w:tc>
          <w:tcPr>
            <w:tcW w:w="2430" w:type="dxa"/>
            <w:vAlign w:val="center"/>
          </w:tcPr>
          <w:p w:rsidR="00D306A5" w:rsidRDefault="00D30692">
            <w:pPr>
              <w:adjustRightInd w:val="0"/>
              <w:snapToGrid w:val="0"/>
              <w:ind w:firstLineChars="200" w:firstLine="420"/>
              <w:jc w:val="center"/>
              <w:rPr>
                <w:rFonts w:ascii="Times New Roman" w:hAnsi="Times New Roman"/>
                <w:color w:val="000000"/>
                <w:sz w:val="21"/>
                <w:szCs w:val="21"/>
              </w:rPr>
            </w:pPr>
            <w:r>
              <w:rPr>
                <w:rFonts w:ascii="Times New Roman" w:hAnsi="Times New Roman"/>
                <w:sz w:val="21"/>
                <w:szCs w:val="21"/>
              </w:rPr>
              <w:t>COD</w:t>
            </w:r>
            <w:r>
              <w:rPr>
                <w:rFonts w:ascii="Times New Roman" w:hAnsi="Times New Roman"/>
                <w:sz w:val="21"/>
                <w:szCs w:val="21"/>
              </w:rPr>
              <w:t>、</w:t>
            </w:r>
            <w:r>
              <w:rPr>
                <w:rFonts w:ascii="Times New Roman" w:hAnsi="Times New Roman"/>
                <w:sz w:val="21"/>
                <w:szCs w:val="21"/>
              </w:rPr>
              <w:t>SS</w:t>
            </w:r>
          </w:p>
        </w:tc>
        <w:tc>
          <w:tcPr>
            <w:tcW w:w="2040" w:type="dxa"/>
            <w:vMerge/>
            <w:vAlign w:val="center"/>
          </w:tcPr>
          <w:p w:rsidR="00D306A5" w:rsidRDefault="00D306A5">
            <w:pPr>
              <w:jc w:val="center"/>
              <w:rPr>
                <w:rFonts w:ascii="Times New Roman" w:hAnsi="Times New Roman"/>
                <w:color w:val="000000"/>
                <w:sz w:val="21"/>
                <w:szCs w:val="21"/>
              </w:rPr>
            </w:pPr>
          </w:p>
        </w:tc>
        <w:tc>
          <w:tcPr>
            <w:tcW w:w="2054" w:type="dxa"/>
            <w:vMerge/>
            <w:vAlign w:val="center"/>
          </w:tcPr>
          <w:p w:rsidR="00D306A5" w:rsidRDefault="00D306A5">
            <w:pPr>
              <w:jc w:val="center"/>
              <w:rPr>
                <w:rFonts w:ascii="Times New Roman" w:hAnsi="Times New Roman"/>
                <w:color w:val="000000"/>
                <w:sz w:val="21"/>
                <w:szCs w:val="21"/>
              </w:rPr>
            </w:pPr>
          </w:p>
        </w:tc>
      </w:tr>
      <w:tr w:rsidR="00D306A5">
        <w:trPr>
          <w:trHeight w:val="336"/>
        </w:trPr>
        <w:tc>
          <w:tcPr>
            <w:tcW w:w="2775" w:type="dxa"/>
            <w:vAlign w:val="center"/>
          </w:tcPr>
          <w:p w:rsidR="00D306A5" w:rsidRDefault="00D30692">
            <w:pPr>
              <w:adjustRightInd w:val="0"/>
              <w:snapToGrid w:val="0"/>
              <w:jc w:val="center"/>
              <w:rPr>
                <w:rFonts w:ascii="Times New Roman" w:hAnsi="Times New Roman"/>
                <w:color w:val="000000"/>
                <w:sz w:val="21"/>
                <w:szCs w:val="21"/>
              </w:rPr>
            </w:pPr>
            <w:r>
              <w:rPr>
                <w:rFonts w:ascii="Times New Roman" w:hAnsi="Times New Roman"/>
                <w:sz w:val="21"/>
                <w:szCs w:val="21"/>
              </w:rPr>
              <w:t>换热器板换等设备清洗废水</w:t>
            </w:r>
          </w:p>
        </w:tc>
        <w:tc>
          <w:tcPr>
            <w:tcW w:w="2430" w:type="dxa"/>
            <w:vAlign w:val="center"/>
          </w:tcPr>
          <w:p w:rsidR="00D306A5" w:rsidRDefault="00D30692">
            <w:pPr>
              <w:adjustRightInd w:val="0"/>
              <w:snapToGrid w:val="0"/>
              <w:ind w:firstLineChars="200" w:firstLine="420"/>
              <w:jc w:val="center"/>
              <w:rPr>
                <w:rFonts w:ascii="Times New Roman" w:hAnsi="Times New Roman"/>
                <w:color w:val="000000"/>
                <w:sz w:val="21"/>
                <w:szCs w:val="21"/>
              </w:rPr>
            </w:pPr>
            <w:r>
              <w:rPr>
                <w:rFonts w:ascii="Times New Roman" w:hAnsi="Times New Roman"/>
                <w:sz w:val="21"/>
                <w:szCs w:val="21"/>
              </w:rPr>
              <w:t>COD</w:t>
            </w:r>
            <w:r>
              <w:rPr>
                <w:rFonts w:ascii="Times New Roman" w:hAnsi="Times New Roman"/>
                <w:sz w:val="21"/>
                <w:szCs w:val="21"/>
              </w:rPr>
              <w:t>、</w:t>
            </w:r>
            <w:r>
              <w:rPr>
                <w:rFonts w:ascii="Times New Roman" w:hAnsi="Times New Roman"/>
                <w:sz w:val="21"/>
                <w:szCs w:val="21"/>
              </w:rPr>
              <w:t>SS</w:t>
            </w:r>
          </w:p>
        </w:tc>
        <w:tc>
          <w:tcPr>
            <w:tcW w:w="2040" w:type="dxa"/>
            <w:vMerge/>
          </w:tcPr>
          <w:p w:rsidR="00D306A5" w:rsidRDefault="00D306A5">
            <w:pPr>
              <w:jc w:val="center"/>
              <w:rPr>
                <w:rFonts w:ascii="Times New Roman" w:hAnsi="Times New Roman"/>
                <w:color w:val="000000"/>
                <w:sz w:val="21"/>
                <w:szCs w:val="21"/>
              </w:rPr>
            </w:pPr>
          </w:p>
        </w:tc>
        <w:tc>
          <w:tcPr>
            <w:tcW w:w="2054" w:type="dxa"/>
            <w:vMerge/>
          </w:tcPr>
          <w:p w:rsidR="00D306A5" w:rsidRDefault="00D306A5">
            <w:pPr>
              <w:jc w:val="center"/>
              <w:rPr>
                <w:rFonts w:ascii="Times New Roman" w:hAnsi="Times New Roman"/>
                <w:color w:val="000000"/>
                <w:sz w:val="21"/>
                <w:szCs w:val="21"/>
              </w:rPr>
            </w:pPr>
          </w:p>
        </w:tc>
      </w:tr>
      <w:tr w:rsidR="00D306A5">
        <w:trPr>
          <w:trHeight w:val="171"/>
        </w:trPr>
        <w:tc>
          <w:tcPr>
            <w:tcW w:w="2775" w:type="dxa"/>
            <w:vAlign w:val="center"/>
          </w:tcPr>
          <w:p w:rsidR="00D306A5" w:rsidRDefault="00D30692">
            <w:pPr>
              <w:adjustRightInd w:val="0"/>
              <w:snapToGrid w:val="0"/>
              <w:jc w:val="center"/>
              <w:rPr>
                <w:rFonts w:ascii="Times New Roman" w:hAnsi="Times New Roman"/>
                <w:color w:val="000000"/>
                <w:sz w:val="21"/>
                <w:szCs w:val="21"/>
              </w:rPr>
            </w:pPr>
            <w:r>
              <w:rPr>
                <w:rFonts w:ascii="Times New Roman" w:hAnsi="Times New Roman"/>
                <w:sz w:val="21"/>
                <w:szCs w:val="21"/>
              </w:rPr>
              <w:t>循环冷却水排水</w:t>
            </w:r>
          </w:p>
        </w:tc>
        <w:tc>
          <w:tcPr>
            <w:tcW w:w="2430" w:type="dxa"/>
            <w:vAlign w:val="center"/>
          </w:tcPr>
          <w:p w:rsidR="00D306A5" w:rsidRDefault="00D30692">
            <w:pPr>
              <w:adjustRightInd w:val="0"/>
              <w:snapToGrid w:val="0"/>
              <w:ind w:firstLineChars="200" w:firstLine="420"/>
              <w:jc w:val="center"/>
              <w:rPr>
                <w:rFonts w:ascii="Times New Roman" w:hAnsi="Times New Roman"/>
                <w:color w:val="000000"/>
                <w:sz w:val="21"/>
                <w:szCs w:val="21"/>
              </w:rPr>
            </w:pPr>
            <w:r>
              <w:rPr>
                <w:rFonts w:ascii="Times New Roman" w:hAnsi="Times New Roman"/>
                <w:sz w:val="21"/>
                <w:szCs w:val="21"/>
              </w:rPr>
              <w:t>COD</w:t>
            </w:r>
            <w:r>
              <w:rPr>
                <w:rFonts w:ascii="Times New Roman" w:hAnsi="Times New Roman"/>
                <w:sz w:val="21"/>
                <w:szCs w:val="21"/>
              </w:rPr>
              <w:t>、</w:t>
            </w:r>
            <w:r>
              <w:rPr>
                <w:rFonts w:ascii="Times New Roman" w:hAnsi="Times New Roman"/>
                <w:sz w:val="21"/>
                <w:szCs w:val="21"/>
              </w:rPr>
              <w:t>SS</w:t>
            </w:r>
            <w:r>
              <w:rPr>
                <w:rFonts w:ascii="Times New Roman" w:hAnsi="Times New Roman"/>
                <w:sz w:val="21"/>
                <w:szCs w:val="21"/>
              </w:rPr>
              <w:t>、</w:t>
            </w:r>
            <w:r>
              <w:rPr>
                <w:rFonts w:ascii="Times New Roman" w:hAnsi="Times New Roman"/>
                <w:sz w:val="21"/>
                <w:szCs w:val="21"/>
              </w:rPr>
              <w:t>TP</w:t>
            </w:r>
          </w:p>
        </w:tc>
        <w:tc>
          <w:tcPr>
            <w:tcW w:w="2040" w:type="dxa"/>
            <w:vMerge/>
          </w:tcPr>
          <w:p w:rsidR="00D306A5" w:rsidRDefault="00D306A5">
            <w:pPr>
              <w:jc w:val="center"/>
              <w:rPr>
                <w:rFonts w:ascii="Times New Roman" w:hAnsi="Times New Roman"/>
                <w:color w:val="000000"/>
                <w:sz w:val="21"/>
                <w:szCs w:val="21"/>
              </w:rPr>
            </w:pPr>
          </w:p>
        </w:tc>
        <w:tc>
          <w:tcPr>
            <w:tcW w:w="2054" w:type="dxa"/>
            <w:vMerge/>
          </w:tcPr>
          <w:p w:rsidR="00D306A5" w:rsidRDefault="00D306A5">
            <w:pPr>
              <w:jc w:val="center"/>
              <w:rPr>
                <w:rFonts w:ascii="Times New Roman" w:hAnsi="Times New Roman"/>
                <w:color w:val="000000"/>
                <w:sz w:val="21"/>
                <w:szCs w:val="21"/>
              </w:rPr>
            </w:pPr>
          </w:p>
        </w:tc>
      </w:tr>
      <w:tr w:rsidR="00D306A5">
        <w:trPr>
          <w:trHeight w:val="265"/>
        </w:trPr>
        <w:tc>
          <w:tcPr>
            <w:tcW w:w="2775" w:type="dxa"/>
            <w:vAlign w:val="center"/>
          </w:tcPr>
          <w:p w:rsidR="00D306A5" w:rsidRDefault="00D30692">
            <w:pPr>
              <w:adjustRightInd w:val="0"/>
              <w:snapToGrid w:val="0"/>
              <w:jc w:val="center"/>
              <w:rPr>
                <w:rFonts w:ascii="Times New Roman" w:hAnsi="Times New Roman"/>
                <w:color w:val="000000"/>
                <w:sz w:val="21"/>
                <w:szCs w:val="21"/>
              </w:rPr>
            </w:pPr>
            <w:r>
              <w:rPr>
                <w:rFonts w:ascii="Times New Roman" w:hAnsi="Times New Roman"/>
                <w:sz w:val="21"/>
                <w:szCs w:val="21"/>
              </w:rPr>
              <w:t>初期雨水</w:t>
            </w:r>
          </w:p>
        </w:tc>
        <w:tc>
          <w:tcPr>
            <w:tcW w:w="2430" w:type="dxa"/>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COD</w:t>
            </w:r>
            <w:r>
              <w:rPr>
                <w:rFonts w:ascii="Times New Roman" w:hAnsi="Times New Roman"/>
                <w:sz w:val="21"/>
                <w:szCs w:val="21"/>
              </w:rPr>
              <w:t>、</w:t>
            </w:r>
            <w:r>
              <w:rPr>
                <w:rFonts w:ascii="Times New Roman" w:hAnsi="Times New Roman"/>
                <w:sz w:val="21"/>
                <w:szCs w:val="21"/>
              </w:rPr>
              <w:t>SS</w:t>
            </w:r>
          </w:p>
        </w:tc>
        <w:tc>
          <w:tcPr>
            <w:tcW w:w="2040" w:type="dxa"/>
            <w:vMerge/>
          </w:tcPr>
          <w:p w:rsidR="00D306A5" w:rsidRDefault="00D306A5">
            <w:pPr>
              <w:jc w:val="center"/>
              <w:rPr>
                <w:rFonts w:ascii="Times New Roman" w:hAnsi="Times New Roman"/>
                <w:color w:val="000000"/>
                <w:sz w:val="21"/>
                <w:szCs w:val="21"/>
              </w:rPr>
            </w:pPr>
          </w:p>
        </w:tc>
        <w:tc>
          <w:tcPr>
            <w:tcW w:w="2054" w:type="dxa"/>
            <w:vMerge/>
          </w:tcPr>
          <w:p w:rsidR="00D306A5" w:rsidRDefault="00D306A5">
            <w:pPr>
              <w:jc w:val="center"/>
              <w:rPr>
                <w:rFonts w:ascii="Times New Roman" w:hAnsi="Times New Roman"/>
                <w:color w:val="000000"/>
                <w:sz w:val="21"/>
                <w:szCs w:val="21"/>
              </w:rPr>
            </w:pPr>
          </w:p>
        </w:tc>
      </w:tr>
    </w:tbl>
    <w:p w:rsidR="00D306A5" w:rsidRDefault="00D306A5">
      <w:pPr>
        <w:pStyle w:val="Default"/>
        <w:rPr>
          <w:rFonts w:ascii="Times New Roman"/>
        </w:rPr>
      </w:pPr>
    </w:p>
    <w:p w:rsidR="00D306A5" w:rsidRDefault="00D306A5">
      <w:pPr>
        <w:pStyle w:val="Default"/>
        <w:rPr>
          <w:rFonts w:ascii="Times New Roman"/>
        </w:rPr>
      </w:pPr>
    </w:p>
    <w:p w:rsidR="00D306A5" w:rsidRDefault="00D306A5">
      <w:pPr>
        <w:ind w:firstLineChars="500" w:firstLine="1200"/>
      </w:pPr>
      <w:r w:rsidRPr="00D306A5">
        <w:object w:dxaOrig="10823" w:dyaOrig="10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5.5pt;height:25.5pt" o:ole="">
            <v:imagedata r:id="rId19" o:title=""/>
          </v:shape>
          <o:OLEObject Type="Embed" ProgID="Visio.Drawing.11" ShapeID="_x0000_i1025" DrawAspect="Content" ObjectID="_1638107288" r:id="rId20"/>
        </w:object>
      </w:r>
    </w:p>
    <w:p w:rsidR="00D306A5" w:rsidRDefault="00D30692">
      <w:pPr>
        <w:pStyle w:val="a0"/>
      </w:pPr>
      <w:r>
        <w:rPr>
          <w:rFonts w:hint="eastAsia"/>
        </w:rPr>
        <w:t xml:space="preserve">                    </w:t>
      </w:r>
      <w:r>
        <w:rPr>
          <w:noProof/>
        </w:rPr>
        <w:drawing>
          <wp:inline distT="0" distB="0" distL="114300" distR="114300">
            <wp:extent cx="3803015" cy="2961005"/>
            <wp:effectExtent l="0" t="0" r="6985" b="10795"/>
            <wp:docPr id="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1"/>
                    </pic:cNvPicPr>
                  </pic:nvPicPr>
                  <pic:blipFill>
                    <a:blip r:embed="rId21" cstate="print"/>
                    <a:stretch>
                      <a:fillRect/>
                    </a:stretch>
                  </pic:blipFill>
                  <pic:spPr>
                    <a:xfrm>
                      <a:off x="0" y="0"/>
                      <a:ext cx="3803015" cy="2961005"/>
                    </a:xfrm>
                    <a:prstGeom prst="rect">
                      <a:avLst/>
                    </a:prstGeom>
                    <a:noFill/>
                    <a:ln>
                      <a:noFill/>
                    </a:ln>
                  </pic:spPr>
                </pic:pic>
              </a:graphicData>
            </a:graphic>
          </wp:inline>
        </w:drawing>
      </w:r>
    </w:p>
    <w:p w:rsidR="00D306A5" w:rsidRDefault="00D30692">
      <w:pPr>
        <w:adjustRightInd w:val="0"/>
        <w:snapToGrid w:val="0"/>
        <w:spacing w:line="360" w:lineRule="auto"/>
        <w:jc w:val="center"/>
        <w:rPr>
          <w:rFonts w:ascii="Times New Roman" w:hAnsi="Times New Roman"/>
          <w:b/>
          <w:szCs w:val="24"/>
        </w:rPr>
      </w:pPr>
      <w:r>
        <w:rPr>
          <w:rFonts w:ascii="Times New Roman" w:hAnsi="Times New Roman"/>
          <w:b/>
          <w:szCs w:val="24"/>
        </w:rPr>
        <w:t>图</w:t>
      </w:r>
      <w:r>
        <w:rPr>
          <w:rFonts w:ascii="Times New Roman" w:hAnsi="Times New Roman" w:hint="eastAsia"/>
          <w:b/>
          <w:szCs w:val="24"/>
        </w:rPr>
        <w:t>4</w:t>
      </w:r>
      <w:r>
        <w:rPr>
          <w:rFonts w:ascii="Times New Roman" w:hAnsi="Times New Roman"/>
          <w:b/>
          <w:szCs w:val="24"/>
        </w:rPr>
        <w:t>-</w:t>
      </w:r>
      <w:r>
        <w:rPr>
          <w:rFonts w:ascii="Times New Roman" w:hAnsi="Times New Roman" w:hint="eastAsia"/>
          <w:b/>
          <w:szCs w:val="24"/>
        </w:rPr>
        <w:t>1</w:t>
      </w:r>
      <w:r>
        <w:rPr>
          <w:rFonts w:ascii="Times New Roman" w:hAnsi="Times New Roman"/>
          <w:b/>
          <w:szCs w:val="24"/>
        </w:rPr>
        <w:t xml:space="preserve"> </w:t>
      </w:r>
      <w:r>
        <w:rPr>
          <w:rFonts w:ascii="Times New Roman" w:hAnsi="Times New Roman"/>
          <w:b/>
          <w:szCs w:val="24"/>
        </w:rPr>
        <w:t>废水处理工艺流程图</w:t>
      </w:r>
    </w:p>
    <w:tbl>
      <w:tblPr>
        <w:tblStyle w:val="af"/>
        <w:tblW w:w="0" w:type="auto"/>
        <w:tblLook w:val="04A0"/>
      </w:tblPr>
      <w:tblGrid>
        <w:gridCol w:w="4415"/>
        <w:gridCol w:w="4650"/>
      </w:tblGrid>
      <w:tr w:rsidR="00D306A5">
        <w:tc>
          <w:tcPr>
            <w:tcW w:w="4532" w:type="dxa"/>
          </w:tcPr>
          <w:p w:rsidR="00D306A5" w:rsidRDefault="00D30692">
            <w:pPr>
              <w:pStyle w:val="a0"/>
              <w:jc w:val="center"/>
              <w:rPr>
                <w:rFonts w:ascii="Times New Roman" w:hAnsi="Times New Roman"/>
                <w:sz w:val="21"/>
                <w:szCs w:val="21"/>
              </w:rPr>
            </w:pPr>
            <w:r>
              <w:rPr>
                <w:rFonts w:ascii="Times New Roman" w:hAnsi="Times New Roman" w:hint="eastAsia"/>
                <w:sz w:val="21"/>
                <w:szCs w:val="21"/>
              </w:rPr>
              <w:t>PBT</w:t>
            </w:r>
            <w:r>
              <w:rPr>
                <w:rFonts w:ascii="Times New Roman" w:hAnsi="Times New Roman" w:hint="eastAsia"/>
                <w:sz w:val="21"/>
                <w:szCs w:val="21"/>
              </w:rPr>
              <w:t>废水进口</w:t>
            </w:r>
          </w:p>
          <w:p w:rsidR="00D306A5" w:rsidRDefault="00D30692">
            <w:r>
              <w:rPr>
                <w:noProof/>
              </w:rPr>
              <w:drawing>
                <wp:inline distT="0" distB="0" distL="114300" distR="114300">
                  <wp:extent cx="2691765" cy="2019300"/>
                  <wp:effectExtent l="0" t="0" r="635" b="0"/>
                  <wp:docPr id="38" name="图片 38" descr="IMG_20191011_115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IMG_20191011_115802"/>
                          <pic:cNvPicPr>
                            <a:picLocks noChangeAspect="1"/>
                          </pic:cNvPicPr>
                        </pic:nvPicPr>
                        <pic:blipFill>
                          <a:blip r:embed="rId22" cstate="print"/>
                          <a:stretch>
                            <a:fillRect/>
                          </a:stretch>
                        </pic:blipFill>
                        <pic:spPr>
                          <a:xfrm>
                            <a:off x="0" y="0"/>
                            <a:ext cx="2691765" cy="2019300"/>
                          </a:xfrm>
                          <a:prstGeom prst="rect">
                            <a:avLst/>
                          </a:prstGeom>
                        </pic:spPr>
                      </pic:pic>
                    </a:graphicData>
                  </a:graphic>
                </wp:inline>
              </w:drawing>
            </w:r>
          </w:p>
        </w:tc>
        <w:tc>
          <w:tcPr>
            <w:tcW w:w="4533" w:type="dxa"/>
          </w:tcPr>
          <w:p w:rsidR="00D306A5" w:rsidRDefault="00D30692">
            <w:pPr>
              <w:jc w:val="center"/>
            </w:pPr>
            <w:r>
              <w:rPr>
                <w:rFonts w:ascii="Times New Roman" w:hAnsi="Times New Roman"/>
                <w:sz w:val="21"/>
                <w:szCs w:val="21"/>
              </w:rPr>
              <w:t>pH</w:t>
            </w:r>
            <w:r>
              <w:rPr>
                <w:rFonts w:ascii="Times New Roman" w:hAnsi="Times New Roman"/>
                <w:sz w:val="21"/>
                <w:szCs w:val="21"/>
              </w:rPr>
              <w:t>调节池</w:t>
            </w:r>
            <w:r>
              <w:rPr>
                <w:noProof/>
              </w:rPr>
              <w:drawing>
                <wp:inline distT="0" distB="0" distL="114300" distR="114300">
                  <wp:extent cx="2633345" cy="1974850"/>
                  <wp:effectExtent l="0" t="0" r="8255" b="6350"/>
                  <wp:docPr id="43" name="图片 43" descr="IMG_20191011_115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IMG_20191011_115817"/>
                          <pic:cNvPicPr>
                            <a:picLocks noChangeAspect="1"/>
                          </pic:cNvPicPr>
                        </pic:nvPicPr>
                        <pic:blipFill>
                          <a:blip r:embed="rId23" cstate="print"/>
                          <a:stretch>
                            <a:fillRect/>
                          </a:stretch>
                        </pic:blipFill>
                        <pic:spPr>
                          <a:xfrm>
                            <a:off x="0" y="0"/>
                            <a:ext cx="2633345" cy="1974850"/>
                          </a:xfrm>
                          <a:prstGeom prst="rect">
                            <a:avLst/>
                          </a:prstGeom>
                        </pic:spPr>
                      </pic:pic>
                    </a:graphicData>
                  </a:graphic>
                </wp:inline>
              </w:drawing>
            </w:r>
          </w:p>
        </w:tc>
      </w:tr>
      <w:tr w:rsidR="00D306A5">
        <w:trPr>
          <w:trHeight w:val="90"/>
        </w:trPr>
        <w:tc>
          <w:tcPr>
            <w:tcW w:w="4532" w:type="dxa"/>
          </w:tcPr>
          <w:p w:rsidR="00D306A5" w:rsidRDefault="00D30692">
            <w:pPr>
              <w:pStyle w:val="a0"/>
              <w:jc w:val="center"/>
            </w:pPr>
            <w:r>
              <w:rPr>
                <w:rFonts w:ascii="Times New Roman" w:hAnsi="Times New Roman"/>
                <w:sz w:val="21"/>
                <w:szCs w:val="21"/>
              </w:rPr>
              <w:t>PBT</w:t>
            </w:r>
            <w:r>
              <w:rPr>
                <w:rFonts w:ascii="Times New Roman" w:hAnsi="Times New Roman"/>
                <w:sz w:val="21"/>
                <w:szCs w:val="21"/>
              </w:rPr>
              <w:t>项目废水总进口</w:t>
            </w:r>
            <w:r>
              <w:rPr>
                <w:rFonts w:hint="eastAsia"/>
                <w:noProof/>
              </w:rPr>
              <w:drawing>
                <wp:inline distT="0" distB="0" distL="114300" distR="114300">
                  <wp:extent cx="2720975" cy="3628390"/>
                  <wp:effectExtent l="0" t="0" r="9525" b="3810"/>
                  <wp:docPr id="40" name="图片 40" descr="IMG_20191011_115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IMG_20191011_115809"/>
                          <pic:cNvPicPr>
                            <a:picLocks noChangeAspect="1"/>
                          </pic:cNvPicPr>
                        </pic:nvPicPr>
                        <pic:blipFill>
                          <a:blip r:embed="rId24" cstate="print"/>
                          <a:stretch>
                            <a:fillRect/>
                          </a:stretch>
                        </pic:blipFill>
                        <pic:spPr>
                          <a:xfrm>
                            <a:off x="0" y="0"/>
                            <a:ext cx="2720975" cy="3628390"/>
                          </a:xfrm>
                          <a:prstGeom prst="rect">
                            <a:avLst/>
                          </a:prstGeom>
                        </pic:spPr>
                      </pic:pic>
                    </a:graphicData>
                  </a:graphic>
                </wp:inline>
              </w:drawing>
            </w:r>
          </w:p>
        </w:tc>
        <w:tc>
          <w:tcPr>
            <w:tcW w:w="4533" w:type="dxa"/>
          </w:tcPr>
          <w:p w:rsidR="00D306A5" w:rsidRDefault="00D30692">
            <w:pPr>
              <w:pStyle w:val="a0"/>
              <w:jc w:val="center"/>
            </w:pPr>
            <w:r>
              <w:rPr>
                <w:rFonts w:ascii="Times New Roman" w:hAnsi="Times New Roman" w:hint="eastAsia"/>
                <w:sz w:val="21"/>
                <w:szCs w:val="21"/>
              </w:rPr>
              <w:t>废水总排口</w:t>
            </w:r>
            <w:r>
              <w:rPr>
                <w:rFonts w:hint="eastAsia"/>
                <w:noProof/>
              </w:rPr>
              <w:drawing>
                <wp:inline distT="0" distB="0" distL="114300" distR="114300">
                  <wp:extent cx="2880360" cy="3615690"/>
                  <wp:effectExtent l="0" t="0" r="2540" b="3810"/>
                  <wp:docPr id="42" name="图片 3" descr="lADPDgQ9qja0U97NBlTNBDg_1080_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 descr="lADPDgQ9qja0U97NBlTNBDg_1080_1620"/>
                          <pic:cNvPicPr>
                            <a:picLocks noChangeAspect="1"/>
                          </pic:cNvPicPr>
                        </pic:nvPicPr>
                        <pic:blipFill>
                          <a:blip r:embed="rId25" cstate="print"/>
                          <a:stretch>
                            <a:fillRect/>
                          </a:stretch>
                        </pic:blipFill>
                        <pic:spPr>
                          <a:xfrm>
                            <a:off x="0" y="0"/>
                            <a:ext cx="2880360" cy="3615690"/>
                          </a:xfrm>
                          <a:prstGeom prst="rect">
                            <a:avLst/>
                          </a:prstGeom>
                          <a:noFill/>
                          <a:ln>
                            <a:noFill/>
                          </a:ln>
                        </pic:spPr>
                      </pic:pic>
                    </a:graphicData>
                  </a:graphic>
                </wp:inline>
              </w:drawing>
            </w:r>
          </w:p>
        </w:tc>
      </w:tr>
    </w:tbl>
    <w:p w:rsidR="00D306A5" w:rsidRDefault="00D306A5">
      <w:pPr>
        <w:pStyle w:val="a0"/>
      </w:pPr>
    </w:p>
    <w:p w:rsidR="00D306A5" w:rsidRDefault="00D30692">
      <w:pPr>
        <w:pStyle w:val="3"/>
        <w:rPr>
          <w:rFonts w:ascii="Times New Roman" w:hAnsi="Times New Roman"/>
        </w:rPr>
      </w:pPr>
      <w:bookmarkStart w:id="124" w:name="_Toc5756"/>
      <w:bookmarkStart w:id="125" w:name="_Toc13597"/>
      <w:r>
        <w:rPr>
          <w:rFonts w:ascii="Times New Roman" w:hAnsi="Times New Roman"/>
        </w:rPr>
        <w:t>4.1.2</w:t>
      </w:r>
      <w:r>
        <w:rPr>
          <w:rFonts w:ascii="Times New Roman" w:hAnsi="Times New Roman"/>
        </w:rPr>
        <w:t>废气排放及环保措施</w:t>
      </w:r>
      <w:bookmarkEnd w:id="124"/>
      <w:bookmarkEnd w:id="125"/>
    </w:p>
    <w:p w:rsidR="00D306A5" w:rsidRDefault="00D30692">
      <w:pPr>
        <w:spacing w:line="360" w:lineRule="auto"/>
        <w:ind w:firstLineChars="200" w:firstLine="480"/>
        <w:rPr>
          <w:rFonts w:ascii="Times New Roman" w:hAnsi="Times New Roman"/>
          <w:color w:val="000000"/>
        </w:rPr>
      </w:pPr>
      <w:r>
        <w:rPr>
          <w:rFonts w:ascii="Times New Roman" w:hAnsi="Times New Roman"/>
          <w:color w:val="000000"/>
        </w:rPr>
        <w:t>项目</w:t>
      </w:r>
      <w:r>
        <w:rPr>
          <w:rFonts w:ascii="Times New Roman" w:hAnsi="Times New Roman"/>
          <w:color w:val="000000"/>
        </w:rPr>
        <w:t>有组织废气：扩建项目产生的有组织废气主要为浆料配制过程产生的废气、冷凝工序产生的不凝气和储罐废气，浆料配制废气、不凝气和储罐废气经收集后送至热媒炉燃烧。</w:t>
      </w:r>
    </w:p>
    <w:p w:rsidR="00D306A5" w:rsidRDefault="00D30692">
      <w:pPr>
        <w:spacing w:line="360" w:lineRule="auto"/>
        <w:ind w:firstLineChars="200" w:firstLine="480"/>
        <w:rPr>
          <w:rFonts w:ascii="Times New Roman" w:hAnsi="Times New Roman"/>
          <w:color w:val="000000"/>
        </w:rPr>
      </w:pPr>
      <w:r>
        <w:rPr>
          <w:rFonts w:ascii="Times New Roman" w:hAnsi="Times New Roman"/>
          <w:color w:val="000000"/>
        </w:rPr>
        <w:t>（</w:t>
      </w:r>
      <w:r>
        <w:rPr>
          <w:rFonts w:ascii="Times New Roman" w:hAnsi="Times New Roman"/>
          <w:color w:val="000000"/>
        </w:rPr>
        <w:t>1</w:t>
      </w:r>
      <w:r>
        <w:rPr>
          <w:rFonts w:ascii="Times New Roman" w:hAnsi="Times New Roman"/>
          <w:color w:val="000000"/>
        </w:rPr>
        <w:t>）浆料配制废气、不凝气</w:t>
      </w:r>
    </w:p>
    <w:p w:rsidR="00D306A5" w:rsidRDefault="00D30692">
      <w:pPr>
        <w:spacing w:line="360" w:lineRule="auto"/>
        <w:ind w:firstLineChars="200" w:firstLine="480"/>
        <w:rPr>
          <w:rFonts w:ascii="Times New Roman" w:hAnsi="Times New Roman"/>
          <w:color w:val="000000"/>
        </w:rPr>
      </w:pPr>
      <w:r>
        <w:rPr>
          <w:rFonts w:ascii="Times New Roman" w:hAnsi="Times New Roman"/>
          <w:color w:val="000000"/>
        </w:rPr>
        <w:t>扩建项目浆料配制工序产生的废气（</w:t>
      </w:r>
      <w:r>
        <w:rPr>
          <w:rFonts w:ascii="Times New Roman" w:hAnsi="Times New Roman"/>
          <w:color w:val="000000"/>
        </w:rPr>
        <w:t>G1</w:t>
      </w:r>
      <w:r>
        <w:rPr>
          <w:rFonts w:ascii="Times New Roman" w:hAnsi="Times New Roman"/>
          <w:color w:val="000000"/>
        </w:rPr>
        <w:t>）、冷凝工序的不凝气（</w:t>
      </w:r>
      <w:r>
        <w:rPr>
          <w:rFonts w:ascii="Times New Roman" w:hAnsi="Times New Roman"/>
          <w:color w:val="000000"/>
        </w:rPr>
        <w:t>G2</w:t>
      </w:r>
      <w:r>
        <w:rPr>
          <w:rFonts w:ascii="Times New Roman" w:hAnsi="Times New Roman"/>
          <w:color w:val="000000"/>
        </w:rPr>
        <w:t>、</w:t>
      </w:r>
      <w:r>
        <w:rPr>
          <w:rFonts w:ascii="Times New Roman" w:hAnsi="Times New Roman"/>
          <w:color w:val="000000"/>
        </w:rPr>
        <w:t>G3</w:t>
      </w:r>
      <w:r>
        <w:rPr>
          <w:rFonts w:ascii="Times New Roman" w:hAnsi="Times New Roman"/>
          <w:color w:val="000000"/>
        </w:rPr>
        <w:t>、</w:t>
      </w:r>
      <w:r>
        <w:rPr>
          <w:rFonts w:ascii="Times New Roman" w:hAnsi="Times New Roman"/>
          <w:color w:val="000000"/>
        </w:rPr>
        <w:t>G4</w:t>
      </w:r>
      <w:r>
        <w:rPr>
          <w:rFonts w:ascii="Times New Roman" w:hAnsi="Times New Roman"/>
          <w:color w:val="000000"/>
        </w:rPr>
        <w:t>、</w:t>
      </w:r>
      <w:r>
        <w:rPr>
          <w:rFonts w:ascii="Times New Roman" w:hAnsi="Times New Roman"/>
          <w:color w:val="000000"/>
        </w:rPr>
        <w:t>G5</w:t>
      </w:r>
      <w:r>
        <w:rPr>
          <w:rFonts w:ascii="Times New Roman" w:hAnsi="Times New Roman"/>
          <w:color w:val="000000"/>
        </w:rPr>
        <w:t>、</w:t>
      </w:r>
      <w:r>
        <w:rPr>
          <w:rFonts w:ascii="Times New Roman" w:hAnsi="Times New Roman"/>
          <w:color w:val="000000"/>
        </w:rPr>
        <w:t>G6</w:t>
      </w:r>
      <w:r>
        <w:rPr>
          <w:rFonts w:ascii="Times New Roman" w:hAnsi="Times New Roman"/>
          <w:color w:val="000000"/>
        </w:rPr>
        <w:t>）主要成分为</w:t>
      </w:r>
      <w:r>
        <w:rPr>
          <w:rFonts w:ascii="Times New Roman" w:hAnsi="Times New Roman"/>
          <w:color w:val="000000"/>
        </w:rPr>
        <w:t>THF</w:t>
      </w:r>
      <w:r>
        <w:rPr>
          <w:rFonts w:ascii="Times New Roman" w:hAnsi="Times New Roman"/>
          <w:color w:val="000000"/>
        </w:rPr>
        <w:t>、</w:t>
      </w:r>
      <w:r>
        <w:rPr>
          <w:rFonts w:ascii="Times New Roman" w:hAnsi="Times New Roman"/>
          <w:color w:val="000000"/>
        </w:rPr>
        <w:t>BDO</w:t>
      </w:r>
      <w:r>
        <w:rPr>
          <w:rFonts w:ascii="Times New Roman" w:hAnsi="Times New Roman"/>
          <w:color w:val="000000"/>
        </w:rPr>
        <w:t>、</w:t>
      </w:r>
      <w:r>
        <w:rPr>
          <w:rFonts w:ascii="Times New Roman" w:hAnsi="Times New Roman"/>
          <w:color w:val="000000"/>
        </w:rPr>
        <w:t>2,3-</w:t>
      </w:r>
      <w:r>
        <w:rPr>
          <w:rFonts w:ascii="Times New Roman" w:hAnsi="Times New Roman"/>
          <w:color w:val="000000"/>
        </w:rPr>
        <w:t>二氢呋喃、异丙醇、正丁醇等，经过热媒炉燃烧后通过现有</w:t>
      </w:r>
      <w:r>
        <w:rPr>
          <w:rFonts w:ascii="Times New Roman" w:hAnsi="Times New Roman"/>
          <w:color w:val="000000"/>
        </w:rPr>
        <w:t>1#35</w:t>
      </w:r>
      <w:r>
        <w:rPr>
          <w:rFonts w:ascii="Times New Roman" w:hAnsi="Times New Roman"/>
          <w:color w:val="000000"/>
        </w:rPr>
        <w:t>米高烟囱排放，运行时间为</w:t>
      </w:r>
      <w:r>
        <w:rPr>
          <w:rFonts w:ascii="Times New Roman" w:hAnsi="Times New Roman"/>
          <w:color w:val="000000"/>
        </w:rPr>
        <w:t>8000h/a</w:t>
      </w:r>
      <w:r>
        <w:rPr>
          <w:rFonts w:ascii="Times New Roman" w:hAnsi="Times New Roman"/>
          <w:color w:val="000000"/>
        </w:rPr>
        <w:t>。扩建项目工艺废气均通过废气收集管线密闭条件下收集送废气处理装置。</w:t>
      </w:r>
    </w:p>
    <w:p w:rsidR="00D306A5" w:rsidRDefault="00D30692">
      <w:pPr>
        <w:spacing w:line="360" w:lineRule="auto"/>
        <w:ind w:firstLineChars="200" w:firstLine="480"/>
        <w:rPr>
          <w:rFonts w:ascii="Times New Roman" w:hAnsi="Times New Roman"/>
          <w:color w:val="000000"/>
        </w:rPr>
      </w:pPr>
      <w:r>
        <w:rPr>
          <w:rFonts w:ascii="Times New Roman" w:hAnsi="Times New Roman"/>
          <w:color w:val="000000"/>
        </w:rPr>
        <w:t>（</w:t>
      </w:r>
      <w:r>
        <w:rPr>
          <w:rFonts w:ascii="Times New Roman" w:hAnsi="Times New Roman"/>
          <w:color w:val="000000"/>
        </w:rPr>
        <w:t>2</w:t>
      </w:r>
      <w:r>
        <w:rPr>
          <w:rFonts w:ascii="Times New Roman" w:hAnsi="Times New Roman"/>
          <w:color w:val="000000"/>
        </w:rPr>
        <w:t>）储罐废气</w:t>
      </w:r>
    </w:p>
    <w:p w:rsidR="00D306A5" w:rsidRDefault="00D30692">
      <w:pPr>
        <w:spacing w:line="360" w:lineRule="auto"/>
        <w:ind w:firstLineChars="200" w:firstLine="480"/>
        <w:rPr>
          <w:rFonts w:ascii="Times New Roman" w:hAnsi="Times New Roman"/>
          <w:color w:val="000000"/>
        </w:rPr>
      </w:pPr>
      <w:r>
        <w:rPr>
          <w:rFonts w:ascii="Times New Roman" w:hAnsi="Times New Roman"/>
          <w:color w:val="000000"/>
        </w:rPr>
        <w:t>扩建项目新建</w:t>
      </w:r>
      <w:r>
        <w:rPr>
          <w:rFonts w:ascii="Times New Roman" w:hAnsi="Times New Roman"/>
          <w:color w:val="000000"/>
        </w:rPr>
        <w:t>THF</w:t>
      </w:r>
      <w:r>
        <w:rPr>
          <w:rFonts w:ascii="Times New Roman" w:hAnsi="Times New Roman"/>
          <w:color w:val="000000"/>
        </w:rPr>
        <w:t>成品罐区，</w:t>
      </w:r>
      <w:r>
        <w:rPr>
          <w:rFonts w:ascii="Times New Roman" w:hAnsi="Times New Roman"/>
          <w:color w:val="000000"/>
        </w:rPr>
        <w:t>THF</w:t>
      </w:r>
      <w:r>
        <w:rPr>
          <w:rFonts w:ascii="Times New Roman" w:hAnsi="Times New Roman"/>
          <w:color w:val="000000"/>
        </w:rPr>
        <w:t>成品罐</w:t>
      </w:r>
      <w:r>
        <w:rPr>
          <w:rFonts w:ascii="Times New Roman" w:hAnsi="Times New Roman"/>
          <w:color w:val="000000"/>
        </w:rPr>
        <w:t>2</w:t>
      </w:r>
      <w:r>
        <w:rPr>
          <w:rFonts w:ascii="Times New Roman" w:hAnsi="Times New Roman"/>
          <w:color w:val="000000"/>
        </w:rPr>
        <w:t>台，容积</w:t>
      </w:r>
      <w:r>
        <w:rPr>
          <w:rFonts w:ascii="Times New Roman" w:hAnsi="Times New Roman"/>
          <w:color w:val="000000"/>
        </w:rPr>
        <w:t>93m3</w:t>
      </w:r>
      <w:r>
        <w:rPr>
          <w:rFonts w:ascii="Times New Roman" w:hAnsi="Times New Roman"/>
          <w:color w:val="000000"/>
        </w:rPr>
        <w:t>和</w:t>
      </w:r>
      <w:r>
        <w:rPr>
          <w:rFonts w:ascii="Times New Roman" w:hAnsi="Times New Roman"/>
          <w:color w:val="000000"/>
        </w:rPr>
        <w:t>200m3</w:t>
      </w:r>
      <w:r>
        <w:rPr>
          <w:rFonts w:ascii="Times New Roman" w:hAnsi="Times New Roman"/>
          <w:color w:val="000000"/>
        </w:rPr>
        <w:t>。罐区废气主要考虑</w:t>
      </w:r>
      <w:r>
        <w:rPr>
          <w:rFonts w:ascii="Times New Roman" w:hAnsi="Times New Roman"/>
          <w:color w:val="000000"/>
        </w:rPr>
        <w:t>2</w:t>
      </w:r>
      <w:r>
        <w:rPr>
          <w:rFonts w:ascii="Times New Roman" w:hAnsi="Times New Roman"/>
          <w:color w:val="000000"/>
        </w:rPr>
        <w:t>个</w:t>
      </w:r>
      <w:r>
        <w:rPr>
          <w:rFonts w:ascii="Times New Roman" w:hAnsi="Times New Roman"/>
          <w:color w:val="000000"/>
        </w:rPr>
        <w:t>THF</w:t>
      </w:r>
      <w:r>
        <w:rPr>
          <w:rFonts w:ascii="Times New Roman" w:hAnsi="Times New Roman"/>
          <w:color w:val="000000"/>
        </w:rPr>
        <w:t>罐大呼吸和小呼吸产生的废气，收集后经热媒炉燃烧后通过现有</w:t>
      </w:r>
      <w:r>
        <w:rPr>
          <w:rFonts w:ascii="Times New Roman" w:hAnsi="Times New Roman"/>
          <w:color w:val="000000"/>
        </w:rPr>
        <w:t>1#35</w:t>
      </w:r>
      <w:r>
        <w:rPr>
          <w:rFonts w:ascii="Times New Roman" w:hAnsi="Times New Roman"/>
          <w:color w:val="000000"/>
        </w:rPr>
        <w:t>米高烟囱排放。</w:t>
      </w:r>
    </w:p>
    <w:p w:rsidR="00D306A5" w:rsidRDefault="00D30692">
      <w:pPr>
        <w:spacing w:line="360" w:lineRule="auto"/>
        <w:ind w:firstLineChars="200" w:firstLine="480"/>
        <w:rPr>
          <w:rFonts w:ascii="Times New Roman" w:hAnsi="Times New Roman"/>
          <w:color w:val="000000"/>
        </w:rPr>
      </w:pPr>
      <w:r>
        <w:rPr>
          <w:rFonts w:ascii="Times New Roman" w:hAnsi="Times New Roman"/>
          <w:color w:val="000000"/>
        </w:rPr>
        <w:t>（</w:t>
      </w:r>
      <w:r>
        <w:rPr>
          <w:rFonts w:ascii="Times New Roman" w:hAnsi="Times New Roman"/>
          <w:color w:val="000000"/>
        </w:rPr>
        <w:t>a</w:t>
      </w:r>
      <w:r>
        <w:rPr>
          <w:rFonts w:ascii="Times New Roman" w:hAnsi="Times New Roman"/>
          <w:color w:val="000000"/>
        </w:rPr>
        <w:t>）固定顶罐大呼吸排放</w:t>
      </w:r>
    </w:p>
    <w:p w:rsidR="00D306A5" w:rsidRDefault="00D30692">
      <w:pPr>
        <w:spacing w:line="360" w:lineRule="auto"/>
        <w:ind w:firstLineChars="200" w:firstLine="480"/>
        <w:rPr>
          <w:rFonts w:ascii="Times New Roman" w:hAnsi="Times New Roman"/>
          <w:color w:val="000000"/>
        </w:rPr>
      </w:pPr>
      <w:r>
        <w:rPr>
          <w:rFonts w:ascii="Times New Roman" w:hAnsi="Times New Roman"/>
          <w:color w:val="000000"/>
        </w:rPr>
        <w:t>大呼</w:t>
      </w:r>
      <w:r>
        <w:rPr>
          <w:rFonts w:ascii="Times New Roman" w:hAnsi="Times New Roman"/>
          <w:color w:val="000000"/>
        </w:rPr>
        <w:t>吸排放又称工作排放，是由于装料与卸料而产生的损失。因装料的结果，罐内压力超过释放压力时，蒸气从罐内压出；而卸料损失发生于液面排出，氮气被抽入罐体内，因氮气变成有机蒸气饱和的气体而膨胀，因而超过蒸气空间容纳的能力。</w:t>
      </w:r>
    </w:p>
    <w:p w:rsidR="00D306A5" w:rsidRDefault="00D30692">
      <w:pPr>
        <w:spacing w:line="360" w:lineRule="auto"/>
        <w:ind w:firstLineChars="200" w:firstLine="480"/>
        <w:rPr>
          <w:rFonts w:ascii="Times New Roman" w:hAnsi="Times New Roman"/>
          <w:color w:val="000000"/>
        </w:rPr>
      </w:pPr>
      <w:r>
        <w:rPr>
          <w:rFonts w:ascii="Times New Roman" w:hAnsi="Times New Roman"/>
          <w:color w:val="000000"/>
        </w:rPr>
        <w:t>（</w:t>
      </w:r>
      <w:r>
        <w:rPr>
          <w:rFonts w:ascii="Times New Roman" w:hAnsi="Times New Roman"/>
          <w:color w:val="000000"/>
        </w:rPr>
        <w:t>b</w:t>
      </w:r>
      <w:r>
        <w:rPr>
          <w:rFonts w:ascii="Times New Roman" w:hAnsi="Times New Roman"/>
          <w:color w:val="000000"/>
        </w:rPr>
        <w:t>）小呼吸排放</w:t>
      </w:r>
    </w:p>
    <w:p w:rsidR="00D306A5" w:rsidRDefault="00D30692">
      <w:pPr>
        <w:spacing w:line="360" w:lineRule="auto"/>
        <w:ind w:firstLineChars="200" w:firstLine="480"/>
        <w:rPr>
          <w:rFonts w:ascii="Times New Roman" w:hAnsi="Times New Roman"/>
          <w:color w:val="000000"/>
        </w:rPr>
      </w:pPr>
      <w:r>
        <w:rPr>
          <w:rFonts w:ascii="Times New Roman" w:hAnsi="Times New Roman"/>
          <w:color w:val="000000"/>
        </w:rPr>
        <w:t>小呼吸排放是由于温度和大气压力的变化引起蒸气的膨胀和收缩而产生的蒸气排出，它出现在罐内液面无任何变化的情况，是非人为干扰的自然排放方式。</w:t>
      </w:r>
    </w:p>
    <w:p w:rsidR="00D306A5" w:rsidRDefault="00D30692">
      <w:pPr>
        <w:spacing w:line="360" w:lineRule="auto"/>
        <w:ind w:firstLineChars="200" w:firstLine="480"/>
        <w:rPr>
          <w:rFonts w:ascii="Times New Roman" w:hAnsi="Times New Roman"/>
          <w:color w:val="000000"/>
        </w:rPr>
      </w:pPr>
      <w:r>
        <w:rPr>
          <w:rFonts w:ascii="Times New Roman" w:hAnsi="Times New Roman"/>
          <w:color w:val="000000"/>
        </w:rPr>
        <w:t>（</w:t>
      </w:r>
      <w:r>
        <w:rPr>
          <w:rFonts w:ascii="Times New Roman" w:hAnsi="Times New Roman"/>
          <w:color w:val="000000"/>
        </w:rPr>
        <w:t>3</w:t>
      </w:r>
      <w:r>
        <w:rPr>
          <w:rFonts w:ascii="Times New Roman" w:hAnsi="Times New Roman"/>
          <w:color w:val="000000"/>
        </w:rPr>
        <w:t>）热媒炉烟气</w:t>
      </w:r>
    </w:p>
    <w:p w:rsidR="00D306A5" w:rsidRDefault="00D30692">
      <w:pPr>
        <w:spacing w:line="360" w:lineRule="auto"/>
        <w:ind w:firstLineChars="200" w:firstLine="480"/>
        <w:rPr>
          <w:rFonts w:ascii="Times New Roman" w:hAnsi="Times New Roman"/>
          <w:color w:val="000000"/>
        </w:rPr>
      </w:pPr>
      <w:r>
        <w:rPr>
          <w:rFonts w:ascii="Times New Roman" w:hAnsi="Times New Roman"/>
          <w:color w:val="000000"/>
        </w:rPr>
        <w:t>扩建项目新建一台</w:t>
      </w:r>
      <w:r>
        <w:rPr>
          <w:rFonts w:ascii="Times New Roman" w:hAnsi="Times New Roman"/>
          <w:color w:val="000000"/>
        </w:rPr>
        <w:t>1000</w:t>
      </w:r>
      <w:r>
        <w:rPr>
          <w:rFonts w:ascii="Times New Roman" w:hAnsi="Times New Roman"/>
          <w:color w:val="000000"/>
        </w:rPr>
        <w:t>万大卡热媒炉，以天然气为燃料</w:t>
      </w:r>
      <w:r>
        <w:rPr>
          <w:rFonts w:ascii="Times New Roman" w:hAnsi="Times New Roman" w:hint="eastAsia"/>
          <w:color w:val="000000"/>
        </w:rPr>
        <w:t>。</w:t>
      </w:r>
      <w:r>
        <w:rPr>
          <w:rFonts w:ascii="Times New Roman" w:hAnsi="Times New Roman"/>
          <w:color w:val="000000"/>
        </w:rPr>
        <w:t>经过改造的</w:t>
      </w:r>
      <w:r>
        <w:rPr>
          <w:rFonts w:ascii="Times New Roman" w:hAnsi="Times New Roman"/>
          <w:color w:val="000000"/>
        </w:rPr>
        <w:t>300</w:t>
      </w:r>
      <w:r>
        <w:rPr>
          <w:rFonts w:ascii="Times New Roman" w:hAnsi="Times New Roman"/>
          <w:color w:val="000000"/>
        </w:rPr>
        <w:t>大卡热媒炉采用中国航天集团公司研发的尾缘回流双分级低氮氧燃烧技术，</w:t>
      </w:r>
      <w:r>
        <w:rPr>
          <w:rFonts w:ascii="Times New Roman" w:hAnsi="Times New Roman" w:hint="eastAsia"/>
          <w:color w:val="000000"/>
        </w:rPr>
        <w:t>作为备用炉，正常不开启，</w:t>
      </w:r>
      <w:r>
        <w:rPr>
          <w:rFonts w:ascii="Times New Roman" w:hAnsi="Times New Roman" w:hint="eastAsia"/>
          <w:color w:val="000000"/>
        </w:rPr>
        <w:t>1000</w:t>
      </w:r>
      <w:r>
        <w:rPr>
          <w:rFonts w:ascii="Times New Roman" w:hAnsi="Times New Roman" w:hint="eastAsia"/>
          <w:color w:val="000000"/>
        </w:rPr>
        <w:t>万大卡</w:t>
      </w:r>
      <w:r>
        <w:rPr>
          <w:rFonts w:ascii="Times New Roman" w:hAnsi="Times New Roman"/>
          <w:color w:val="000000"/>
        </w:rPr>
        <w:t>热媒炉尾气</w:t>
      </w:r>
      <w:r>
        <w:rPr>
          <w:rFonts w:ascii="Times New Roman" w:hAnsi="Times New Roman" w:hint="eastAsia"/>
          <w:color w:val="000000"/>
        </w:rPr>
        <w:t>与</w:t>
      </w:r>
      <w:r>
        <w:rPr>
          <w:rFonts w:ascii="Times New Roman" w:hAnsi="Times New Roman"/>
          <w:color w:val="000000"/>
        </w:rPr>
        <w:t>300</w:t>
      </w:r>
      <w:r>
        <w:rPr>
          <w:rFonts w:ascii="Times New Roman" w:hAnsi="Times New Roman"/>
          <w:color w:val="000000"/>
        </w:rPr>
        <w:t>大卡热媒炉</w:t>
      </w:r>
      <w:r>
        <w:rPr>
          <w:rFonts w:ascii="Times New Roman" w:hAnsi="Times New Roman" w:hint="eastAsia"/>
          <w:color w:val="000000"/>
        </w:rPr>
        <w:t>尾气分别通过两根排气筒在一个</w:t>
      </w:r>
      <w:r>
        <w:rPr>
          <w:rFonts w:ascii="Times New Roman" w:hAnsi="Times New Roman"/>
          <w:color w:val="000000"/>
        </w:rPr>
        <w:t>1#35</w:t>
      </w:r>
      <w:r>
        <w:rPr>
          <w:rFonts w:ascii="Times New Roman" w:hAnsi="Times New Roman"/>
          <w:color w:val="000000"/>
        </w:rPr>
        <w:t>米高</w:t>
      </w:r>
      <w:r>
        <w:rPr>
          <w:rFonts w:ascii="Times New Roman" w:hAnsi="Times New Roman" w:hint="eastAsia"/>
          <w:color w:val="000000"/>
        </w:rPr>
        <w:t>集束</w:t>
      </w:r>
      <w:r>
        <w:rPr>
          <w:rFonts w:ascii="Times New Roman" w:hAnsi="Times New Roman"/>
          <w:color w:val="000000"/>
        </w:rPr>
        <w:t>烟囱排放。</w:t>
      </w:r>
    </w:p>
    <w:p w:rsidR="00D306A5" w:rsidRDefault="00D30692">
      <w:pPr>
        <w:spacing w:line="360" w:lineRule="auto"/>
        <w:ind w:firstLineChars="200" w:firstLine="480"/>
        <w:rPr>
          <w:rFonts w:ascii="Times New Roman" w:hAnsi="Times New Roman"/>
          <w:color w:val="000000"/>
        </w:rPr>
      </w:pPr>
      <w:r>
        <w:rPr>
          <w:rFonts w:ascii="Times New Roman" w:hAnsi="Times New Roman"/>
          <w:color w:val="000000"/>
        </w:rPr>
        <w:t>无组织废气包括：（</w:t>
      </w:r>
      <w:r>
        <w:rPr>
          <w:rFonts w:ascii="Times New Roman" w:hAnsi="Times New Roman"/>
          <w:color w:val="000000"/>
        </w:rPr>
        <w:t>1</w:t>
      </w:r>
      <w:r>
        <w:rPr>
          <w:rFonts w:ascii="Times New Roman" w:hAnsi="Times New Roman"/>
          <w:color w:val="000000"/>
        </w:rPr>
        <w:t>）</w:t>
      </w:r>
      <w:r>
        <w:rPr>
          <w:rFonts w:ascii="Times New Roman" w:hAnsi="Times New Roman"/>
          <w:color w:val="000000"/>
        </w:rPr>
        <w:t>PBT</w:t>
      </w:r>
      <w:r>
        <w:rPr>
          <w:rFonts w:ascii="Times New Roman" w:hAnsi="Times New Roman"/>
          <w:color w:val="000000"/>
        </w:rPr>
        <w:t>聚合装置投料、反应、输送过程均在密封的反应釜和管道中进行，但是设备阀门、管道连接、废水转移过程等存在少量无组织排放；（</w:t>
      </w:r>
      <w:r>
        <w:rPr>
          <w:rFonts w:ascii="Times New Roman" w:hAnsi="Times New Roman"/>
          <w:color w:val="000000"/>
        </w:rPr>
        <w:t>2</w:t>
      </w:r>
      <w:r>
        <w:rPr>
          <w:rFonts w:ascii="Times New Roman" w:hAnsi="Times New Roman"/>
          <w:color w:val="000000"/>
        </w:rPr>
        <w:t>）</w:t>
      </w:r>
      <w:r>
        <w:rPr>
          <w:rFonts w:ascii="Times New Roman" w:hAnsi="Times New Roman"/>
          <w:color w:val="000000"/>
        </w:rPr>
        <w:t>THF</w:t>
      </w:r>
      <w:r>
        <w:rPr>
          <w:rFonts w:ascii="Times New Roman" w:hAnsi="Times New Roman"/>
          <w:color w:val="000000"/>
        </w:rPr>
        <w:t>回收装置投料、输送过程均在密封的反应釜和管道中进行，但是设备阀门、管道连接、废水转移过程等存在少量无组织排放。本项目废气排放情况见表</w:t>
      </w:r>
      <w:r>
        <w:rPr>
          <w:rFonts w:ascii="Times New Roman" w:hAnsi="Times New Roman"/>
          <w:color w:val="000000"/>
        </w:rPr>
        <w:t>4-2</w:t>
      </w:r>
      <w:r>
        <w:rPr>
          <w:rFonts w:ascii="Times New Roman" w:hAnsi="Times New Roman"/>
          <w:color w:val="000000"/>
        </w:rPr>
        <w:t>。</w:t>
      </w:r>
    </w:p>
    <w:p w:rsidR="00D306A5" w:rsidRDefault="00D30692">
      <w:pPr>
        <w:adjustRightInd w:val="0"/>
        <w:snapToGrid w:val="0"/>
        <w:jc w:val="center"/>
        <w:rPr>
          <w:rFonts w:ascii="Times New Roman" w:hAnsi="Times New Roman"/>
          <w:b/>
          <w:szCs w:val="24"/>
        </w:rPr>
      </w:pPr>
      <w:r>
        <w:rPr>
          <w:rFonts w:ascii="Times New Roman" w:hAnsi="Times New Roman"/>
          <w:b/>
          <w:szCs w:val="24"/>
        </w:rPr>
        <w:t>表</w:t>
      </w:r>
      <w:r>
        <w:rPr>
          <w:rFonts w:ascii="Times New Roman" w:hAnsi="Times New Roman"/>
          <w:b/>
          <w:szCs w:val="24"/>
        </w:rPr>
        <w:t xml:space="preserve">4-2 </w:t>
      </w:r>
      <w:r>
        <w:rPr>
          <w:rFonts w:ascii="Times New Roman" w:hAnsi="Times New Roman"/>
          <w:b/>
          <w:szCs w:val="24"/>
        </w:rPr>
        <w:t>废气来源及环保设施一览表</w:t>
      </w:r>
    </w:p>
    <w:tbl>
      <w:tblPr>
        <w:tblW w:w="9505"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582"/>
        <w:gridCol w:w="2549"/>
        <w:gridCol w:w="931"/>
        <w:gridCol w:w="2301"/>
        <w:gridCol w:w="2142"/>
      </w:tblGrid>
      <w:tr w:rsidR="00D306A5">
        <w:trPr>
          <w:trHeight w:val="330"/>
          <w:jc w:val="center"/>
        </w:trPr>
        <w:tc>
          <w:tcPr>
            <w:tcW w:w="1582" w:type="dxa"/>
            <w:vMerge w:val="restart"/>
            <w:vAlign w:val="center"/>
          </w:tcPr>
          <w:p w:rsidR="00D306A5" w:rsidRDefault="00D30692">
            <w:pPr>
              <w:pStyle w:val="a0"/>
              <w:jc w:val="center"/>
              <w:rPr>
                <w:rFonts w:ascii="Times New Roman" w:hAnsi="Times New Roman"/>
                <w:b/>
                <w:color w:val="000000"/>
                <w:sz w:val="21"/>
                <w:szCs w:val="21"/>
              </w:rPr>
            </w:pPr>
            <w:r>
              <w:rPr>
                <w:rFonts w:ascii="Times New Roman" w:hAnsi="Times New Roman"/>
                <w:b/>
                <w:color w:val="000000"/>
                <w:sz w:val="21"/>
                <w:szCs w:val="21"/>
              </w:rPr>
              <w:t>污染源</w:t>
            </w:r>
          </w:p>
        </w:tc>
        <w:tc>
          <w:tcPr>
            <w:tcW w:w="2549" w:type="dxa"/>
            <w:vMerge w:val="restart"/>
            <w:vAlign w:val="center"/>
          </w:tcPr>
          <w:p w:rsidR="00D306A5" w:rsidRDefault="00D30692">
            <w:pPr>
              <w:pStyle w:val="a0"/>
              <w:jc w:val="center"/>
              <w:rPr>
                <w:rFonts w:ascii="Times New Roman" w:hAnsi="Times New Roman"/>
                <w:b/>
                <w:color w:val="000000"/>
                <w:sz w:val="21"/>
                <w:szCs w:val="21"/>
              </w:rPr>
            </w:pPr>
            <w:r>
              <w:rPr>
                <w:rFonts w:ascii="Times New Roman" w:hAnsi="Times New Roman"/>
                <w:b/>
                <w:color w:val="000000"/>
                <w:sz w:val="21"/>
                <w:szCs w:val="21"/>
              </w:rPr>
              <w:t>主要污染因子</w:t>
            </w:r>
          </w:p>
        </w:tc>
        <w:tc>
          <w:tcPr>
            <w:tcW w:w="931" w:type="dxa"/>
            <w:vMerge w:val="restart"/>
            <w:vAlign w:val="center"/>
          </w:tcPr>
          <w:p w:rsidR="00D306A5" w:rsidRDefault="00D30692">
            <w:pPr>
              <w:pStyle w:val="a0"/>
              <w:jc w:val="center"/>
              <w:rPr>
                <w:rFonts w:ascii="Times New Roman" w:hAnsi="Times New Roman"/>
                <w:b/>
                <w:color w:val="000000"/>
                <w:sz w:val="21"/>
                <w:szCs w:val="21"/>
              </w:rPr>
            </w:pPr>
            <w:r>
              <w:rPr>
                <w:rFonts w:ascii="Times New Roman" w:hAnsi="Times New Roman"/>
                <w:b/>
                <w:color w:val="000000"/>
                <w:sz w:val="21"/>
                <w:szCs w:val="21"/>
              </w:rPr>
              <w:t>高度（</w:t>
            </w:r>
            <w:r>
              <w:rPr>
                <w:rFonts w:ascii="Times New Roman" w:hAnsi="Times New Roman"/>
                <w:b/>
                <w:color w:val="000000"/>
                <w:sz w:val="21"/>
                <w:szCs w:val="21"/>
              </w:rPr>
              <w:t>m</w:t>
            </w:r>
            <w:r>
              <w:rPr>
                <w:rFonts w:ascii="Times New Roman" w:hAnsi="Times New Roman"/>
                <w:b/>
                <w:color w:val="000000"/>
                <w:sz w:val="21"/>
                <w:szCs w:val="21"/>
              </w:rPr>
              <w:t>）</w:t>
            </w:r>
          </w:p>
        </w:tc>
        <w:tc>
          <w:tcPr>
            <w:tcW w:w="4443" w:type="dxa"/>
            <w:gridSpan w:val="2"/>
            <w:vAlign w:val="center"/>
          </w:tcPr>
          <w:p w:rsidR="00D306A5" w:rsidRDefault="00D30692">
            <w:pPr>
              <w:pStyle w:val="a0"/>
              <w:jc w:val="center"/>
              <w:rPr>
                <w:rFonts w:ascii="Times New Roman" w:hAnsi="Times New Roman"/>
                <w:b/>
                <w:color w:val="000000"/>
                <w:sz w:val="21"/>
                <w:szCs w:val="21"/>
              </w:rPr>
            </w:pPr>
            <w:r>
              <w:rPr>
                <w:rFonts w:ascii="Times New Roman" w:hAnsi="Times New Roman"/>
                <w:b/>
                <w:bCs/>
                <w:color w:val="000000"/>
                <w:sz w:val="21"/>
                <w:szCs w:val="21"/>
                <w:lang w:val="zh-CN"/>
              </w:rPr>
              <w:t>处理措施及排放去向</w:t>
            </w:r>
          </w:p>
        </w:tc>
      </w:tr>
      <w:tr w:rsidR="00D306A5">
        <w:trPr>
          <w:trHeight w:val="308"/>
          <w:jc w:val="center"/>
        </w:trPr>
        <w:tc>
          <w:tcPr>
            <w:tcW w:w="1582" w:type="dxa"/>
            <w:vMerge/>
            <w:vAlign w:val="center"/>
          </w:tcPr>
          <w:p w:rsidR="00D306A5" w:rsidRDefault="00D306A5">
            <w:pPr>
              <w:pStyle w:val="a0"/>
              <w:jc w:val="center"/>
              <w:rPr>
                <w:rFonts w:ascii="Times New Roman" w:hAnsi="Times New Roman"/>
                <w:b/>
                <w:color w:val="000000"/>
                <w:sz w:val="21"/>
                <w:szCs w:val="21"/>
              </w:rPr>
            </w:pPr>
          </w:p>
        </w:tc>
        <w:tc>
          <w:tcPr>
            <w:tcW w:w="2549" w:type="dxa"/>
            <w:vMerge/>
            <w:vAlign w:val="center"/>
          </w:tcPr>
          <w:p w:rsidR="00D306A5" w:rsidRDefault="00D306A5">
            <w:pPr>
              <w:pStyle w:val="a0"/>
              <w:jc w:val="center"/>
              <w:rPr>
                <w:rFonts w:ascii="Times New Roman" w:hAnsi="Times New Roman"/>
                <w:b/>
                <w:color w:val="000000"/>
                <w:sz w:val="21"/>
                <w:szCs w:val="21"/>
              </w:rPr>
            </w:pPr>
          </w:p>
        </w:tc>
        <w:tc>
          <w:tcPr>
            <w:tcW w:w="931" w:type="dxa"/>
            <w:vMerge/>
            <w:vAlign w:val="center"/>
          </w:tcPr>
          <w:p w:rsidR="00D306A5" w:rsidRDefault="00D306A5">
            <w:pPr>
              <w:pStyle w:val="a0"/>
              <w:jc w:val="center"/>
              <w:rPr>
                <w:rFonts w:ascii="Times New Roman" w:hAnsi="Times New Roman"/>
                <w:b/>
                <w:color w:val="000000"/>
                <w:sz w:val="21"/>
                <w:szCs w:val="21"/>
              </w:rPr>
            </w:pPr>
          </w:p>
        </w:tc>
        <w:tc>
          <w:tcPr>
            <w:tcW w:w="2301" w:type="dxa"/>
            <w:vAlign w:val="center"/>
          </w:tcPr>
          <w:p w:rsidR="00D306A5" w:rsidRDefault="00D30692">
            <w:pPr>
              <w:pStyle w:val="a0"/>
              <w:jc w:val="center"/>
              <w:rPr>
                <w:rFonts w:ascii="Times New Roman" w:hAnsi="Times New Roman"/>
                <w:color w:val="000000"/>
                <w:sz w:val="21"/>
                <w:szCs w:val="21"/>
              </w:rPr>
            </w:pPr>
            <w:r>
              <w:rPr>
                <w:rFonts w:ascii="Times New Roman" w:hAnsi="Times New Roman"/>
                <w:b/>
                <w:bCs/>
                <w:color w:val="000000"/>
                <w:sz w:val="21"/>
                <w:szCs w:val="21"/>
              </w:rPr>
              <w:t>环评</w:t>
            </w:r>
            <w:r>
              <w:rPr>
                <w:rFonts w:ascii="Times New Roman" w:hAnsi="Times New Roman"/>
                <w:b/>
                <w:bCs/>
                <w:color w:val="000000"/>
                <w:sz w:val="21"/>
                <w:szCs w:val="21"/>
                <w:lang w:val="zh-CN"/>
              </w:rPr>
              <w:t>要求</w:t>
            </w:r>
          </w:p>
        </w:tc>
        <w:tc>
          <w:tcPr>
            <w:tcW w:w="2142" w:type="dxa"/>
            <w:vAlign w:val="center"/>
          </w:tcPr>
          <w:p w:rsidR="00D306A5" w:rsidRDefault="00D30692">
            <w:pPr>
              <w:pStyle w:val="a0"/>
              <w:jc w:val="center"/>
              <w:rPr>
                <w:rFonts w:ascii="Times New Roman" w:hAnsi="Times New Roman"/>
                <w:b/>
                <w:color w:val="000000"/>
                <w:sz w:val="21"/>
                <w:szCs w:val="21"/>
              </w:rPr>
            </w:pPr>
            <w:r>
              <w:rPr>
                <w:rFonts w:ascii="Times New Roman" w:hAnsi="Times New Roman"/>
                <w:b/>
                <w:bCs/>
                <w:sz w:val="21"/>
                <w:szCs w:val="21"/>
                <w:lang w:val="zh-CN"/>
              </w:rPr>
              <w:t>实际建设</w:t>
            </w:r>
          </w:p>
        </w:tc>
      </w:tr>
      <w:tr w:rsidR="00D306A5">
        <w:trPr>
          <w:trHeight w:val="606"/>
          <w:jc w:val="center"/>
        </w:trPr>
        <w:tc>
          <w:tcPr>
            <w:tcW w:w="1582" w:type="dxa"/>
            <w:vAlign w:val="center"/>
          </w:tcPr>
          <w:p w:rsidR="00D306A5" w:rsidRDefault="00D30692">
            <w:pPr>
              <w:adjustRightInd w:val="0"/>
              <w:jc w:val="center"/>
              <w:rPr>
                <w:rFonts w:ascii="Times New Roman" w:hAnsi="Times New Roman"/>
                <w:sz w:val="21"/>
                <w:szCs w:val="21"/>
              </w:rPr>
            </w:pPr>
            <w:r>
              <w:rPr>
                <w:rFonts w:ascii="Times New Roman" w:hAnsi="Times New Roman"/>
                <w:sz w:val="21"/>
                <w:szCs w:val="21"/>
              </w:rPr>
              <w:t>1000</w:t>
            </w:r>
            <w:r>
              <w:rPr>
                <w:rFonts w:ascii="Times New Roman" w:hAnsi="Times New Roman"/>
                <w:sz w:val="21"/>
                <w:szCs w:val="21"/>
              </w:rPr>
              <w:t>万大卡热媒炉燃烧废气</w:t>
            </w:r>
          </w:p>
        </w:tc>
        <w:tc>
          <w:tcPr>
            <w:tcW w:w="2549" w:type="dxa"/>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烟尘、二氧化硫、氮氧化物</w:t>
            </w:r>
          </w:p>
        </w:tc>
        <w:tc>
          <w:tcPr>
            <w:tcW w:w="931" w:type="dxa"/>
            <w:vMerge w:val="restart"/>
            <w:vAlign w:val="center"/>
          </w:tcPr>
          <w:p w:rsidR="00D306A5" w:rsidRDefault="00D30692">
            <w:pPr>
              <w:pStyle w:val="a0"/>
              <w:jc w:val="center"/>
              <w:rPr>
                <w:rFonts w:ascii="Times New Roman" w:hAnsi="Times New Roman"/>
                <w:color w:val="000000"/>
                <w:sz w:val="21"/>
                <w:szCs w:val="21"/>
              </w:rPr>
            </w:pPr>
            <w:r>
              <w:rPr>
                <w:rFonts w:ascii="Times New Roman" w:hAnsi="Times New Roman" w:hint="eastAsia"/>
                <w:color w:val="000000"/>
                <w:sz w:val="21"/>
                <w:szCs w:val="21"/>
              </w:rPr>
              <w:t>3</w:t>
            </w:r>
            <w:r>
              <w:rPr>
                <w:rFonts w:ascii="Times New Roman" w:hAnsi="Times New Roman"/>
                <w:color w:val="000000"/>
                <w:sz w:val="21"/>
                <w:szCs w:val="21"/>
              </w:rPr>
              <w:t>5</w:t>
            </w:r>
          </w:p>
        </w:tc>
        <w:tc>
          <w:tcPr>
            <w:tcW w:w="2301" w:type="dxa"/>
            <w:vMerge w:val="restart"/>
            <w:vAlign w:val="center"/>
          </w:tcPr>
          <w:p w:rsidR="00D306A5" w:rsidRDefault="00D30692">
            <w:pPr>
              <w:pStyle w:val="a0"/>
              <w:jc w:val="center"/>
              <w:rPr>
                <w:rFonts w:ascii="Times New Roman" w:hAnsi="Times New Roman"/>
                <w:color w:val="000000"/>
                <w:sz w:val="21"/>
                <w:szCs w:val="21"/>
              </w:rPr>
            </w:pPr>
            <w:r>
              <w:rPr>
                <w:rFonts w:ascii="Times New Roman" w:hAnsi="Times New Roman"/>
                <w:color w:val="000000"/>
                <w:sz w:val="21"/>
                <w:szCs w:val="21"/>
              </w:rPr>
              <w:t>低氮燃烧器焚烧处理</w:t>
            </w:r>
          </w:p>
        </w:tc>
        <w:tc>
          <w:tcPr>
            <w:tcW w:w="2142" w:type="dxa"/>
            <w:vMerge w:val="restart"/>
            <w:vAlign w:val="center"/>
          </w:tcPr>
          <w:p w:rsidR="00D306A5" w:rsidRDefault="00D30692">
            <w:pPr>
              <w:pStyle w:val="a0"/>
              <w:jc w:val="center"/>
              <w:rPr>
                <w:rFonts w:ascii="Times New Roman" w:hAnsi="Times New Roman"/>
                <w:color w:val="000000"/>
                <w:sz w:val="21"/>
                <w:szCs w:val="21"/>
              </w:rPr>
            </w:pPr>
            <w:r>
              <w:rPr>
                <w:rFonts w:ascii="Times New Roman" w:hAnsi="Times New Roman"/>
                <w:color w:val="000000"/>
                <w:sz w:val="21"/>
                <w:szCs w:val="21"/>
              </w:rPr>
              <w:t>低氮燃烧器焚烧处理</w:t>
            </w:r>
          </w:p>
        </w:tc>
      </w:tr>
      <w:tr w:rsidR="00D306A5">
        <w:trPr>
          <w:trHeight w:val="606"/>
          <w:jc w:val="center"/>
        </w:trPr>
        <w:tc>
          <w:tcPr>
            <w:tcW w:w="1582" w:type="dxa"/>
            <w:vAlign w:val="center"/>
          </w:tcPr>
          <w:p w:rsidR="00D306A5" w:rsidRDefault="00D30692">
            <w:pPr>
              <w:adjustRightInd w:val="0"/>
              <w:jc w:val="center"/>
              <w:rPr>
                <w:rFonts w:ascii="Times New Roman" w:hAnsi="Times New Roman"/>
                <w:color w:val="000000"/>
                <w:sz w:val="21"/>
                <w:szCs w:val="21"/>
              </w:rPr>
            </w:pPr>
            <w:r>
              <w:rPr>
                <w:rFonts w:ascii="Times New Roman" w:hAnsi="Times New Roman"/>
                <w:sz w:val="21"/>
                <w:szCs w:val="21"/>
              </w:rPr>
              <w:t>300</w:t>
            </w:r>
            <w:r>
              <w:rPr>
                <w:rFonts w:ascii="Times New Roman" w:hAnsi="Times New Roman"/>
                <w:sz w:val="21"/>
                <w:szCs w:val="21"/>
              </w:rPr>
              <w:t>万大卡热媒炉燃烧废气</w:t>
            </w:r>
          </w:p>
        </w:tc>
        <w:tc>
          <w:tcPr>
            <w:tcW w:w="2549" w:type="dxa"/>
            <w:vAlign w:val="center"/>
          </w:tcPr>
          <w:p w:rsidR="00D306A5" w:rsidRDefault="00D30692">
            <w:pPr>
              <w:jc w:val="center"/>
              <w:rPr>
                <w:rFonts w:ascii="Times New Roman" w:hAnsi="Times New Roman"/>
                <w:color w:val="000000"/>
                <w:sz w:val="21"/>
                <w:szCs w:val="21"/>
              </w:rPr>
            </w:pPr>
            <w:r>
              <w:rPr>
                <w:rFonts w:ascii="Times New Roman" w:hAnsi="Times New Roman" w:hint="eastAsia"/>
                <w:sz w:val="21"/>
                <w:szCs w:val="21"/>
              </w:rPr>
              <w:t>烟尘、二氧化硫、氮氧化物</w:t>
            </w:r>
          </w:p>
        </w:tc>
        <w:tc>
          <w:tcPr>
            <w:tcW w:w="931" w:type="dxa"/>
            <w:vMerge/>
            <w:vAlign w:val="center"/>
          </w:tcPr>
          <w:p w:rsidR="00D306A5" w:rsidRDefault="00D306A5">
            <w:pPr>
              <w:pStyle w:val="a0"/>
              <w:jc w:val="center"/>
              <w:rPr>
                <w:rFonts w:ascii="Times New Roman" w:hAnsi="Times New Roman"/>
                <w:color w:val="000000"/>
                <w:sz w:val="21"/>
                <w:szCs w:val="21"/>
              </w:rPr>
            </w:pPr>
          </w:p>
        </w:tc>
        <w:tc>
          <w:tcPr>
            <w:tcW w:w="2301" w:type="dxa"/>
            <w:vMerge/>
            <w:vAlign w:val="center"/>
          </w:tcPr>
          <w:p w:rsidR="00D306A5" w:rsidRDefault="00D306A5">
            <w:pPr>
              <w:pStyle w:val="a0"/>
              <w:jc w:val="center"/>
              <w:rPr>
                <w:rFonts w:ascii="Times New Roman" w:hAnsi="Times New Roman"/>
                <w:color w:val="000000"/>
                <w:sz w:val="21"/>
                <w:szCs w:val="21"/>
              </w:rPr>
            </w:pPr>
          </w:p>
        </w:tc>
        <w:tc>
          <w:tcPr>
            <w:tcW w:w="2142" w:type="dxa"/>
            <w:vMerge/>
            <w:vAlign w:val="center"/>
          </w:tcPr>
          <w:p w:rsidR="00D306A5" w:rsidRDefault="00D306A5">
            <w:pPr>
              <w:pStyle w:val="a0"/>
              <w:jc w:val="center"/>
              <w:rPr>
                <w:rFonts w:ascii="Times New Roman" w:hAnsi="Times New Roman"/>
                <w:color w:val="000000"/>
                <w:sz w:val="21"/>
                <w:szCs w:val="21"/>
              </w:rPr>
            </w:pPr>
          </w:p>
        </w:tc>
      </w:tr>
      <w:tr w:rsidR="00D306A5">
        <w:trPr>
          <w:trHeight w:val="308"/>
          <w:jc w:val="center"/>
        </w:trPr>
        <w:tc>
          <w:tcPr>
            <w:tcW w:w="1582" w:type="dxa"/>
            <w:vAlign w:val="center"/>
          </w:tcPr>
          <w:p w:rsidR="00D306A5" w:rsidRDefault="00D30692">
            <w:pPr>
              <w:adjustRightInd w:val="0"/>
              <w:jc w:val="center"/>
              <w:rPr>
                <w:rFonts w:ascii="Times New Roman" w:hAnsi="Times New Roman"/>
                <w:color w:val="000000"/>
                <w:sz w:val="21"/>
                <w:szCs w:val="21"/>
              </w:rPr>
            </w:pPr>
            <w:r>
              <w:rPr>
                <w:rFonts w:ascii="Times New Roman" w:hAnsi="Times New Roman"/>
                <w:sz w:val="21"/>
                <w:szCs w:val="21"/>
              </w:rPr>
              <w:t>浆料配制废气</w:t>
            </w:r>
          </w:p>
        </w:tc>
        <w:tc>
          <w:tcPr>
            <w:tcW w:w="2549" w:type="dxa"/>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THF</w:t>
            </w:r>
            <w:r>
              <w:rPr>
                <w:rFonts w:ascii="Times New Roman" w:hAnsi="Times New Roman" w:hint="eastAsia"/>
                <w:color w:val="000000"/>
                <w:sz w:val="21"/>
                <w:szCs w:val="21"/>
              </w:rPr>
              <w:t>、</w:t>
            </w:r>
            <w:r>
              <w:rPr>
                <w:rFonts w:ascii="Times New Roman" w:hAnsi="Times New Roman"/>
                <w:color w:val="000000"/>
                <w:sz w:val="21"/>
                <w:szCs w:val="21"/>
              </w:rPr>
              <w:t>BDO</w:t>
            </w:r>
          </w:p>
        </w:tc>
        <w:tc>
          <w:tcPr>
            <w:tcW w:w="931" w:type="dxa"/>
            <w:vMerge/>
            <w:vAlign w:val="center"/>
          </w:tcPr>
          <w:p w:rsidR="00D306A5" w:rsidRDefault="00D306A5">
            <w:pPr>
              <w:pStyle w:val="a0"/>
              <w:jc w:val="center"/>
              <w:rPr>
                <w:rFonts w:ascii="Times New Roman" w:hAnsi="Times New Roman"/>
                <w:color w:val="000000"/>
                <w:sz w:val="21"/>
                <w:szCs w:val="21"/>
              </w:rPr>
            </w:pPr>
          </w:p>
        </w:tc>
        <w:tc>
          <w:tcPr>
            <w:tcW w:w="2301" w:type="dxa"/>
            <w:vMerge/>
            <w:vAlign w:val="center"/>
          </w:tcPr>
          <w:p w:rsidR="00D306A5" w:rsidRDefault="00D306A5">
            <w:pPr>
              <w:pStyle w:val="a0"/>
              <w:jc w:val="center"/>
              <w:rPr>
                <w:rFonts w:ascii="Times New Roman" w:hAnsi="Times New Roman"/>
                <w:color w:val="000000"/>
                <w:sz w:val="21"/>
                <w:szCs w:val="21"/>
              </w:rPr>
            </w:pPr>
          </w:p>
        </w:tc>
        <w:tc>
          <w:tcPr>
            <w:tcW w:w="2142" w:type="dxa"/>
            <w:vMerge/>
            <w:vAlign w:val="center"/>
          </w:tcPr>
          <w:p w:rsidR="00D306A5" w:rsidRDefault="00D306A5">
            <w:pPr>
              <w:pStyle w:val="a0"/>
              <w:jc w:val="center"/>
              <w:rPr>
                <w:rFonts w:ascii="Times New Roman" w:hAnsi="Times New Roman"/>
                <w:color w:val="000000"/>
                <w:sz w:val="21"/>
                <w:szCs w:val="21"/>
              </w:rPr>
            </w:pPr>
          </w:p>
        </w:tc>
      </w:tr>
      <w:tr w:rsidR="00D306A5">
        <w:trPr>
          <w:trHeight w:val="606"/>
          <w:jc w:val="center"/>
        </w:trPr>
        <w:tc>
          <w:tcPr>
            <w:tcW w:w="1582" w:type="dxa"/>
            <w:vAlign w:val="center"/>
          </w:tcPr>
          <w:p w:rsidR="00D306A5" w:rsidRDefault="00D30692">
            <w:pPr>
              <w:adjustRightInd w:val="0"/>
              <w:jc w:val="center"/>
              <w:rPr>
                <w:rFonts w:ascii="Times New Roman" w:hAnsi="Times New Roman"/>
                <w:color w:val="000000"/>
                <w:sz w:val="21"/>
                <w:szCs w:val="21"/>
              </w:rPr>
            </w:pPr>
            <w:r>
              <w:rPr>
                <w:rFonts w:ascii="Times New Roman" w:hAnsi="Times New Roman"/>
                <w:sz w:val="21"/>
                <w:szCs w:val="21"/>
              </w:rPr>
              <w:t>不凝气</w:t>
            </w:r>
          </w:p>
        </w:tc>
        <w:tc>
          <w:tcPr>
            <w:tcW w:w="2549" w:type="dxa"/>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THF</w:t>
            </w:r>
            <w:r>
              <w:rPr>
                <w:rFonts w:ascii="Times New Roman" w:hAnsi="Times New Roman" w:hint="eastAsia"/>
                <w:color w:val="000000"/>
                <w:sz w:val="21"/>
                <w:szCs w:val="21"/>
              </w:rPr>
              <w:t>、</w:t>
            </w:r>
            <w:r>
              <w:rPr>
                <w:rFonts w:ascii="Times New Roman" w:hAnsi="Times New Roman"/>
                <w:color w:val="000000"/>
                <w:sz w:val="21"/>
                <w:szCs w:val="21"/>
              </w:rPr>
              <w:t>BDO</w:t>
            </w:r>
            <w:r>
              <w:rPr>
                <w:rFonts w:ascii="Times New Roman" w:hAnsi="Times New Roman" w:hint="eastAsia"/>
                <w:color w:val="000000"/>
                <w:sz w:val="21"/>
                <w:szCs w:val="21"/>
              </w:rPr>
              <w:t>、</w:t>
            </w:r>
            <w:r>
              <w:rPr>
                <w:rFonts w:ascii="Times New Roman" w:hAnsi="Times New Roman"/>
                <w:color w:val="000000"/>
                <w:sz w:val="21"/>
                <w:szCs w:val="21"/>
              </w:rPr>
              <w:t>2,3-</w:t>
            </w:r>
            <w:r>
              <w:rPr>
                <w:rFonts w:ascii="Times New Roman" w:hAnsi="Times New Roman"/>
                <w:color w:val="000000"/>
                <w:sz w:val="21"/>
                <w:szCs w:val="21"/>
              </w:rPr>
              <w:t>二氢呋喃</w:t>
            </w:r>
            <w:r>
              <w:rPr>
                <w:rFonts w:ascii="Times New Roman" w:hAnsi="Times New Roman" w:hint="eastAsia"/>
                <w:color w:val="000000"/>
                <w:sz w:val="21"/>
                <w:szCs w:val="21"/>
              </w:rPr>
              <w:t>、</w:t>
            </w:r>
            <w:r>
              <w:rPr>
                <w:rFonts w:ascii="Times New Roman" w:hAnsi="Times New Roman"/>
                <w:color w:val="000000"/>
                <w:sz w:val="21"/>
                <w:szCs w:val="21"/>
              </w:rPr>
              <w:t>异丙醇</w:t>
            </w:r>
            <w:r>
              <w:rPr>
                <w:rFonts w:ascii="Times New Roman" w:hAnsi="Times New Roman" w:hint="eastAsia"/>
                <w:color w:val="000000"/>
                <w:sz w:val="21"/>
                <w:szCs w:val="21"/>
              </w:rPr>
              <w:t>、</w:t>
            </w:r>
            <w:r>
              <w:rPr>
                <w:rFonts w:ascii="Times New Roman" w:hAnsi="Times New Roman"/>
                <w:color w:val="000000"/>
                <w:sz w:val="21"/>
                <w:szCs w:val="21"/>
              </w:rPr>
              <w:t>正丁醇</w:t>
            </w:r>
          </w:p>
        </w:tc>
        <w:tc>
          <w:tcPr>
            <w:tcW w:w="931" w:type="dxa"/>
            <w:vMerge/>
            <w:vAlign w:val="center"/>
          </w:tcPr>
          <w:p w:rsidR="00D306A5" w:rsidRDefault="00D306A5">
            <w:pPr>
              <w:pStyle w:val="a0"/>
              <w:jc w:val="center"/>
              <w:rPr>
                <w:rFonts w:ascii="Times New Roman" w:hAnsi="Times New Roman"/>
                <w:color w:val="000000"/>
                <w:sz w:val="21"/>
                <w:szCs w:val="21"/>
              </w:rPr>
            </w:pPr>
          </w:p>
        </w:tc>
        <w:tc>
          <w:tcPr>
            <w:tcW w:w="2301" w:type="dxa"/>
            <w:vMerge/>
            <w:vAlign w:val="center"/>
          </w:tcPr>
          <w:p w:rsidR="00D306A5" w:rsidRDefault="00D306A5">
            <w:pPr>
              <w:pStyle w:val="a0"/>
              <w:jc w:val="center"/>
              <w:rPr>
                <w:rFonts w:ascii="Times New Roman" w:hAnsi="Times New Roman"/>
                <w:color w:val="000000"/>
                <w:sz w:val="21"/>
                <w:szCs w:val="21"/>
              </w:rPr>
            </w:pPr>
          </w:p>
        </w:tc>
        <w:tc>
          <w:tcPr>
            <w:tcW w:w="2142" w:type="dxa"/>
            <w:vMerge/>
            <w:vAlign w:val="center"/>
          </w:tcPr>
          <w:p w:rsidR="00D306A5" w:rsidRDefault="00D306A5">
            <w:pPr>
              <w:pStyle w:val="a0"/>
              <w:jc w:val="center"/>
              <w:rPr>
                <w:rFonts w:ascii="Times New Roman" w:hAnsi="Times New Roman"/>
                <w:color w:val="000000"/>
                <w:sz w:val="21"/>
                <w:szCs w:val="21"/>
              </w:rPr>
            </w:pPr>
          </w:p>
        </w:tc>
      </w:tr>
      <w:tr w:rsidR="00D306A5">
        <w:trPr>
          <w:trHeight w:val="341"/>
          <w:jc w:val="center"/>
        </w:trPr>
        <w:tc>
          <w:tcPr>
            <w:tcW w:w="1582" w:type="dxa"/>
            <w:vAlign w:val="center"/>
          </w:tcPr>
          <w:p w:rsidR="00D306A5" w:rsidRDefault="00D30692">
            <w:pPr>
              <w:adjustRightInd w:val="0"/>
              <w:jc w:val="center"/>
              <w:rPr>
                <w:rFonts w:ascii="Times New Roman" w:hAnsi="Times New Roman"/>
                <w:color w:val="000000"/>
                <w:sz w:val="21"/>
                <w:szCs w:val="21"/>
              </w:rPr>
            </w:pPr>
            <w:r>
              <w:rPr>
                <w:rFonts w:ascii="Times New Roman" w:hAnsi="Times New Roman"/>
                <w:sz w:val="21"/>
                <w:szCs w:val="21"/>
              </w:rPr>
              <w:t>储罐废气</w:t>
            </w:r>
          </w:p>
        </w:tc>
        <w:tc>
          <w:tcPr>
            <w:tcW w:w="2549" w:type="dxa"/>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THF</w:t>
            </w:r>
          </w:p>
        </w:tc>
        <w:tc>
          <w:tcPr>
            <w:tcW w:w="931" w:type="dxa"/>
            <w:vMerge/>
            <w:vAlign w:val="center"/>
          </w:tcPr>
          <w:p w:rsidR="00D306A5" w:rsidRDefault="00D306A5">
            <w:pPr>
              <w:pStyle w:val="a0"/>
              <w:jc w:val="center"/>
              <w:rPr>
                <w:rFonts w:ascii="Times New Roman" w:hAnsi="Times New Roman"/>
                <w:color w:val="000000"/>
                <w:sz w:val="21"/>
                <w:szCs w:val="21"/>
              </w:rPr>
            </w:pPr>
          </w:p>
        </w:tc>
        <w:tc>
          <w:tcPr>
            <w:tcW w:w="2301" w:type="dxa"/>
            <w:vMerge/>
            <w:vAlign w:val="center"/>
          </w:tcPr>
          <w:p w:rsidR="00D306A5" w:rsidRDefault="00D306A5">
            <w:pPr>
              <w:pStyle w:val="a0"/>
              <w:jc w:val="center"/>
              <w:rPr>
                <w:rFonts w:ascii="Times New Roman" w:hAnsi="Times New Roman"/>
                <w:color w:val="000000"/>
                <w:sz w:val="21"/>
                <w:szCs w:val="21"/>
              </w:rPr>
            </w:pPr>
          </w:p>
        </w:tc>
        <w:tc>
          <w:tcPr>
            <w:tcW w:w="2142" w:type="dxa"/>
            <w:vMerge/>
            <w:vAlign w:val="center"/>
          </w:tcPr>
          <w:p w:rsidR="00D306A5" w:rsidRDefault="00D306A5">
            <w:pPr>
              <w:pStyle w:val="a0"/>
              <w:jc w:val="center"/>
              <w:rPr>
                <w:rFonts w:ascii="Times New Roman" w:hAnsi="Times New Roman"/>
                <w:color w:val="000000"/>
                <w:sz w:val="21"/>
                <w:szCs w:val="21"/>
              </w:rPr>
            </w:pPr>
          </w:p>
        </w:tc>
      </w:tr>
    </w:tbl>
    <w:p w:rsidR="00D306A5" w:rsidRDefault="00D306A5"/>
    <w:p w:rsidR="00D306A5" w:rsidRDefault="00D306A5">
      <w:r w:rsidRPr="00D306A5">
        <w:rPr>
          <w:sz w:val="18"/>
        </w:rPr>
        <w:pict>
          <v:group id="_x0000_s2091" style="position:absolute;left:0;text-align:left;margin-left:31.7pt;margin-top:3.9pt;width:376.1pt;height:101.4pt;z-index:-251637760" coordorigin="2714,476319" coordsize="7522,2028203" o:gfxdata="UEsDBAoAAAAAAIdO4kAAAAAAAAAAAAAAAAAEAAAAZHJzL1BLAwQUAAAACACHTuJA+3j4d9kAAAAI&#10;AQAADwAAAGRycy9kb3ducmV2LnhtbE2PQWvCQBSE74X+h+UVequb1ZpKzEaKtD1JoVoo3p7ZZxLM&#10;7obsmui/7+upHocZZr7JVxfbioH60HinQU0SEORKbxpXafjevT8tQISIzmDrHWm4UoBVcX+XY2b8&#10;6L5o2MZKcIkLGWqoY+wyKUNZk8Uw8R059o6+txhZ9pU0PY5cbls5TZJUWmwcL9TY0bqm8rQ9Ww0f&#10;I46vM/U2bE7H9XW/m3/+bBRp/figkiWISJf4H4Y/fEaHgpkO/uxMEK2GdPbMSQ0vfIDthZqnIA4a&#10;pipJQRa5vD1Q/AJQSwMEFAAAAAgAh07iQIJT4OyoBQAAJhkAAA4AAABkcnMvZTJvRG9jLnhtbO1Z&#10;W28bRRR+R+I/jPad2LveqxWnCk5TIaU0Urg8j/cudmeW2XHs8FaEAAkJ8YQqBSFxFQ+Fp/KEgF+T&#10;uD+DMzO767XjOHEotFXTSpvZmeO5nPnOOd85u31nmmfoOGRlSslA07e6GgqJT4OUxAPt3Xf233A1&#10;VHJMApxREg60k7DU7uy8/tr2pOiHBk1oFoQMwSSk7E+KgZZwXvQ7ndJPwhyXW7QICQxGlOWYwyuL&#10;OwHDE5g9zzpGt2t3JpQFBaN+WJbQu6cGtR05fxSFPn8QRWXIUTbQYG9cPpl8jsSzs7ON+zHDRZL6&#10;1TbwDXaR45TAos1Ue5hjNGbphany1Ge0pBHf8mneoVGU+qE8A5xG7y6d5h6j40KeJe5P4qJRE6h2&#10;SU83ntZ/+/iQoTQYaLapIYJzuKPZH5+cffU5gg7QzqSI+yB0jxVHxSGrOmL1Jg48jVgu/sJR0FTq&#10;9aTRazjlyIdO03Fs0wH1+zCmG67juJXm/QSuR/zOcHRYH4ZNx+7pnroXP7lbzeBYhqF+bnQNV4x2&#10;6qU7YofNhiYF4Kicq6r8d6o6SnARyhsohRYqVZkAaqWq868/O//m8fl3nyLok8qRckJViE/fpHAy&#10;ve4voXOFxtond3uOOnmtOaPnOurcZk+qrDk27hes5PdCmiPRGGgMsC4hiI8PSq40VIuIZQndT7MM&#10;+nE/I2gy0DzLsGBuDFYXZZhDMy8AByWJ5TQteTHNHi4TdIzBjEqapYHaZp7ykMkpkxAHd0mA+EkB&#10;CCJg65pYIw8DDWUhuAbRkpIcp9l1JOGkGYF7FjeqVCdafDqawjSiOaLBCah5XLA0TkABUtFSHACg&#10;RP5zJFhwO5XRnD45//Kn2W+/nv345Onf34r2458RjFe7BfQMSWVA9YFqCDfWY7oOQEtagdN15YFw&#10;v8aCKWAnLOgKIJScYaGRISUEMEGZvg4W18KCvHIBH4GeksWjYcYUGLrynzgk3NeC2KWguSlUOEsx&#10;ibNLgLUaLgojYneVY/ifcGHr63EB41fiAkVZWrwncC20XvlX1zAAchVCjMpP1gjRTctTEAFvqa6k&#10;ds+1J6icxS1G5i7luWEEvO9yFLGtFi42iSKe023ip61X0bXGhWkAHIXncGx7PS42CiILUWW1/b1g&#10;7lr3erXOZyv9tRC4mWF6nmvXhmm4S4ZZUR/XfKauuxWhr/TiCGcxRGGfM+lNFjz1gkPf98R/JZTg&#10;IFRu3rPAzwvNgJPH/D4NVLferfuF91dx4TYSADeZc0XdW2HmonMOs03s3HQbnuwAj1ZXUtu54TZs&#10;Edj22gCwkaFfgy1eDqgbMIRXnlYa4EqWQwP03QwyVq/XhIaLCcYtZK7MWV6S0AbUb10qonsyKAke&#10;XOUi0pvz4ZTI/F86qjSAjFWGQEmYG0HxK8WYVM6ykps6Thd4huSmrt5dCoGGCIqShKjp57nPK0JN&#10;L8+JV+PredFSqyluPP340dmf37eS2XaJQySziwAS6anEj8w9IG8lwUVszZP0y7HFKGTzlqkyy5VI&#10;63k9AJPKgoyedIzzPNk1IeIKtut1r2C7o5DMs2RDcp5nUDx5IanWYtXlpUqlG8p+/vvD2S9fnJ3+&#10;1UezHx7OTh8hu83WBY2qImTbVQmQVsmzZzs1R58XGWvyZNkVS4dUaj13ijI6GSaY8fs4JiFP/b20&#10;/GAj9Ng9Syy2qvR2bfRszKvWuRkkbQ72VBb+fgrlvgNc8kPMoBYOnVDf5w/gIQ4+0GjV0lBC2Uer&#10;+oU81F1hFIqAUFuHmuGHY8ygcpO9RaAi6+kmZEKIyxfTcgx4Ye2RUXuEjPMhhbojxBbYnWwKeZ7V&#10;zYjR/H34DLArVoUhTHxYWyU71cuQq5o/fEjww91dKQYF+ALzA3JU+HWRhdDdMadRKsun8xpju3wE&#10;cVEW42WaU304ENX+9ruUn3/e2Pk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ggAAFtDb250ZW50X1R5cGVzXS54bWxQSwECFAAKAAAAAACHTuJA&#10;AAAAAAAAAAAAAAAABgAAAAAAAAAAABAAAAD8BgAAX3JlbHMvUEsBAhQAFAAAAAgAh07iQIoUZjzR&#10;AAAAlAEAAAsAAAAAAAAAAQAgAAAAIAcAAF9yZWxzLy5yZWxzUEsBAhQACgAAAAAAh07iQAAAAAAA&#10;AAAAAAAAAAQAAAAAAAAAAAAQAAAAAAAAAGRycy9QSwECFAAUAAAACACHTuJA+3j4d9kAAAAIAQAA&#10;DwAAAAAAAAABACAAAAAiAAAAZHJzL2Rvd25yZXYueG1sUEsBAhQAFAAAAAgAh07iQIJT4OyoBQAA&#10;JhkAAA4AAAAAAAAAAQAgAAAAKAEAAGRycy9lMm9Eb2MueG1sUEsFBgAAAAAGAAYAWQEAAEIJAAAA&#10;AA==&#10;">
            <v:shape id="_x0000_s2101" type="#_x0000_t202" style="position:absolute;left:2714;top:476837;width:2387;height:43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filled="f" stroked="f">
              <v:textbox>
                <w:txbxContent>
                  <w:p w:rsidR="00D306A5" w:rsidRDefault="00D30692">
                    <w:pPr>
                      <w:adjustRightInd w:val="0"/>
                      <w:snapToGrid w:val="0"/>
                      <w:jc w:val="center"/>
                    </w:pPr>
                    <w:r>
                      <w:rPr>
                        <w:rFonts w:hint="eastAsia"/>
                      </w:rPr>
                      <w:t>扩建项目生产废气</w:t>
                    </w:r>
                  </w:p>
                </w:txbxContent>
              </v:textbox>
            </v:shape>
            <v:shape id="_x0000_s2100" type="#_x0000_t32" style="position:absolute;left:4878;top:477081;width:448;height:0" o:gfxdata="UEsDBAoAAAAAAIdO4kAAAAAAAAAAAAAAAAAEAAAAZHJzL1BLAwQUAAAACACHTuJABg/ITr4AAADb&#10;AAAADwAAAGRycy9kb3ducmV2LnhtbEWPW2sCMRSE3wv9D+EU+qZZha52NQoqpftSwQvFx8PmdBO6&#10;OVk28frrTUHo4zAz3zDT+cU14kRdsJ4VDPoZCOLKa8u1gv3uozcGESKyxsYzKbhSgPns+WmKhfZn&#10;3tBpG2uRIBwKVGBibAspQ2XIYej7ljh5P75zGJPsaqk7PCe4a+Qwy3Lp0HJaMNjS0lD1uz06BXF1&#10;uJr8u1q82/Xu8yu3t7IsV0q9vgyyCYhIl/gffrRLreBtBH9f0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g/ITr4A&#10;AADbAAAADwAAAAAAAAABACAAAAAiAAAAZHJzL2Rvd25yZXYueG1sUEsBAhQAFAAAAAgAh07iQDMv&#10;BZ47AAAAOQAAABAAAAAAAAAAAQAgAAAADQEAAGRycy9zaGFwZXhtbC54bWxQSwUGAAAAAAYABgBb&#10;AQAAtwMAAAAA&#10;">
              <v:stroke endarrow="block"/>
            </v:shape>
            <v:shape id="_x0000_s2099" type="#_x0000_t32" style="position:absolute;left:8227;top:477029;width:1459;height:22;flip:y" o:gfxdata="UEsDBAoAAAAAAIdO4kAAAAAAAAAAAAAAAAAEAAAAZHJzL1BLAwQUAAAACACHTuJAvLdqsr0AAADb&#10;AAAADwAAAGRycy9kb3ducmV2LnhtbEWPQYvCMBSE78L+h/AW9iJrWkEp1ehhV1cvIlb3/miebbF5&#10;KU3U9t8bQfA4zMw3zHzZmVrcqHWVZQXxKAJBnFtdcaHgdFx/JyCcR9ZYWyYFPTlYLj4Gc0y1vfOB&#10;bpkvRICwS1FB6X2TSunykgy6kW2Ig3e2rUEfZFtI3eI9wE0tx1E0lQYrDgslNvRTUn7JrkbBb7af&#10;rP+Hp27c55td9pdc9tyvlPr6jKMZCE+df4df7a1WMI3h+SX8ALl4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8t2qyvQAA&#10;ANsAAAAPAAAAAAAAAAEAIAAAACIAAABkcnMvZG93bnJldi54bWxQSwECFAAUAAAACACHTuJAMy8F&#10;njsAAAA5AAAAEAAAAAAAAAABACAAAAAMAQAAZHJzL3NoYXBleG1sLnhtbFBLBQYAAAAABgAGAFsB&#10;AAC2AwAAAAA=&#10;">
              <v:stroke endarrow="block"/>
            </v:shape>
            <v:shape id="_x0000_s2098" type="#_x0000_t202" style="position:absolute;left:9704;top:476610;width:421;height:766" o:gfxdata="UEsDBAoAAAAAAIdO4kAAAAAAAAAAAAAAAAAEAAAAZHJzL1BLAwQUAAAACACHTuJAC8JWE70AAADb&#10;AAAADwAAAGRycy9kb3ducmV2LnhtbEWPQWvCQBSE70L/w/IKvZndlEZq6saDUvCkNLYFb4/sMwnN&#10;vg3Z1cR/7xYKPQ4z8w2zWk+2E1cafOtYQ5ooEMSVMy3XGj6P7/NXED4gG+wck4YbeVgXD7MV5saN&#10;/EHXMtQiQtjnqKEJoc+l9FVDFn3ieuLond1gMUQ51NIMOEa47eSzUgtpseW40GBPm4aqn/JiNXzt&#10;z6fvF3WotzbrRzcpyXYptX56TNUbiEBT+A//tXdGwyKD3y/xB8ji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wlYTvQAA&#10;ANsAAAAPAAAAAAAAAAEAIAAAACIAAABkcnMvZG93bnJldi54bWxQSwECFAAUAAAACACHTuJAMy8F&#10;njsAAAA5AAAAEAAAAAAAAAABACAAAAAMAQAAZHJzL3NoYXBleG1sLnhtbFBLBQYAAAAABgAGAFsB&#10;AAC2AwAAAAA=&#10;" filled="f" stroked="f">
              <v:textbox>
                <w:txbxContent>
                  <w:p w:rsidR="00D306A5" w:rsidRDefault="00D30692">
                    <w:pPr>
                      <w:adjustRightInd w:val="0"/>
                      <w:snapToGrid w:val="0"/>
                      <w:jc w:val="center"/>
                    </w:pPr>
                    <w:r>
                      <w:rPr>
                        <w:rFonts w:hint="eastAsia"/>
                      </w:rPr>
                      <w:t>烟囱</w:t>
                    </w:r>
                  </w:p>
                </w:txbxContent>
              </v:textbox>
            </v:shape>
            <v:shape id="_x0000_s2097" type="#_x0000_t32" style="position:absolute;left:9986;top:477289;width:0;height:840;flip:y" o:gfxdata="UEsDBAoAAAAAAIdO4kAAAAAAAAAAAAAAAAAEAAAAZHJzL1BLAwQUAAAACACHTuJA/qYOCLwAAADc&#10;AAAADwAAAGRycy9kb3ducmV2LnhtbEVPTYvCMBC9C/sfwizsRTRVcdFq9KDr6kVkq96HZmyLzaQ0&#10;WW3/vREEb/N4nzNfNqYUN6pdYVnBoB+BIE6tLjhTcDpuehMQziNrLC2TgpYcLBcfnTnG2t75j26J&#10;z0QIYRejgtz7KpbSpTkZdH1bEQfuYmuDPsA6k7rGewg3pRxG0bc0WHBoyLGiVU7pNfk3CtbJYbw5&#10;d0/NsE23++R3cj1w+6PU1+cgmoHw1Pi3+OXe6TB/OoLnM+ECuXg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6mDgi8AAAA&#10;3AAAAA8AAAAAAAAAAQAgAAAAIgAAAGRycy9kb3ducmV2LnhtbFBLAQIUABQAAAAIAIdO4kAzLwWe&#10;OwAAADkAAAAQAAAAAAAAAAEAIAAAAAsBAABkcnMvc2hhcGV4bWwueG1sUEsFBgAAAAAGAAYAWwEA&#10;ALUDAAAAAA==&#10;" strokecolor="black [3200]">
              <v:stroke endarrow="block"/>
            </v:shape>
            <v:shape id="_x0000_s2096" type="#_x0000_t202" style="position:absolute;left:4814;top:477877;width:2887;height:470" o:gfxdata="UEsDBAoAAAAAAIdO4kAAAAAAAAAAAAAAAAAEAAAAZHJzL1BLAwQUAAAACACHTuJAXGNXt74AAADc&#10;AAAADwAAAGRycy9kb3ducmV2LnhtbEWPzW7CMBCE70i8g7VIvYEDCCgBwwGo1GMJoVyXeEki4nUU&#10;u/z06TESErddzXyzs/PlzVTiQo0rLSvo9yIQxJnVJecK0t1X9xOE88gaK8uk4E4Olot2a46xtlfe&#10;0iXxuQgh7GJUUHhfx1K6rCCDrmdr4qCdbGPQh7XJpW7wGsJNJQdRNJYGSw4XCqxpVVB2Tv5MqDE4&#10;pMP1T0KTCR6H683/fnr6rZT66PSjGQhPN/82v+hvHbjpCJ7PhAnk4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GNXt74A&#10;AADcAAAADwAAAAAAAAABACAAAAAiAAAAZHJzL2Rvd25yZXYueG1sUEsBAhQAFAAAAAgAh07iQDMv&#10;BZ47AAAAOQAAABAAAAAAAAAAAQAgAAAADQEAAGRycy9zaGFwZXhtbC54bWxQSwUGAAAAAAYABgBb&#10;AQAAtwMAAAAA&#10;" filled="f">
              <v:textbox>
                <w:txbxContent>
                  <w:p w:rsidR="00D306A5" w:rsidRDefault="00D30692">
                    <w:pPr>
                      <w:adjustRightInd w:val="0"/>
                      <w:snapToGrid w:val="0"/>
                      <w:jc w:val="center"/>
                      <w:rPr>
                        <w:rFonts w:ascii="Times New Roman" w:hAnsi="Times New Roman"/>
                      </w:rPr>
                    </w:pPr>
                    <w:r>
                      <w:rPr>
                        <w:rFonts w:ascii="Times New Roman" w:hAnsi="Times New Roman"/>
                      </w:rPr>
                      <w:t>300</w:t>
                    </w:r>
                    <w:r>
                      <w:rPr>
                        <w:rFonts w:ascii="Times New Roman" w:hAnsi="Times New Roman"/>
                      </w:rPr>
                      <w:t>万大卡</w:t>
                    </w:r>
                    <w:r>
                      <w:rPr>
                        <w:rFonts w:ascii="Times New Roman" w:hAnsi="Times New Roman" w:hint="eastAsia"/>
                      </w:rPr>
                      <w:t>热媒炉</w:t>
                    </w:r>
                  </w:p>
                </w:txbxContent>
              </v:textbox>
            </v:shape>
            <v:shape id="_x0000_s2095" type="#_x0000_t202" style="position:absolute;left:5334;top:476837;width:2887;height:470" o:gfxdata="UEsDBAoAAAAAAIdO4kAAAAAAAAAAAAAAAAAEAAAAZHJzL1BLAwQUAAAACACHTuJA1UpaZ7wAAADb&#10;AAAADwAAAGRycy9kb3ducmV2LnhtbEWPS4vCQBCE74L/YWhhb+vECD6iowd1YY8aX9c20ybBTE/I&#10;zPr69Y6w4LGorq+6pvO7qcSVGldaVtDrRiCIM6tLzhXstj/fIxDOI2usLJOCBzmYz9qtKSba3nhD&#10;19TnIkDYJaig8L5OpHRZQQZd19bEwTvbxqAPssmlbvAW4KaScRQNpMGSQ0OBNS0Kyi7pnwlvxMdd&#10;f7lOaTjEU3+5eu7H50Ol1FenF01AeLr7z/F/+lcriAfw3hIAIG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VKWme8AAAA&#10;2wAAAA8AAAAAAAAAAQAgAAAAIgAAAGRycy9kb3ducmV2LnhtbFBLAQIUABQAAAAIAIdO4kAzLwWe&#10;OwAAADkAAAAQAAAAAAAAAAEAIAAAAAsBAABkcnMvc2hhcGV4bWwueG1sUEsFBgAAAAAGAAYAWwEA&#10;ALUDAAAAAA==&#10;" filled="f">
              <v:textbox>
                <w:txbxContent>
                  <w:p w:rsidR="00D306A5" w:rsidRDefault="00D30692">
                    <w:pPr>
                      <w:adjustRightInd w:val="0"/>
                      <w:snapToGrid w:val="0"/>
                      <w:jc w:val="center"/>
                      <w:rPr>
                        <w:rFonts w:ascii="Times New Roman" w:hAnsi="Times New Roman"/>
                      </w:rPr>
                    </w:pPr>
                    <w:r>
                      <w:rPr>
                        <w:rFonts w:ascii="Times New Roman" w:hAnsi="Times New Roman" w:hint="eastAsia"/>
                      </w:rPr>
                      <w:t>100</w:t>
                    </w:r>
                    <w:r>
                      <w:rPr>
                        <w:rFonts w:ascii="Times New Roman" w:hAnsi="Times New Roman"/>
                      </w:rPr>
                      <w:t>0</w:t>
                    </w:r>
                    <w:r>
                      <w:rPr>
                        <w:rFonts w:ascii="Times New Roman" w:hAnsi="Times New Roman"/>
                      </w:rPr>
                      <w:t>万大卡</w:t>
                    </w:r>
                    <w:r>
                      <w:rPr>
                        <w:rFonts w:ascii="Times New Roman" w:hAnsi="Times New Roman" w:hint="eastAsia"/>
                      </w:rPr>
                      <w:t>热媒炉</w:t>
                    </w:r>
                  </w:p>
                </w:txbxContent>
              </v:textbox>
            </v:shape>
            <v:shape id="_x0000_s2094" type="#_x0000_t32" style="position:absolute;left:7701;top:478109;width:2289;height:3;flip:y" o:gfxdata="UEsDBAoAAAAAAIdO4kAAAAAAAAAAAAAAAAAEAAAAZHJzL1BLAwQUAAAACACHTuJAgFtWdbsAAADc&#10;AAAADwAAAGRycy9kb3ducmV2LnhtbEVPTWuDQBC9B/Iflin0lqyWYNRkzSHQkkMRatv74E7V1J21&#10;7kaTf98tFHKbx/uc/eFqejHR6DrLCuJ1BIK4trrjRsHH+/MqBeE8ssbeMim4kYNDsVzsMdd25jea&#10;Kt+IEMIuRwWt90MupatbMujWdiAO3JcdDfoAx0bqEecQbnr5FEWJNNhxaGhxoGNL9Xd1MQp+eHv7&#10;3MgpPZelT15Orw1TOSv1+BBHOxCerv4u/nefdJifZfD3TLhAF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FtWdbsAAADc&#10;AAAADwAAAAAAAAABACAAAAAiAAAAZHJzL2Rvd25yZXYueG1sUEsBAhQAFAAAAAgAh07iQDMvBZ47&#10;AAAAOQAAABAAAAAAAAAAAQAgAAAACgEAAGRycy9zaGFwZXhtbC54bWxQSwUGAAAAAAYABgBbAQAA&#10;tAMAAAAA&#10;"/>
            <v:shapetype id="_x0000_t33" coordsize="21600,21600" o:spt="33" o:oned="t" path="m,l21600,r,21600e" filled="f">
              <v:stroke joinstyle="miter"/>
              <v:path arrowok="t" fillok="f" o:connecttype="none"/>
              <o:lock v:ext="edit" shapetype="t"/>
            </v:shapetype>
            <v:shape id="_x0000_s2093" type="#_x0000_t33" style="position:absolute;left:3939;top:477236;width:845;height:906;rotation:-90;flip:y" o:gfxdata="UEsDBAoAAAAAAIdO4kAAAAAAAAAAAAAAAAAEAAAAZHJzL1BLAwQUAAAACACHTuJA3INQArsAAADb&#10;AAAADwAAAGRycy9kb3ducmV2LnhtbEVPTWvCQBC9F/wPywi91Y2WiqSuQgVFEKEmpechO01Cs7Nx&#10;d6qpv757KHh8vO/lenCdulCIrWcD00kGirjytuXawEe5fVqAioJssfNMBn4pwno1elhibv2VT3Qp&#10;pFYphGOOBhqRPtc6Vg05jBPfEyfuyweHkmCotQ14TeGu07Msm2uHLaeGBnvaNFR9Fz/OwD50cpsd&#10;D8NOPt8P51MR357LypjH8TR7BSU0yF38795bAy9pbPqSfoBe/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INQArsAAADb&#10;AAAADwAAAAAAAAABACAAAAAiAAAAZHJzL2Rvd25yZXYueG1sUEsBAhQAFAAAAAgAh07iQDMvBZ47&#10;AAAAOQAAABAAAAAAAAAAAQAgAAAACgEAAGRycy9zaGFwZXhtbC54bWxQSwUGAAAAAAYABgBbAQAA&#10;tAMAAAAA&#10;" strokecolor="black [3200]">
              <v:stroke endarrow="block" joinstyle="round"/>
            </v:shape>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_x0000_s2092" type="#_x0000_t132" style="position:absolute;left:9676;top:476319;width:560;height:970;v-text-anchor:middle" o:gfxdata="UEsDBAoAAAAAAIdO4kAAAAAAAAAAAAAAAAAEAAAAZHJzL1BLAwQUAAAACACHTuJARaRY274AAADb&#10;AAAADwAAAGRycy9kb3ducmV2LnhtbEWPS2/CMBCE70j8B2uRegMbiqIqxXBAog2iF9JyX8Wbhxqv&#10;09gNj1+PKyH1OJqZbzSrzcW2YqDeN441zGcKBHHhTMOVhq/P3fQFhA/IBlvHpOFKHjbr8WiFqXFn&#10;PtKQh0pECPsUNdQhdKmUvqjJop+5jjh6pesthij7SpoezxFuW7lQKpEWG44LNXa0ran4zn+thnKf&#10;n9TP+8eyTA6LwZ1uWfamnNZPk7l6BRHoEv7Dj3ZmNCTP8Pcl/gC5v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aRY274A&#10;AADbAAAADwAAAAAAAAABACAAAAAiAAAAZHJzL2Rvd25yZXYueG1sUEsBAhQAFAAAAAgAh07iQDMv&#10;BZ47AAAAOQAAABAAAAAAAAAAAQAgAAAADQEAAGRycy9zaGFwZXhtbC54bWxQSwUGAAAAAAYABgBb&#10;AQAAtwMAAAAA&#10;" filled="f" strokecolor="black [3213]" strokeweight=".5pt"/>
          </v:group>
        </w:pict>
      </w:r>
    </w:p>
    <w:p w:rsidR="00D306A5" w:rsidRDefault="00D306A5">
      <w:pPr>
        <w:pStyle w:val="a0"/>
      </w:pPr>
    </w:p>
    <w:p w:rsidR="00D306A5" w:rsidRDefault="00D306A5"/>
    <w:p w:rsidR="00D306A5" w:rsidRDefault="00D306A5">
      <w:pPr>
        <w:pStyle w:val="a0"/>
      </w:pPr>
    </w:p>
    <w:p w:rsidR="00D306A5" w:rsidRDefault="00D306A5"/>
    <w:p w:rsidR="00D306A5" w:rsidRDefault="00D306A5">
      <w:pPr>
        <w:pStyle w:val="a0"/>
      </w:pPr>
    </w:p>
    <w:p w:rsidR="00D306A5" w:rsidRDefault="00D306A5">
      <w:pPr>
        <w:pStyle w:val="a0"/>
      </w:pPr>
    </w:p>
    <w:p w:rsidR="00D306A5" w:rsidRDefault="00D306A5"/>
    <w:p w:rsidR="00D306A5" w:rsidRDefault="00D306A5">
      <w:pPr>
        <w:pStyle w:val="a0"/>
      </w:pPr>
    </w:p>
    <w:p w:rsidR="00D306A5" w:rsidRDefault="00D306A5">
      <w:pPr>
        <w:pStyle w:val="a0"/>
      </w:pPr>
    </w:p>
    <w:p w:rsidR="00D306A5" w:rsidRDefault="00D30692">
      <w:pPr>
        <w:adjustRightInd w:val="0"/>
        <w:snapToGrid w:val="0"/>
        <w:spacing w:line="360" w:lineRule="auto"/>
        <w:ind w:firstLineChars="200" w:firstLine="482"/>
        <w:jc w:val="center"/>
        <w:rPr>
          <w:rFonts w:ascii="Times New Roman" w:hAnsi="Times New Roman"/>
          <w:b/>
          <w:szCs w:val="24"/>
        </w:rPr>
      </w:pPr>
      <w:r>
        <w:rPr>
          <w:rFonts w:ascii="Times New Roman" w:hAnsi="Times New Roman"/>
          <w:b/>
          <w:szCs w:val="24"/>
        </w:rPr>
        <w:t>图</w:t>
      </w:r>
      <w:r>
        <w:rPr>
          <w:rFonts w:ascii="Times New Roman" w:hAnsi="Times New Roman"/>
          <w:b/>
          <w:szCs w:val="24"/>
        </w:rPr>
        <w:t>4-</w:t>
      </w:r>
      <w:r>
        <w:rPr>
          <w:rFonts w:ascii="Times New Roman" w:hAnsi="Times New Roman" w:hint="eastAsia"/>
          <w:b/>
          <w:szCs w:val="24"/>
        </w:rPr>
        <w:t>2</w:t>
      </w:r>
      <w:r>
        <w:rPr>
          <w:rFonts w:ascii="Times New Roman" w:hAnsi="Times New Roman"/>
          <w:b/>
          <w:szCs w:val="24"/>
        </w:rPr>
        <w:t xml:space="preserve"> </w:t>
      </w:r>
      <w:r>
        <w:rPr>
          <w:rFonts w:ascii="Times New Roman" w:hAnsi="Times New Roman" w:hint="eastAsia"/>
          <w:b/>
          <w:szCs w:val="24"/>
        </w:rPr>
        <w:t>废气</w:t>
      </w:r>
      <w:r>
        <w:rPr>
          <w:rFonts w:ascii="Times New Roman" w:hAnsi="Times New Roman"/>
          <w:b/>
          <w:szCs w:val="24"/>
        </w:rPr>
        <w:t>处理工艺流程图</w:t>
      </w:r>
    </w:p>
    <w:tbl>
      <w:tblPr>
        <w:tblStyle w:val="af"/>
        <w:tblW w:w="9607" w:type="dxa"/>
        <w:tblLayout w:type="fixed"/>
        <w:tblLook w:val="04A0"/>
      </w:tblPr>
      <w:tblGrid>
        <w:gridCol w:w="4917"/>
        <w:gridCol w:w="4690"/>
      </w:tblGrid>
      <w:tr w:rsidR="00D306A5">
        <w:trPr>
          <w:trHeight w:val="5750"/>
        </w:trPr>
        <w:tc>
          <w:tcPr>
            <w:tcW w:w="4917" w:type="dxa"/>
          </w:tcPr>
          <w:p w:rsidR="00D306A5" w:rsidRDefault="00D306A5">
            <w:pPr>
              <w:pStyle w:val="Default"/>
              <w:jc w:val="center"/>
            </w:pPr>
            <w:r w:rsidRPr="00D306A5">
              <w:rPr>
                <w:sz w:val="21"/>
              </w:rPr>
              <w:pict>
                <v:shape id="_x0000_s2090" type="#_x0000_t32" style="position:absolute;left:0;text-align:left;margin-left:171.5pt;margin-top:56.1pt;width:20.25pt;height:41.05pt;flip:x;z-index:-251638784" o:gfxdata="UEsDBAoAAAAAAIdO4kAAAAAAAAAAAAAAAAAEAAAAZHJzL1BLAwQUAAAACACHTuJAe8SOqNkAAAAL&#10;AQAADwAAAGRycy9kb3ducmV2LnhtbE2PwU7DMBBE70j8g7VI3KidOEUljdMDiBNcKEhVb268jVNi&#10;O8RuE/6e5QTHnRnNvqk2s+vZBcfYBa8gWwhg6JtgOt8q+Hh/vlsBi0l7o/vgUcE3RtjU11eVLk2Y&#10;/BtetqllVOJjqRXYlIaS89hYdDouwoCevGMYnU50ji03o56o3PU8F+KeO915+mD1gI8Wm8/t2SnY&#10;vYr9cg6jPe2/CvvSPbW7k5uUur3JxBpYwjn9heEXn9ChJqZDOHsTWa9AFpK2JDKyPAdGCbmSS2AH&#10;Uh4KCbyu+P8N9Q9QSwMEFAAAAAgAh07iQJwrQDEDAgAAvAMAAA4AAABkcnMvZTJvRG9jLnhtbK1T&#10;wY7TMBC9I/EPlu80TbphIWq6h5aFA4KVgA+YOk5iybGtsWnan+AHkDgBJ+C0d74Gls9g7JRdFm6I&#10;Hiy7M+/NzJuX5dl+0Gwn0Strap7P5pxJI2yjTFfzVy/P7z3gzAcwDWhrZM0P0vOz1d07y9FVsrC9&#10;1Y1ERiTGV6OreR+Cq7LMi14O4GfWSUPB1uIAgZ7YZQ3CSOyDzor5/H42WmwcWiG9p383U5CvEn/b&#10;ShGet62XgemaU28hnZjObTyz1RKqDsH1ShzbgH/oYgBlqOg11QYCsNeo/qIalEDrbRtmwg6ZbVsl&#10;ZJqBpsnnf0zzogcn0ywkjnfXMvn/Ryue7S6QqabmxYIzAwPt6Ort5fc3H66+fP72/vLH13fx/ukj&#10;oziJNTpfEWZtLjCO68N6bxI8p0WrZk88MS27lRcf3k2IfYsDa7VyT8guSTISgRFukZfzYlFydqj5&#10;SbFYlCfltB25D0xE4vI0P6W4oISyyCkjVYIqUsZmHPrwWNqBxUvNfUBQXR/W1hjygcWpHOye+hBb&#10;vAFEsLHnSutkB23YWPOHZRGLAZmy1RDoOjiSyZuOM9AduV0ETAN4q1UT0UkR7LZrjWwH0XHpd2zz&#10;VlpscQO+n/JSaJo2gNKPTMPCwdEqANGOR7w2R10nKaOoW9scLvCX3mSRNNbRztGDv78T+uajW/0E&#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e8SOqNkAAAALAQAADwAAAAAAAAABACAAAAAiAAAAZHJz&#10;L2Rvd25yZXYueG1sUEsBAhQAFAAAAAgAh07iQJwrQDEDAgAAvAMAAA4AAAAAAAAAAQAgAAAAKAEA&#10;AGRycy9lMm9Eb2MueG1sUEsFBgAAAAAGAAYAWQEAAJ0FAAAAAA==&#10;" strokecolor="black [3213]">
                  <v:stroke endarrow="open"/>
                </v:shape>
              </w:pict>
            </w:r>
            <w:r w:rsidRPr="00D306A5">
              <w:rPr>
                <w:sz w:val="21"/>
              </w:rPr>
              <w:pict>
                <v:shape id="_x0000_s2089" type="#_x0000_t202" style="position:absolute;left:0;text-align:left;margin-left:166pt;margin-top:33.2pt;width:51.5pt;height:22.9pt;z-index:-251639808" o:gfxdata="UEsDBAoAAAAAAIdO4kAAAAAAAAAAAAAAAAAEAAAAZHJzL1BLAwQUAAAACACHTuJAJ3d4ANoAAAAK&#10;AQAADwAAAGRycy9kb3ducmV2LnhtbE2Py07DMBBF90j8gzVI7KidpA0oxOkC0QUSQqIgytKJhzjC&#10;jxC7aeHrma5gOTNHd86t10dn2YxTHIKXkC0EMPRd0IPvJby+bK5ugMWkvFY2eJTwjRHWzflZrSod&#10;Dv4Z523qGYX4WCkJJqWx4jx2Bp2KizCip9tHmJxKNE4915M6ULizPBei5E4Nnj4YNeKdwe5zu3cS&#10;Ht92X/ebp3exw9YOq9lem4efVsrLi0zcAkt4TH8wnPRJHRpyasPe68ishKLIqUuSUJZLYAQsixUt&#10;WiKzPAfe1Px/heYXUEsDBBQAAAAIAIdO4kCM0CdBQAIAAE0EAAAOAAAAZHJzL2Uyb0RvYy54bWyt&#10;VMtuEzEU3SPxD5b3dCavkkadVKFVEFJFKwXE2vF4mhEeX2M7mQkfAH/Aig17vivfwbGTtBGwQmyc&#10;+zg59j333rm86hrNNsr5mkzBe2c5Z8pIKmvzUPD37+Yvxpz5IEwpNBlV8K3y/Gr6/NllayeqTyvS&#10;pXIMJMZPWlvwVQh2kmVerlQj/BlZZZCsyDUiwHUPWelEC/ZGZ/08P89acqV1JJX3iN7sk3ya+KtK&#10;yXBXVV4FpguOt4V0unQu45lNL8XkwQm7quXhGeIfXtGI2uDSR6obEQRbu/oPqqaWjjxV4UxSk1FV&#10;1VKlGlBNL/+tmsVKWJVqgTjePsrk/x+tfLu5d6wu0Tt0yogGPdp9+7r7/nP34wtDDAK11k+AW1gg&#10;Q/eKOoCPcY9grLurXBN/URFDfpCP88F4xNm24MM8H43GB6lVF5gE4Hw0zEdoiASgf5GPBymfPRFZ&#10;58NrRQ2LRsEdOpkEFptbH/AoQI+QeK+hea116qY2rMUFA9DHjCddlzEZnfiXa+3YRmAellrIj7EQ&#10;cJ2g4GmDYCx7X160QrfsDlosqdxCCkf7afJWzmvw3gof7oXD+KAurES4w1FpwmPoYHG2Ivf5b/GI&#10;R1eR5azFOBbcf1oLpzjTbwz6fdEbDuP8Jmc4etmH404zy9OMWTfXhAp7WD4rkxnxQR/NylHzAZsz&#10;i7ciJYzE3QUPR/M67JcEmyfVbJZAmFgrwq1ZWBmp97LP1oGqOnUkyrTX5qAeZjaJe9ivuBSnfkI9&#10;fQWmv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nd3gA2gAAAAoBAAAPAAAAAAAAAAEAIAAAACIA&#10;AABkcnMvZG93bnJldi54bWxQSwECFAAUAAAACACHTuJAjNAnQUACAABNBAAADgAAAAAAAAABACAA&#10;AAApAQAAZHJzL2Uyb0RvYy54bWxQSwUGAAAAAAYABgBZAQAA2wUAAAAA&#10;" filled="f" strokeweight=".5pt">
                  <v:stroke joinstyle="round"/>
                  <v:textbox>
                    <w:txbxContent>
                      <w:p w:rsidR="00D306A5" w:rsidRDefault="00D30692">
                        <w:pPr>
                          <w:rPr>
                            <w:sz w:val="21"/>
                            <w:szCs w:val="21"/>
                          </w:rPr>
                        </w:pPr>
                        <w:r>
                          <w:rPr>
                            <w:rFonts w:hint="eastAsia"/>
                            <w:sz w:val="21"/>
                            <w:szCs w:val="21"/>
                          </w:rPr>
                          <w:t>本项目</w:t>
                        </w:r>
                      </w:p>
                    </w:txbxContent>
                  </v:textbox>
                </v:shape>
              </w:pict>
            </w:r>
            <w:r w:rsidR="00D30692">
              <w:rPr>
                <w:rFonts w:ascii="宋体" w:eastAsia="宋体" w:hAnsi="宋体" w:cs="宋体" w:hint="eastAsia"/>
                <w:sz w:val="21"/>
                <w:szCs w:val="21"/>
              </w:rPr>
              <w:t>排气筒所在位置</w:t>
            </w:r>
            <w:r w:rsidR="00D30692">
              <w:rPr>
                <w:rFonts w:hint="eastAsia"/>
                <w:noProof/>
              </w:rPr>
              <w:drawing>
                <wp:inline distT="0" distB="0" distL="114300" distR="114300">
                  <wp:extent cx="2984500" cy="3407410"/>
                  <wp:effectExtent l="0" t="0" r="0" b="8890"/>
                  <wp:docPr id="24" name="图片 24" descr="IMG_20191011_115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G_20191011_115836"/>
                          <pic:cNvPicPr>
                            <a:picLocks noChangeAspect="1"/>
                          </pic:cNvPicPr>
                        </pic:nvPicPr>
                        <pic:blipFill>
                          <a:blip r:embed="rId26" cstate="print"/>
                          <a:stretch>
                            <a:fillRect/>
                          </a:stretch>
                        </pic:blipFill>
                        <pic:spPr>
                          <a:xfrm>
                            <a:off x="0" y="0"/>
                            <a:ext cx="2984500" cy="3407410"/>
                          </a:xfrm>
                          <a:prstGeom prst="rect">
                            <a:avLst/>
                          </a:prstGeom>
                        </pic:spPr>
                      </pic:pic>
                    </a:graphicData>
                  </a:graphic>
                </wp:inline>
              </w:drawing>
            </w:r>
          </w:p>
        </w:tc>
        <w:tc>
          <w:tcPr>
            <w:tcW w:w="4690" w:type="dxa"/>
          </w:tcPr>
          <w:p w:rsidR="00D306A5" w:rsidRDefault="00D30692">
            <w:pPr>
              <w:jc w:val="center"/>
            </w:pPr>
            <w:r>
              <w:rPr>
                <w:rFonts w:hint="eastAsia"/>
                <w:sz w:val="21"/>
                <w:szCs w:val="21"/>
              </w:rPr>
              <w:t>废气排气筒及环保标识</w:t>
            </w:r>
            <w:r>
              <w:rPr>
                <w:noProof/>
              </w:rPr>
              <w:drawing>
                <wp:inline distT="0" distB="0" distL="114300" distR="114300">
                  <wp:extent cx="2809240" cy="3422650"/>
                  <wp:effectExtent l="0" t="0" r="10160" b="6350"/>
                  <wp:docPr id="28" name="图片 28" descr="IMG_20191011_115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IMG_20191011_115952"/>
                          <pic:cNvPicPr>
                            <a:picLocks noChangeAspect="1"/>
                          </pic:cNvPicPr>
                        </pic:nvPicPr>
                        <pic:blipFill>
                          <a:blip r:embed="rId27" cstate="print"/>
                          <a:stretch>
                            <a:fillRect/>
                          </a:stretch>
                        </pic:blipFill>
                        <pic:spPr>
                          <a:xfrm>
                            <a:off x="0" y="0"/>
                            <a:ext cx="2809240" cy="3422650"/>
                          </a:xfrm>
                          <a:prstGeom prst="rect">
                            <a:avLst/>
                          </a:prstGeom>
                        </pic:spPr>
                      </pic:pic>
                    </a:graphicData>
                  </a:graphic>
                </wp:inline>
              </w:drawing>
            </w:r>
          </w:p>
        </w:tc>
      </w:tr>
      <w:tr w:rsidR="00D306A5">
        <w:trPr>
          <w:trHeight w:val="4080"/>
        </w:trPr>
        <w:tc>
          <w:tcPr>
            <w:tcW w:w="4917" w:type="dxa"/>
          </w:tcPr>
          <w:p w:rsidR="00D306A5" w:rsidRDefault="00D30692">
            <w:pPr>
              <w:jc w:val="center"/>
              <w:rPr>
                <w:rFonts w:ascii="Times New Roman" w:hAnsi="Times New Roman"/>
                <w:b/>
                <w:bCs/>
              </w:rPr>
            </w:pPr>
            <w:r>
              <w:rPr>
                <w:rFonts w:ascii="Times New Roman" w:hAnsi="Times New Roman"/>
                <w:sz w:val="21"/>
                <w:szCs w:val="21"/>
              </w:rPr>
              <w:t>300</w:t>
            </w:r>
            <w:r>
              <w:rPr>
                <w:rFonts w:ascii="Times New Roman" w:hAnsi="Times New Roman"/>
                <w:sz w:val="21"/>
                <w:szCs w:val="21"/>
              </w:rPr>
              <w:t>万大卡废气排口采样点及环保标识</w:t>
            </w:r>
          </w:p>
          <w:p w:rsidR="00D306A5" w:rsidRDefault="00D30692">
            <w:pPr>
              <w:pStyle w:val="a6"/>
              <w:spacing w:before="10"/>
              <w:rPr>
                <w:sz w:val="22"/>
              </w:rPr>
            </w:pPr>
            <w:r>
              <w:rPr>
                <w:rFonts w:hint="eastAsia"/>
                <w:noProof/>
                <w:sz w:val="22"/>
              </w:rPr>
              <w:drawing>
                <wp:inline distT="0" distB="0" distL="114300" distR="114300">
                  <wp:extent cx="2984500" cy="2352675"/>
                  <wp:effectExtent l="0" t="0" r="0" b="9525"/>
                  <wp:docPr id="41" name="图片 41" descr="IMG_20191011_12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IMG_20191011_120014"/>
                          <pic:cNvPicPr>
                            <a:picLocks noChangeAspect="1"/>
                          </pic:cNvPicPr>
                        </pic:nvPicPr>
                        <pic:blipFill>
                          <a:blip r:embed="rId28" cstate="print"/>
                          <a:stretch>
                            <a:fillRect/>
                          </a:stretch>
                        </pic:blipFill>
                        <pic:spPr>
                          <a:xfrm>
                            <a:off x="0" y="0"/>
                            <a:ext cx="2984500" cy="2352675"/>
                          </a:xfrm>
                          <a:prstGeom prst="rect">
                            <a:avLst/>
                          </a:prstGeom>
                        </pic:spPr>
                      </pic:pic>
                    </a:graphicData>
                  </a:graphic>
                </wp:inline>
              </w:drawing>
            </w:r>
          </w:p>
        </w:tc>
        <w:tc>
          <w:tcPr>
            <w:tcW w:w="4690" w:type="dxa"/>
          </w:tcPr>
          <w:p w:rsidR="00D306A5" w:rsidRDefault="00D30692">
            <w:pPr>
              <w:jc w:val="center"/>
              <w:rPr>
                <w:rFonts w:ascii="Times New Roman" w:hAnsi="Times New Roman"/>
                <w:b/>
                <w:bCs/>
              </w:rPr>
            </w:pPr>
            <w:r>
              <w:rPr>
                <w:rFonts w:ascii="Times New Roman" w:hAnsi="Times New Roman" w:hint="eastAsia"/>
                <w:sz w:val="21"/>
                <w:szCs w:val="21"/>
              </w:rPr>
              <w:t>10</w:t>
            </w:r>
            <w:r>
              <w:rPr>
                <w:rFonts w:ascii="Times New Roman" w:hAnsi="Times New Roman"/>
                <w:sz w:val="21"/>
                <w:szCs w:val="21"/>
              </w:rPr>
              <w:t>00</w:t>
            </w:r>
            <w:r>
              <w:rPr>
                <w:rFonts w:ascii="Times New Roman" w:hAnsi="Times New Roman"/>
                <w:sz w:val="21"/>
                <w:szCs w:val="21"/>
              </w:rPr>
              <w:t>万大卡废气排口采样点及环保标识</w:t>
            </w:r>
          </w:p>
          <w:p w:rsidR="00D306A5" w:rsidRDefault="00D30692">
            <w:pPr>
              <w:rPr>
                <w:sz w:val="22"/>
              </w:rPr>
            </w:pPr>
            <w:r>
              <w:rPr>
                <w:noProof/>
              </w:rPr>
              <w:drawing>
                <wp:inline distT="0" distB="0" distL="114300" distR="114300">
                  <wp:extent cx="2839085" cy="2393950"/>
                  <wp:effectExtent l="0" t="0" r="5715" b="6350"/>
                  <wp:docPr id="4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
                          <pic:cNvPicPr>
                            <a:picLocks noChangeAspect="1"/>
                          </pic:cNvPicPr>
                        </pic:nvPicPr>
                        <pic:blipFill>
                          <a:blip r:embed="rId29" cstate="print"/>
                          <a:stretch>
                            <a:fillRect/>
                          </a:stretch>
                        </pic:blipFill>
                        <pic:spPr>
                          <a:xfrm>
                            <a:off x="0" y="0"/>
                            <a:ext cx="2839085" cy="2393950"/>
                          </a:xfrm>
                          <a:prstGeom prst="rect">
                            <a:avLst/>
                          </a:prstGeom>
                          <a:noFill/>
                          <a:ln>
                            <a:noFill/>
                          </a:ln>
                        </pic:spPr>
                      </pic:pic>
                    </a:graphicData>
                  </a:graphic>
                </wp:inline>
              </w:drawing>
            </w:r>
          </w:p>
        </w:tc>
      </w:tr>
    </w:tbl>
    <w:p w:rsidR="00D306A5" w:rsidRDefault="00D306A5">
      <w:pPr>
        <w:pStyle w:val="a6"/>
        <w:spacing w:line="20" w:lineRule="exact"/>
        <w:ind w:left="109"/>
        <w:rPr>
          <w:sz w:val="2"/>
        </w:rPr>
      </w:pPr>
    </w:p>
    <w:p w:rsidR="00D306A5" w:rsidRDefault="00D306A5">
      <w:pPr>
        <w:autoSpaceDE w:val="0"/>
        <w:autoSpaceDN w:val="0"/>
        <w:adjustRightInd w:val="0"/>
        <w:spacing w:line="360" w:lineRule="auto"/>
        <w:ind w:firstLineChars="200" w:firstLine="480"/>
        <w:rPr>
          <w:rFonts w:ascii="Times New Roman" w:hAnsi="Times New Roman"/>
        </w:rPr>
      </w:pPr>
    </w:p>
    <w:p w:rsidR="00D306A5" w:rsidRDefault="00D30692">
      <w:pPr>
        <w:autoSpaceDE w:val="0"/>
        <w:autoSpaceDN w:val="0"/>
        <w:adjustRightInd w:val="0"/>
        <w:spacing w:line="360" w:lineRule="auto"/>
        <w:ind w:firstLineChars="200" w:firstLine="480"/>
        <w:rPr>
          <w:rFonts w:ascii="Times New Roman" w:hAnsi="Times New Roman"/>
        </w:rPr>
      </w:pPr>
      <w:r>
        <w:rPr>
          <w:rFonts w:ascii="Times New Roman" w:hAnsi="Times New Roman"/>
        </w:rPr>
        <w:t>（</w:t>
      </w:r>
      <w:r>
        <w:rPr>
          <w:rFonts w:ascii="Times New Roman" w:hAnsi="Times New Roman"/>
        </w:rPr>
        <w:t>2</w:t>
      </w:r>
      <w:r>
        <w:rPr>
          <w:rFonts w:ascii="Times New Roman" w:hAnsi="Times New Roman"/>
        </w:rPr>
        <w:t>）无组织废气</w:t>
      </w:r>
    </w:p>
    <w:p w:rsidR="00D306A5" w:rsidRDefault="00D30692">
      <w:pPr>
        <w:adjustRightInd w:val="0"/>
        <w:snapToGrid w:val="0"/>
        <w:spacing w:line="360" w:lineRule="auto"/>
        <w:ind w:firstLineChars="200" w:firstLine="480"/>
        <w:rPr>
          <w:rFonts w:ascii="Times New Roman" w:hAnsi="Times New Roman"/>
        </w:rPr>
      </w:pPr>
      <w:r>
        <w:rPr>
          <w:rFonts w:ascii="Times New Roman" w:hAnsi="Times New Roman"/>
        </w:rPr>
        <w:t>本项目</w:t>
      </w:r>
      <w:r>
        <w:rPr>
          <w:rFonts w:ascii="Times New Roman" w:hAnsi="Times New Roman"/>
        </w:rPr>
        <w:t>无组织废气包括：</w:t>
      </w:r>
      <w:bookmarkStart w:id="126" w:name="_Toc3422"/>
      <w:r>
        <w:rPr>
          <w:rFonts w:ascii="Times New Roman" w:hAnsi="Times New Roman"/>
        </w:rPr>
        <w:t>未被收集的各车间废气、罐区、污水处理站废气、危废仓库等废气。</w:t>
      </w:r>
    </w:p>
    <w:p w:rsidR="00D306A5" w:rsidRDefault="00D30692">
      <w:pPr>
        <w:pStyle w:val="3"/>
        <w:rPr>
          <w:rFonts w:ascii="Times New Roman" w:hAnsi="Times New Roman"/>
        </w:rPr>
      </w:pPr>
      <w:bookmarkStart w:id="127" w:name="_Toc491"/>
      <w:r>
        <w:rPr>
          <w:rFonts w:ascii="Times New Roman" w:hAnsi="Times New Roman"/>
        </w:rPr>
        <w:t>4.1.3</w:t>
      </w:r>
      <w:r>
        <w:rPr>
          <w:rFonts w:ascii="Times New Roman" w:hAnsi="Times New Roman"/>
        </w:rPr>
        <w:t>噪声排放及环保措施</w:t>
      </w:r>
      <w:bookmarkEnd w:id="126"/>
      <w:bookmarkEnd w:id="127"/>
    </w:p>
    <w:p w:rsidR="00D306A5" w:rsidRDefault="00D30692">
      <w:pPr>
        <w:spacing w:line="360" w:lineRule="auto"/>
        <w:ind w:firstLine="452"/>
        <w:rPr>
          <w:rFonts w:ascii="Times New Roman" w:hAnsi="Times New Roman"/>
          <w:bCs/>
          <w:color w:val="000000"/>
          <w:szCs w:val="24"/>
        </w:rPr>
      </w:pPr>
      <w:bookmarkStart w:id="128" w:name="_Toc6762"/>
      <w:r>
        <w:rPr>
          <w:rFonts w:ascii="Times New Roman" w:hAnsi="Times New Roman"/>
          <w:bCs/>
          <w:color w:val="000000"/>
          <w:szCs w:val="24"/>
        </w:rPr>
        <w:t>本项目主要噪声源</w:t>
      </w:r>
      <w:r>
        <w:rPr>
          <w:rFonts w:ascii="Times New Roman" w:hAnsi="Times New Roman"/>
          <w:bCs/>
          <w:color w:val="000000"/>
          <w:szCs w:val="24"/>
        </w:rPr>
        <w:t>为</w:t>
      </w:r>
      <w:r>
        <w:rPr>
          <w:rFonts w:ascii="Times New Roman" w:hAnsi="Times New Roman"/>
          <w:bCs/>
          <w:color w:val="000000"/>
          <w:szCs w:val="24"/>
        </w:rPr>
        <w:t>切粒机、泵类以及风机等生产及辅助设备产生的噪声，项目选用低噪声设备，采取室内隔声、减震、距离衰减等综合措施，降低噪声的排放。主要噪声源强见表</w:t>
      </w:r>
      <w:r>
        <w:rPr>
          <w:rFonts w:ascii="Times New Roman" w:hAnsi="Times New Roman"/>
          <w:bCs/>
          <w:color w:val="000000"/>
          <w:szCs w:val="24"/>
        </w:rPr>
        <w:t>4-3</w:t>
      </w:r>
      <w:r>
        <w:rPr>
          <w:rFonts w:ascii="Times New Roman" w:hAnsi="Times New Roman" w:hint="eastAsia"/>
          <w:bCs/>
          <w:color w:val="000000"/>
          <w:szCs w:val="24"/>
        </w:rPr>
        <w:t>。</w:t>
      </w:r>
    </w:p>
    <w:p w:rsidR="00D306A5" w:rsidRDefault="00D30692">
      <w:pPr>
        <w:adjustRightInd w:val="0"/>
        <w:snapToGrid w:val="0"/>
        <w:ind w:firstLineChars="200" w:firstLine="482"/>
        <w:jc w:val="center"/>
        <w:rPr>
          <w:rFonts w:ascii="Times New Roman" w:hAnsi="Times New Roman"/>
          <w:b/>
          <w:szCs w:val="24"/>
        </w:rPr>
      </w:pPr>
      <w:r>
        <w:rPr>
          <w:rFonts w:ascii="Times New Roman" w:hAnsi="Times New Roman"/>
          <w:b/>
          <w:szCs w:val="24"/>
        </w:rPr>
        <w:t>表</w:t>
      </w:r>
      <w:r>
        <w:rPr>
          <w:rFonts w:ascii="Times New Roman" w:hAnsi="Times New Roman" w:hint="eastAsia"/>
          <w:b/>
          <w:szCs w:val="24"/>
        </w:rPr>
        <w:t>4</w:t>
      </w:r>
      <w:r>
        <w:rPr>
          <w:rFonts w:ascii="Times New Roman" w:hAnsi="Times New Roman"/>
          <w:b/>
          <w:szCs w:val="24"/>
        </w:rPr>
        <w:t>-</w:t>
      </w:r>
      <w:r>
        <w:rPr>
          <w:rFonts w:ascii="Times New Roman" w:hAnsi="Times New Roman" w:hint="eastAsia"/>
          <w:b/>
          <w:szCs w:val="24"/>
        </w:rPr>
        <w:t>3</w:t>
      </w:r>
      <w:r>
        <w:rPr>
          <w:rFonts w:ascii="Times New Roman" w:hAnsi="Times New Roman"/>
          <w:b/>
          <w:szCs w:val="24"/>
        </w:rPr>
        <w:t xml:space="preserve"> </w:t>
      </w:r>
      <w:r>
        <w:rPr>
          <w:rFonts w:ascii="Times New Roman" w:hAnsi="Times New Roman"/>
          <w:b/>
          <w:szCs w:val="24"/>
        </w:rPr>
        <w:t>项目噪声源一览表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43"/>
        <w:gridCol w:w="850"/>
        <w:gridCol w:w="1200"/>
        <w:gridCol w:w="1002"/>
        <w:gridCol w:w="2666"/>
        <w:gridCol w:w="2260"/>
      </w:tblGrid>
      <w:tr w:rsidR="00D306A5">
        <w:trPr>
          <w:trHeight w:val="340"/>
          <w:tblHeader/>
          <w:jc w:val="center"/>
        </w:trPr>
        <w:tc>
          <w:tcPr>
            <w:tcW w:w="643" w:type="dxa"/>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序号</w:t>
            </w:r>
          </w:p>
        </w:tc>
        <w:tc>
          <w:tcPr>
            <w:tcW w:w="850" w:type="dxa"/>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噪声源</w:t>
            </w:r>
          </w:p>
        </w:tc>
        <w:tc>
          <w:tcPr>
            <w:tcW w:w="1200" w:type="dxa"/>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数量</w:t>
            </w:r>
          </w:p>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（台</w:t>
            </w:r>
            <w:r>
              <w:rPr>
                <w:rFonts w:ascii="Times New Roman" w:hAnsi="Times New Roman"/>
                <w:b/>
                <w:bCs/>
                <w:sz w:val="21"/>
                <w:szCs w:val="21"/>
              </w:rPr>
              <w:t>/</w:t>
            </w:r>
            <w:r>
              <w:rPr>
                <w:rFonts w:ascii="Times New Roman" w:hAnsi="Times New Roman"/>
                <w:b/>
                <w:bCs/>
                <w:sz w:val="21"/>
                <w:szCs w:val="21"/>
              </w:rPr>
              <w:t>套）</w:t>
            </w:r>
          </w:p>
        </w:tc>
        <w:tc>
          <w:tcPr>
            <w:tcW w:w="1002" w:type="dxa"/>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声级值</w:t>
            </w:r>
            <w:r>
              <w:rPr>
                <w:rFonts w:ascii="Times New Roman" w:hAnsi="Times New Roman"/>
                <w:b/>
                <w:bCs/>
                <w:sz w:val="21"/>
                <w:szCs w:val="21"/>
              </w:rPr>
              <w:t>dB(A)</w:t>
            </w:r>
          </w:p>
        </w:tc>
        <w:tc>
          <w:tcPr>
            <w:tcW w:w="2666" w:type="dxa"/>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距厂界最近距离（</w:t>
            </w:r>
            <w:r>
              <w:rPr>
                <w:rFonts w:ascii="Times New Roman" w:hAnsi="Times New Roman"/>
                <w:b/>
                <w:bCs/>
                <w:sz w:val="21"/>
                <w:szCs w:val="21"/>
              </w:rPr>
              <w:t>m</w:t>
            </w:r>
            <w:r>
              <w:rPr>
                <w:rFonts w:ascii="Times New Roman" w:hAnsi="Times New Roman"/>
                <w:b/>
                <w:bCs/>
                <w:sz w:val="21"/>
                <w:szCs w:val="21"/>
              </w:rPr>
              <w:t>）</w:t>
            </w:r>
          </w:p>
        </w:tc>
        <w:tc>
          <w:tcPr>
            <w:tcW w:w="2260" w:type="dxa"/>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治理措施</w:t>
            </w:r>
          </w:p>
        </w:tc>
      </w:tr>
      <w:tr w:rsidR="00D306A5">
        <w:trPr>
          <w:trHeight w:val="340"/>
          <w:tblHeader/>
          <w:jc w:val="center"/>
        </w:trPr>
        <w:tc>
          <w:tcPr>
            <w:tcW w:w="643"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w:t>
            </w:r>
          </w:p>
        </w:tc>
        <w:tc>
          <w:tcPr>
            <w:tcW w:w="85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切粒机</w:t>
            </w:r>
          </w:p>
        </w:tc>
        <w:tc>
          <w:tcPr>
            <w:tcW w:w="120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2</w:t>
            </w:r>
          </w:p>
        </w:tc>
        <w:tc>
          <w:tcPr>
            <w:tcW w:w="1002"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90-95</w:t>
            </w:r>
          </w:p>
        </w:tc>
        <w:tc>
          <w:tcPr>
            <w:tcW w:w="2666"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91</w:t>
            </w:r>
            <w:r>
              <w:rPr>
                <w:rFonts w:ascii="Times New Roman" w:hAnsi="Times New Roman"/>
                <w:sz w:val="21"/>
                <w:szCs w:val="21"/>
              </w:rPr>
              <w:t>（南厂界）</w:t>
            </w:r>
          </w:p>
        </w:tc>
        <w:tc>
          <w:tcPr>
            <w:tcW w:w="226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选用低噪声设备</w:t>
            </w:r>
            <w:r>
              <w:rPr>
                <w:rFonts w:ascii="Times New Roman" w:hAnsi="Times New Roman" w:hint="eastAsia"/>
                <w:sz w:val="21"/>
                <w:szCs w:val="21"/>
              </w:rPr>
              <w:t>、</w:t>
            </w:r>
            <w:r>
              <w:rPr>
                <w:rFonts w:ascii="Times New Roman" w:hAnsi="Times New Roman"/>
                <w:sz w:val="21"/>
                <w:szCs w:val="21"/>
              </w:rPr>
              <w:t>隔声</w:t>
            </w:r>
          </w:p>
        </w:tc>
      </w:tr>
      <w:tr w:rsidR="00D306A5">
        <w:trPr>
          <w:trHeight w:val="340"/>
          <w:tblHeader/>
          <w:jc w:val="center"/>
        </w:trPr>
        <w:tc>
          <w:tcPr>
            <w:tcW w:w="643"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2</w:t>
            </w:r>
          </w:p>
        </w:tc>
        <w:tc>
          <w:tcPr>
            <w:tcW w:w="85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泵类</w:t>
            </w:r>
          </w:p>
        </w:tc>
        <w:tc>
          <w:tcPr>
            <w:tcW w:w="120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25</w:t>
            </w:r>
          </w:p>
        </w:tc>
        <w:tc>
          <w:tcPr>
            <w:tcW w:w="1002"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85-90</w:t>
            </w:r>
          </w:p>
        </w:tc>
        <w:tc>
          <w:tcPr>
            <w:tcW w:w="2666"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91</w:t>
            </w:r>
            <w:r>
              <w:rPr>
                <w:rFonts w:ascii="Times New Roman" w:hAnsi="Times New Roman"/>
                <w:sz w:val="21"/>
                <w:szCs w:val="21"/>
              </w:rPr>
              <w:t>（南厂界）</w:t>
            </w:r>
          </w:p>
        </w:tc>
        <w:tc>
          <w:tcPr>
            <w:tcW w:w="226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基础减震</w:t>
            </w:r>
          </w:p>
        </w:tc>
      </w:tr>
      <w:tr w:rsidR="00D306A5">
        <w:trPr>
          <w:trHeight w:val="340"/>
          <w:tblHeader/>
          <w:jc w:val="center"/>
        </w:trPr>
        <w:tc>
          <w:tcPr>
            <w:tcW w:w="643"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3</w:t>
            </w:r>
          </w:p>
        </w:tc>
        <w:tc>
          <w:tcPr>
            <w:tcW w:w="85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风机</w:t>
            </w:r>
          </w:p>
        </w:tc>
        <w:tc>
          <w:tcPr>
            <w:tcW w:w="120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5</w:t>
            </w:r>
          </w:p>
        </w:tc>
        <w:tc>
          <w:tcPr>
            <w:tcW w:w="1002"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90-95</w:t>
            </w:r>
          </w:p>
        </w:tc>
        <w:tc>
          <w:tcPr>
            <w:tcW w:w="2666"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91</w:t>
            </w:r>
            <w:r>
              <w:rPr>
                <w:rFonts w:ascii="Times New Roman" w:hAnsi="Times New Roman"/>
                <w:sz w:val="21"/>
                <w:szCs w:val="21"/>
              </w:rPr>
              <w:t>（南厂界）</w:t>
            </w:r>
          </w:p>
        </w:tc>
        <w:tc>
          <w:tcPr>
            <w:tcW w:w="2260" w:type="dxa"/>
            <w:tcBorders>
              <w:tl2br w:val="nil"/>
              <w:tr2bl w:val="nil"/>
            </w:tcBorders>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选用低噪声设备</w:t>
            </w:r>
            <w:r>
              <w:rPr>
                <w:rFonts w:ascii="Times New Roman" w:hAnsi="Times New Roman" w:hint="eastAsia"/>
                <w:sz w:val="21"/>
                <w:szCs w:val="21"/>
              </w:rPr>
              <w:t>、</w:t>
            </w:r>
            <w:r>
              <w:rPr>
                <w:rFonts w:ascii="Times New Roman" w:hAnsi="Times New Roman"/>
                <w:sz w:val="21"/>
                <w:szCs w:val="21"/>
              </w:rPr>
              <w:t>隔声</w:t>
            </w:r>
            <w:r>
              <w:rPr>
                <w:rFonts w:ascii="Times New Roman" w:hAnsi="Times New Roman" w:hint="eastAsia"/>
                <w:sz w:val="21"/>
                <w:szCs w:val="21"/>
              </w:rPr>
              <w:t>、</w:t>
            </w:r>
            <w:r>
              <w:rPr>
                <w:rFonts w:ascii="Times New Roman" w:hAnsi="Times New Roman"/>
                <w:sz w:val="21"/>
                <w:szCs w:val="21"/>
              </w:rPr>
              <w:t>基础减震</w:t>
            </w:r>
          </w:p>
        </w:tc>
      </w:tr>
    </w:tbl>
    <w:p w:rsidR="00D306A5" w:rsidRDefault="00D306A5">
      <w:pPr>
        <w:pStyle w:val="a6"/>
        <w:spacing w:before="2"/>
        <w:ind w:left="627"/>
        <w:rPr>
          <w:rFonts w:ascii="Times New Roman" w:hAnsi="Times New Roman"/>
        </w:rPr>
      </w:pPr>
    </w:p>
    <w:tbl>
      <w:tblPr>
        <w:tblStyle w:val="af"/>
        <w:tblW w:w="9966" w:type="dxa"/>
        <w:tblLayout w:type="fixed"/>
        <w:tblLook w:val="04A0"/>
      </w:tblPr>
      <w:tblGrid>
        <w:gridCol w:w="4983"/>
        <w:gridCol w:w="4983"/>
      </w:tblGrid>
      <w:tr w:rsidR="00D306A5">
        <w:tc>
          <w:tcPr>
            <w:tcW w:w="4983" w:type="dxa"/>
          </w:tcPr>
          <w:p w:rsidR="00D306A5" w:rsidRDefault="00D30692">
            <w:pPr>
              <w:pStyle w:val="a6"/>
              <w:spacing w:before="0"/>
              <w:ind w:left="0"/>
              <w:jc w:val="center"/>
            </w:pPr>
            <w:r>
              <w:rPr>
                <w:rFonts w:ascii="Times New Roman" w:hAnsi="Times New Roman" w:hint="eastAsia"/>
                <w:sz w:val="21"/>
                <w:szCs w:val="21"/>
              </w:rPr>
              <w:t>封闭厂房软连接减噪措施</w:t>
            </w:r>
            <w:r>
              <w:rPr>
                <w:noProof/>
              </w:rPr>
              <w:drawing>
                <wp:inline distT="0" distB="0" distL="114300" distR="114300">
                  <wp:extent cx="2458720" cy="3015615"/>
                  <wp:effectExtent l="0" t="0" r="6985" b="5080"/>
                  <wp:docPr id="22" name="图片 22" descr="封闭厂房隔声降噪_2299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封闭厂房隔声降噪_2299 (2)"/>
                          <pic:cNvPicPr>
                            <a:picLocks noChangeAspect="1"/>
                          </pic:cNvPicPr>
                        </pic:nvPicPr>
                        <pic:blipFill>
                          <a:blip r:embed="rId30" cstate="print"/>
                          <a:stretch>
                            <a:fillRect/>
                          </a:stretch>
                        </pic:blipFill>
                        <pic:spPr>
                          <a:xfrm rot="5400000">
                            <a:off x="0" y="0"/>
                            <a:ext cx="2458720" cy="3015615"/>
                          </a:xfrm>
                          <a:prstGeom prst="rect">
                            <a:avLst/>
                          </a:prstGeom>
                        </pic:spPr>
                      </pic:pic>
                    </a:graphicData>
                  </a:graphic>
                </wp:inline>
              </w:drawing>
            </w:r>
          </w:p>
        </w:tc>
        <w:tc>
          <w:tcPr>
            <w:tcW w:w="4983" w:type="dxa"/>
          </w:tcPr>
          <w:p w:rsidR="00D306A5" w:rsidRDefault="00D30692">
            <w:pPr>
              <w:pStyle w:val="a6"/>
              <w:spacing w:before="2"/>
              <w:jc w:val="center"/>
            </w:pPr>
            <w:r>
              <w:rPr>
                <w:rFonts w:ascii="Times New Roman" w:hAnsi="Times New Roman" w:hint="eastAsia"/>
                <w:sz w:val="21"/>
                <w:szCs w:val="21"/>
              </w:rPr>
              <w:t>风机基座减振垫</w:t>
            </w:r>
            <w:r>
              <w:rPr>
                <w:rFonts w:ascii="Times New Roman" w:hAnsi="Times New Roman" w:hint="eastAsia"/>
                <w:b/>
                <w:bCs/>
                <w:noProof/>
              </w:rPr>
              <w:drawing>
                <wp:inline distT="0" distB="0" distL="114300" distR="114300">
                  <wp:extent cx="2444750" cy="2760345"/>
                  <wp:effectExtent l="0" t="0" r="8255" b="6350"/>
                  <wp:docPr id="13" name="图片 13" descr="B3-7700风机基座减振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B3-7700风机基座减振垫"/>
                          <pic:cNvPicPr>
                            <a:picLocks noChangeAspect="1"/>
                          </pic:cNvPicPr>
                        </pic:nvPicPr>
                        <pic:blipFill>
                          <a:blip r:embed="rId31" cstate="print"/>
                          <a:stretch>
                            <a:fillRect/>
                          </a:stretch>
                        </pic:blipFill>
                        <pic:spPr>
                          <a:xfrm rot="5400000">
                            <a:off x="0" y="0"/>
                            <a:ext cx="2444750" cy="2760345"/>
                          </a:xfrm>
                          <a:prstGeom prst="rect">
                            <a:avLst/>
                          </a:prstGeom>
                        </pic:spPr>
                      </pic:pic>
                    </a:graphicData>
                  </a:graphic>
                </wp:inline>
              </w:drawing>
            </w:r>
          </w:p>
        </w:tc>
      </w:tr>
      <w:tr w:rsidR="00D306A5">
        <w:trPr>
          <w:trHeight w:val="90"/>
        </w:trPr>
        <w:tc>
          <w:tcPr>
            <w:tcW w:w="4983" w:type="dxa"/>
          </w:tcPr>
          <w:p w:rsidR="00D306A5" w:rsidRDefault="00D30692">
            <w:pPr>
              <w:pStyle w:val="a6"/>
              <w:spacing w:before="2"/>
              <w:jc w:val="center"/>
              <w:rPr>
                <w:rFonts w:ascii="Times New Roman" w:hAnsi="Times New Roman"/>
                <w:b/>
                <w:bCs/>
              </w:rPr>
            </w:pPr>
            <w:r>
              <w:rPr>
                <w:rFonts w:ascii="Times New Roman" w:hAnsi="Times New Roman" w:hint="eastAsia"/>
                <w:sz w:val="21"/>
                <w:szCs w:val="21"/>
              </w:rPr>
              <w:t>振动筛增加减振弹簧</w:t>
            </w:r>
            <w:r>
              <w:rPr>
                <w:rFonts w:ascii="Times New Roman" w:hAnsi="Times New Roman" w:hint="eastAsia"/>
                <w:noProof/>
              </w:rPr>
              <w:drawing>
                <wp:inline distT="0" distB="0" distL="114300" distR="114300">
                  <wp:extent cx="3021330" cy="2094230"/>
                  <wp:effectExtent l="0" t="0" r="1270" b="1270"/>
                  <wp:docPr id="15" name="图片 15" descr="V3-4100B振动筛增加减振弹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V3-4100B振动筛增加减振弹簧"/>
                          <pic:cNvPicPr>
                            <a:picLocks noChangeAspect="1"/>
                          </pic:cNvPicPr>
                        </pic:nvPicPr>
                        <pic:blipFill>
                          <a:blip r:embed="rId32" cstate="print"/>
                          <a:stretch>
                            <a:fillRect/>
                          </a:stretch>
                        </pic:blipFill>
                        <pic:spPr>
                          <a:xfrm>
                            <a:off x="0" y="0"/>
                            <a:ext cx="3021330" cy="2094230"/>
                          </a:xfrm>
                          <a:prstGeom prst="rect">
                            <a:avLst/>
                          </a:prstGeom>
                        </pic:spPr>
                      </pic:pic>
                    </a:graphicData>
                  </a:graphic>
                </wp:inline>
              </w:drawing>
            </w:r>
          </w:p>
        </w:tc>
        <w:tc>
          <w:tcPr>
            <w:tcW w:w="4983" w:type="dxa"/>
          </w:tcPr>
          <w:p w:rsidR="00D306A5" w:rsidRDefault="00D30692">
            <w:pPr>
              <w:pStyle w:val="a6"/>
              <w:spacing w:before="9"/>
              <w:jc w:val="center"/>
              <w:rPr>
                <w:rFonts w:ascii="Times New Roman" w:hAnsi="Times New Roman"/>
              </w:rPr>
            </w:pPr>
            <w:r>
              <w:rPr>
                <w:rFonts w:ascii="Times New Roman" w:hAnsi="Times New Roman" w:hint="eastAsia"/>
                <w:sz w:val="21"/>
                <w:szCs w:val="21"/>
              </w:rPr>
              <w:t>振动筛增加减振弹簧</w:t>
            </w:r>
            <w:r>
              <w:rPr>
                <w:rFonts w:hint="eastAsia"/>
                <w:b/>
                <w:bCs/>
                <w:noProof/>
                <w:szCs w:val="40"/>
              </w:rPr>
              <w:drawing>
                <wp:inline distT="0" distB="0" distL="114300" distR="114300">
                  <wp:extent cx="3021330" cy="2092960"/>
                  <wp:effectExtent l="0" t="0" r="1270" b="2540"/>
                  <wp:docPr id="29" name="图片 29" descr="V3-4100A振动筛增加减振弹簧（侧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V3-4100A振动筛增加减振弹簧（侧面）"/>
                          <pic:cNvPicPr>
                            <a:picLocks noChangeAspect="1"/>
                          </pic:cNvPicPr>
                        </pic:nvPicPr>
                        <pic:blipFill>
                          <a:blip r:embed="rId33" cstate="print"/>
                          <a:stretch>
                            <a:fillRect/>
                          </a:stretch>
                        </pic:blipFill>
                        <pic:spPr>
                          <a:xfrm>
                            <a:off x="0" y="0"/>
                            <a:ext cx="3021330" cy="2092960"/>
                          </a:xfrm>
                          <a:prstGeom prst="rect">
                            <a:avLst/>
                          </a:prstGeom>
                        </pic:spPr>
                      </pic:pic>
                    </a:graphicData>
                  </a:graphic>
                </wp:inline>
              </w:drawing>
            </w:r>
          </w:p>
        </w:tc>
      </w:tr>
    </w:tbl>
    <w:p w:rsidR="00D306A5" w:rsidRDefault="00D30692">
      <w:pPr>
        <w:pStyle w:val="3"/>
        <w:rPr>
          <w:rFonts w:ascii="Times New Roman" w:hAnsi="Times New Roman"/>
        </w:rPr>
      </w:pPr>
      <w:bookmarkStart w:id="129" w:name="_Toc30379"/>
      <w:r>
        <w:rPr>
          <w:rFonts w:ascii="Times New Roman" w:hAnsi="Times New Roman"/>
        </w:rPr>
        <w:t>4.1.4</w:t>
      </w:r>
      <w:r>
        <w:rPr>
          <w:rFonts w:ascii="Times New Roman" w:hAnsi="Times New Roman"/>
        </w:rPr>
        <w:t>固废污染防治措施</w:t>
      </w:r>
      <w:bookmarkEnd w:id="129"/>
    </w:p>
    <w:p w:rsidR="00D306A5" w:rsidRDefault="00D30692">
      <w:pPr>
        <w:pStyle w:val="zw"/>
        <w:spacing w:line="360" w:lineRule="auto"/>
        <w:rPr>
          <w:rFonts w:ascii="Times New Roman" w:hAnsi="Times New Roman"/>
        </w:rPr>
      </w:pPr>
      <w:r>
        <w:rPr>
          <w:rFonts w:ascii="Times New Roman" w:hAnsi="Times New Roman"/>
        </w:rPr>
        <w:t>本项目建设危险固废堆放场所（</w:t>
      </w:r>
      <w:r>
        <w:rPr>
          <w:rFonts w:ascii="Times New Roman" w:hAnsi="Times New Roman"/>
        </w:rPr>
        <w:t>30</w:t>
      </w:r>
      <w:r>
        <w:rPr>
          <w:rFonts w:ascii="Times New Roman" w:hAnsi="Times New Roman"/>
        </w:rPr>
        <w:t>m</w:t>
      </w:r>
      <w:r>
        <w:rPr>
          <w:rFonts w:ascii="Times New Roman" w:hAnsi="Times New Roman"/>
          <w:vertAlign w:val="superscript"/>
        </w:rPr>
        <w:t>2</w:t>
      </w:r>
      <w:r>
        <w:rPr>
          <w:rFonts w:ascii="Times New Roman" w:hAnsi="Times New Roman"/>
        </w:rPr>
        <w:t>），并采取防渗漏、防雨淋等措施，使之满足环保管理的需要。本项目产生的</w:t>
      </w:r>
      <w:r>
        <w:rPr>
          <w:rFonts w:ascii="Times New Roman" w:hAnsi="Times New Roman"/>
        </w:rPr>
        <w:t>固废主要为：</w:t>
      </w:r>
      <w:r>
        <w:rPr>
          <w:rFonts w:ascii="Times New Roman" w:hAnsi="Times New Roman"/>
        </w:rPr>
        <w:t>PBT</w:t>
      </w:r>
      <w:r>
        <w:rPr>
          <w:rFonts w:ascii="Times New Roman" w:hAnsi="Times New Roman"/>
        </w:rPr>
        <w:t>生产过程中产生的废渣、熔体过滤器清洗过程中产生的废碱液和生活垃圾等</w:t>
      </w:r>
      <w:r>
        <w:rPr>
          <w:rFonts w:ascii="Times New Roman" w:hAnsi="Times New Roman"/>
        </w:rPr>
        <w:t>。</w:t>
      </w:r>
      <w:r>
        <w:rPr>
          <w:rFonts w:ascii="Times New Roman" w:hAnsi="Times New Roman"/>
        </w:rPr>
        <w:t>生活垃圾已与环保部门签订相关协议，</w:t>
      </w:r>
      <w:r>
        <w:rPr>
          <w:rFonts w:ascii="Times New Roman" w:hAnsi="Times New Roman"/>
          <w:lang w:val="zh-CN"/>
        </w:rPr>
        <w:t>废碱液</w:t>
      </w:r>
      <w:r>
        <w:rPr>
          <w:rFonts w:ascii="Times New Roman" w:hAnsi="Times New Roman"/>
        </w:rPr>
        <w:t>直接进入厂区污水处理厂处理，废渣已与南京中联水泥有限公司签订危废处置协议</w:t>
      </w:r>
      <w:r>
        <w:rPr>
          <w:rFonts w:ascii="Times New Roman" w:hAnsi="Times New Roman"/>
          <w:lang w:val="zh-CN"/>
        </w:rPr>
        <w:t>。</w:t>
      </w:r>
    </w:p>
    <w:p w:rsidR="00D306A5" w:rsidRDefault="00D30692">
      <w:pPr>
        <w:spacing w:line="360" w:lineRule="auto"/>
        <w:jc w:val="center"/>
      </w:pPr>
      <w:r>
        <w:rPr>
          <w:rFonts w:ascii="Times New Roman" w:hAnsi="Times New Roman"/>
          <w:b/>
          <w:bCs/>
          <w:lang w:val="zh-CN"/>
        </w:rPr>
        <w:t>表</w:t>
      </w:r>
      <w:r>
        <w:rPr>
          <w:rFonts w:ascii="Times New Roman" w:hAnsi="Times New Roman"/>
          <w:b/>
          <w:bCs/>
          <w:lang w:val="zh-CN"/>
        </w:rPr>
        <w:t>4-</w:t>
      </w:r>
      <w:r>
        <w:rPr>
          <w:rFonts w:ascii="Times New Roman" w:hAnsi="Times New Roman" w:hint="eastAsia"/>
          <w:b/>
          <w:bCs/>
        </w:rPr>
        <w:t>3</w:t>
      </w:r>
      <w:r>
        <w:rPr>
          <w:rFonts w:ascii="Times New Roman" w:hAnsi="Times New Roman"/>
          <w:b/>
          <w:bCs/>
          <w:lang w:val="zh-CN"/>
        </w:rPr>
        <w:t xml:space="preserve"> </w:t>
      </w:r>
      <w:r>
        <w:rPr>
          <w:rFonts w:ascii="Times New Roman" w:hAnsi="Times New Roman"/>
          <w:b/>
          <w:szCs w:val="24"/>
        </w:rPr>
        <w:t>固体废弃物产生及处置情况</w:t>
      </w:r>
    </w:p>
    <w:tbl>
      <w:tblPr>
        <w:tblW w:w="9354" w:type="dxa"/>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tblPr>
      <w:tblGrid>
        <w:gridCol w:w="591"/>
        <w:gridCol w:w="1197"/>
        <w:gridCol w:w="1671"/>
        <w:gridCol w:w="2175"/>
        <w:gridCol w:w="778"/>
        <w:gridCol w:w="1742"/>
        <w:gridCol w:w="1200"/>
      </w:tblGrid>
      <w:tr w:rsidR="00D306A5">
        <w:trPr>
          <w:cantSplit/>
          <w:trHeight w:val="383"/>
          <w:jc w:val="center"/>
        </w:trPr>
        <w:tc>
          <w:tcPr>
            <w:tcW w:w="591" w:type="dxa"/>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序号</w:t>
            </w:r>
          </w:p>
        </w:tc>
        <w:tc>
          <w:tcPr>
            <w:tcW w:w="1197" w:type="dxa"/>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固废名称</w:t>
            </w:r>
          </w:p>
        </w:tc>
        <w:tc>
          <w:tcPr>
            <w:tcW w:w="1671" w:type="dxa"/>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属性</w:t>
            </w:r>
          </w:p>
        </w:tc>
        <w:tc>
          <w:tcPr>
            <w:tcW w:w="2175" w:type="dxa"/>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产生工序</w:t>
            </w:r>
          </w:p>
        </w:tc>
        <w:tc>
          <w:tcPr>
            <w:tcW w:w="778" w:type="dxa"/>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形态</w:t>
            </w:r>
          </w:p>
        </w:tc>
        <w:tc>
          <w:tcPr>
            <w:tcW w:w="1742" w:type="dxa"/>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废物类别</w:t>
            </w:r>
            <w:r>
              <w:rPr>
                <w:rFonts w:ascii="Times New Roman" w:hAnsi="Times New Roman"/>
                <w:b/>
                <w:bCs/>
                <w:sz w:val="21"/>
                <w:szCs w:val="21"/>
              </w:rPr>
              <w:t>/</w:t>
            </w:r>
            <w:r>
              <w:rPr>
                <w:rFonts w:ascii="Times New Roman" w:hAnsi="Times New Roman"/>
                <w:b/>
                <w:bCs/>
                <w:sz w:val="21"/>
                <w:szCs w:val="21"/>
              </w:rPr>
              <w:t>代码</w:t>
            </w:r>
          </w:p>
        </w:tc>
        <w:tc>
          <w:tcPr>
            <w:tcW w:w="1200" w:type="dxa"/>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产生量（</w:t>
            </w:r>
            <w:r>
              <w:rPr>
                <w:rFonts w:ascii="Times New Roman" w:hAnsi="Times New Roman"/>
                <w:b/>
                <w:bCs/>
                <w:sz w:val="21"/>
                <w:szCs w:val="21"/>
              </w:rPr>
              <w:t>t/a</w:t>
            </w:r>
            <w:r>
              <w:rPr>
                <w:rFonts w:ascii="Times New Roman" w:hAnsi="Times New Roman"/>
                <w:b/>
                <w:bCs/>
                <w:sz w:val="21"/>
                <w:szCs w:val="21"/>
              </w:rPr>
              <w:t>）</w:t>
            </w:r>
          </w:p>
        </w:tc>
      </w:tr>
      <w:tr w:rsidR="00D306A5">
        <w:trPr>
          <w:cantSplit/>
          <w:trHeight w:val="360"/>
          <w:jc w:val="center"/>
        </w:trPr>
        <w:tc>
          <w:tcPr>
            <w:tcW w:w="591" w:type="dxa"/>
            <w:tcBorders>
              <w:tl2br w:val="nil"/>
              <w:tr2bl w:val="nil"/>
            </w:tcBorders>
            <w:vAlign w:val="center"/>
          </w:tcPr>
          <w:p w:rsidR="00D306A5" w:rsidRDefault="00D30692">
            <w:pPr>
              <w:adjustRightInd w:val="0"/>
              <w:snapToGrid w:val="0"/>
              <w:jc w:val="center"/>
              <w:rPr>
                <w:rFonts w:ascii="Times New Roman" w:hAnsi="Times New Roman"/>
                <w:bCs/>
                <w:sz w:val="21"/>
                <w:szCs w:val="21"/>
              </w:rPr>
            </w:pPr>
            <w:r>
              <w:rPr>
                <w:rFonts w:ascii="Times New Roman" w:hAnsi="Times New Roman" w:hint="eastAsia"/>
                <w:bCs/>
                <w:sz w:val="21"/>
                <w:szCs w:val="21"/>
              </w:rPr>
              <w:t>1</w:t>
            </w:r>
          </w:p>
        </w:tc>
        <w:tc>
          <w:tcPr>
            <w:tcW w:w="1197"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废渣</w:t>
            </w:r>
          </w:p>
        </w:tc>
        <w:tc>
          <w:tcPr>
            <w:tcW w:w="1671"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危险废物</w:t>
            </w:r>
          </w:p>
        </w:tc>
        <w:tc>
          <w:tcPr>
            <w:tcW w:w="2175"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预缩聚过滤、终缩聚过滤</w:t>
            </w:r>
          </w:p>
        </w:tc>
        <w:tc>
          <w:tcPr>
            <w:tcW w:w="77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半固态</w:t>
            </w:r>
          </w:p>
        </w:tc>
        <w:tc>
          <w:tcPr>
            <w:tcW w:w="1742"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c>
          <w:tcPr>
            <w:tcW w:w="120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w:t>
            </w:r>
          </w:p>
        </w:tc>
      </w:tr>
      <w:tr w:rsidR="00D306A5">
        <w:trPr>
          <w:cantSplit/>
          <w:trHeight w:val="265"/>
          <w:jc w:val="center"/>
        </w:trPr>
        <w:tc>
          <w:tcPr>
            <w:tcW w:w="591" w:type="dxa"/>
            <w:tcBorders>
              <w:tl2br w:val="nil"/>
              <w:tr2bl w:val="nil"/>
            </w:tcBorders>
            <w:vAlign w:val="center"/>
          </w:tcPr>
          <w:p w:rsidR="00D306A5" w:rsidRDefault="00D30692">
            <w:pPr>
              <w:adjustRightInd w:val="0"/>
              <w:snapToGrid w:val="0"/>
              <w:jc w:val="center"/>
              <w:rPr>
                <w:rFonts w:ascii="Times New Roman" w:hAnsi="Times New Roman"/>
                <w:bCs/>
                <w:sz w:val="21"/>
                <w:szCs w:val="21"/>
              </w:rPr>
            </w:pPr>
            <w:r>
              <w:rPr>
                <w:rFonts w:ascii="Times New Roman" w:hAnsi="Times New Roman" w:hint="eastAsia"/>
                <w:bCs/>
                <w:sz w:val="21"/>
                <w:szCs w:val="21"/>
              </w:rPr>
              <w:t>2</w:t>
            </w:r>
          </w:p>
        </w:tc>
        <w:tc>
          <w:tcPr>
            <w:tcW w:w="1197"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废碱液</w:t>
            </w:r>
          </w:p>
        </w:tc>
        <w:tc>
          <w:tcPr>
            <w:tcW w:w="1671"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危险废物</w:t>
            </w:r>
          </w:p>
        </w:tc>
        <w:tc>
          <w:tcPr>
            <w:tcW w:w="2175"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熔体过滤器清洗</w:t>
            </w:r>
          </w:p>
        </w:tc>
        <w:tc>
          <w:tcPr>
            <w:tcW w:w="77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液态</w:t>
            </w:r>
          </w:p>
        </w:tc>
        <w:tc>
          <w:tcPr>
            <w:tcW w:w="1742"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HW900-352-35</w:t>
            </w:r>
          </w:p>
        </w:tc>
        <w:tc>
          <w:tcPr>
            <w:tcW w:w="120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10</w:t>
            </w:r>
          </w:p>
        </w:tc>
      </w:tr>
    </w:tbl>
    <w:p w:rsidR="00D306A5" w:rsidRDefault="00D306A5">
      <w:pPr>
        <w:pStyle w:val="zw"/>
        <w:spacing w:line="240" w:lineRule="auto"/>
        <w:ind w:firstLine="482"/>
        <w:rPr>
          <w:sz w:val="18"/>
          <w:szCs w:val="18"/>
        </w:rPr>
      </w:pPr>
    </w:p>
    <w:tbl>
      <w:tblPr>
        <w:tblStyle w:val="af"/>
        <w:tblW w:w="9664" w:type="dxa"/>
        <w:tblLayout w:type="fixed"/>
        <w:tblLook w:val="04A0"/>
      </w:tblPr>
      <w:tblGrid>
        <w:gridCol w:w="4983"/>
        <w:gridCol w:w="4681"/>
      </w:tblGrid>
      <w:tr w:rsidR="00D306A5">
        <w:trPr>
          <w:trHeight w:val="4251"/>
        </w:trPr>
        <w:tc>
          <w:tcPr>
            <w:tcW w:w="4983" w:type="dxa"/>
          </w:tcPr>
          <w:p w:rsidR="00D306A5" w:rsidRDefault="00D30692">
            <w:pPr>
              <w:pStyle w:val="a6"/>
              <w:spacing w:before="0"/>
              <w:ind w:left="0"/>
              <w:jc w:val="center"/>
              <w:rPr>
                <w:b/>
                <w:bCs/>
                <w:spacing w:val="-10"/>
              </w:rPr>
            </w:pPr>
            <w:bookmarkStart w:id="130" w:name="_Toc27923"/>
            <w:r>
              <w:rPr>
                <w:rFonts w:hint="eastAsia"/>
                <w:spacing w:val="-10"/>
                <w:sz w:val="21"/>
                <w:szCs w:val="21"/>
              </w:rPr>
              <w:t>危险废物储存库</w:t>
            </w:r>
            <w:r>
              <w:rPr>
                <w:rFonts w:hint="eastAsia"/>
                <w:b/>
                <w:bCs/>
                <w:noProof/>
                <w:spacing w:val="-10"/>
              </w:rPr>
              <w:drawing>
                <wp:inline distT="0" distB="0" distL="114300" distR="114300">
                  <wp:extent cx="3015615" cy="2572385"/>
                  <wp:effectExtent l="0" t="0" r="6985" b="5715"/>
                  <wp:docPr id="14" name="图片 14" descr="微信图片_201911071707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1911071707281"/>
                          <pic:cNvPicPr>
                            <a:picLocks noChangeAspect="1"/>
                          </pic:cNvPicPr>
                        </pic:nvPicPr>
                        <pic:blipFill>
                          <a:blip r:embed="rId34" cstate="print"/>
                          <a:stretch>
                            <a:fillRect/>
                          </a:stretch>
                        </pic:blipFill>
                        <pic:spPr>
                          <a:xfrm>
                            <a:off x="0" y="0"/>
                            <a:ext cx="3015615" cy="2572385"/>
                          </a:xfrm>
                          <a:prstGeom prst="rect">
                            <a:avLst/>
                          </a:prstGeom>
                        </pic:spPr>
                      </pic:pic>
                    </a:graphicData>
                  </a:graphic>
                </wp:inline>
              </w:drawing>
            </w:r>
          </w:p>
        </w:tc>
        <w:tc>
          <w:tcPr>
            <w:tcW w:w="4681" w:type="dxa"/>
          </w:tcPr>
          <w:p w:rsidR="00D306A5" w:rsidRDefault="00D30692">
            <w:pPr>
              <w:pStyle w:val="a6"/>
              <w:spacing w:before="0"/>
              <w:ind w:left="142" w:right="221"/>
              <w:jc w:val="center"/>
              <w:rPr>
                <w:b/>
                <w:bCs/>
                <w:spacing w:val="-10"/>
              </w:rPr>
            </w:pPr>
            <w:r>
              <w:rPr>
                <w:rFonts w:hint="eastAsia"/>
                <w:spacing w:val="-10"/>
                <w:sz w:val="21"/>
                <w:szCs w:val="21"/>
              </w:rPr>
              <w:t>危险废物储存库</w:t>
            </w:r>
          </w:p>
          <w:p w:rsidR="00D306A5" w:rsidRDefault="00D30692">
            <w:pPr>
              <w:pStyle w:val="a6"/>
              <w:spacing w:before="0"/>
              <w:ind w:left="0"/>
              <w:rPr>
                <w:spacing w:val="-10"/>
              </w:rPr>
            </w:pPr>
            <w:r>
              <w:rPr>
                <w:rFonts w:hint="eastAsia"/>
                <w:noProof/>
                <w:spacing w:val="-10"/>
              </w:rPr>
              <w:drawing>
                <wp:inline distT="0" distB="0" distL="114300" distR="114300">
                  <wp:extent cx="2586990" cy="2828925"/>
                  <wp:effectExtent l="0" t="0" r="3175" b="3810"/>
                  <wp:docPr id="16" name="图片 16" descr="微信图片_20191107170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191107170728"/>
                          <pic:cNvPicPr>
                            <a:picLocks noChangeAspect="1"/>
                          </pic:cNvPicPr>
                        </pic:nvPicPr>
                        <pic:blipFill>
                          <a:blip r:embed="rId35" cstate="print"/>
                          <a:stretch>
                            <a:fillRect/>
                          </a:stretch>
                        </pic:blipFill>
                        <pic:spPr>
                          <a:xfrm rot="5400000">
                            <a:off x="0" y="0"/>
                            <a:ext cx="2586990" cy="2828925"/>
                          </a:xfrm>
                          <a:prstGeom prst="rect">
                            <a:avLst/>
                          </a:prstGeom>
                        </pic:spPr>
                      </pic:pic>
                    </a:graphicData>
                  </a:graphic>
                </wp:inline>
              </w:drawing>
            </w:r>
          </w:p>
        </w:tc>
      </w:tr>
      <w:tr w:rsidR="00D306A5">
        <w:tc>
          <w:tcPr>
            <w:tcW w:w="4983" w:type="dxa"/>
          </w:tcPr>
          <w:p w:rsidR="00D306A5" w:rsidRDefault="00D30692">
            <w:pPr>
              <w:pStyle w:val="a6"/>
              <w:spacing w:before="0"/>
              <w:ind w:left="142" w:right="221"/>
              <w:jc w:val="center"/>
              <w:rPr>
                <w:spacing w:val="-10"/>
                <w:sz w:val="21"/>
                <w:szCs w:val="21"/>
              </w:rPr>
            </w:pPr>
            <w:r>
              <w:rPr>
                <w:rFonts w:hint="eastAsia"/>
                <w:spacing w:val="-10"/>
                <w:sz w:val="21"/>
                <w:szCs w:val="21"/>
              </w:rPr>
              <w:t>危废库管理规定</w:t>
            </w:r>
          </w:p>
          <w:p w:rsidR="00D306A5" w:rsidRDefault="00D30692">
            <w:pPr>
              <w:pStyle w:val="a6"/>
              <w:spacing w:before="0"/>
              <w:ind w:left="0"/>
              <w:rPr>
                <w:sz w:val="20"/>
              </w:rPr>
            </w:pPr>
            <w:r>
              <w:rPr>
                <w:rFonts w:hint="eastAsia"/>
                <w:noProof/>
                <w:sz w:val="20"/>
              </w:rPr>
              <w:drawing>
                <wp:inline distT="0" distB="0" distL="114300" distR="114300">
                  <wp:extent cx="2584450" cy="3015615"/>
                  <wp:effectExtent l="0" t="0" r="6985" b="6350"/>
                  <wp:docPr id="17" name="图片 17" descr="微信图片_201911071707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1911071707282"/>
                          <pic:cNvPicPr>
                            <a:picLocks noChangeAspect="1"/>
                          </pic:cNvPicPr>
                        </pic:nvPicPr>
                        <pic:blipFill>
                          <a:blip r:embed="rId36" cstate="print"/>
                          <a:stretch>
                            <a:fillRect/>
                          </a:stretch>
                        </pic:blipFill>
                        <pic:spPr>
                          <a:xfrm rot="5400000">
                            <a:off x="0" y="0"/>
                            <a:ext cx="2584450" cy="3015615"/>
                          </a:xfrm>
                          <a:prstGeom prst="rect">
                            <a:avLst/>
                          </a:prstGeom>
                        </pic:spPr>
                      </pic:pic>
                    </a:graphicData>
                  </a:graphic>
                </wp:inline>
              </w:drawing>
            </w:r>
          </w:p>
        </w:tc>
        <w:tc>
          <w:tcPr>
            <w:tcW w:w="4681" w:type="dxa"/>
          </w:tcPr>
          <w:p w:rsidR="00D306A5" w:rsidRDefault="00D30692">
            <w:pPr>
              <w:pStyle w:val="a6"/>
              <w:spacing w:before="0"/>
              <w:ind w:left="0"/>
              <w:jc w:val="center"/>
              <w:rPr>
                <w:sz w:val="20"/>
              </w:rPr>
            </w:pPr>
            <w:r>
              <w:rPr>
                <w:rFonts w:hint="eastAsia"/>
                <w:spacing w:val="-10"/>
                <w:sz w:val="21"/>
                <w:szCs w:val="21"/>
              </w:rPr>
              <w:t>危废库台账及管理制度</w:t>
            </w:r>
            <w:bookmarkStart w:id="131" w:name="_GoBack"/>
            <w:r>
              <w:rPr>
                <w:rFonts w:hint="eastAsia"/>
                <w:noProof/>
                <w:sz w:val="20"/>
              </w:rPr>
              <w:drawing>
                <wp:inline distT="0" distB="0" distL="114300" distR="114300">
                  <wp:extent cx="2574925" cy="2828925"/>
                  <wp:effectExtent l="0" t="0" r="3175" b="3175"/>
                  <wp:docPr id="19" name="图片 19" descr="微信图片_201911071707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微信图片_201911071707283"/>
                          <pic:cNvPicPr>
                            <a:picLocks noChangeAspect="1"/>
                          </pic:cNvPicPr>
                        </pic:nvPicPr>
                        <pic:blipFill>
                          <a:blip r:embed="rId37" cstate="print"/>
                          <a:stretch>
                            <a:fillRect/>
                          </a:stretch>
                        </pic:blipFill>
                        <pic:spPr>
                          <a:xfrm rot="5400000">
                            <a:off x="0" y="0"/>
                            <a:ext cx="2574925" cy="2828925"/>
                          </a:xfrm>
                          <a:prstGeom prst="rect">
                            <a:avLst/>
                          </a:prstGeom>
                        </pic:spPr>
                      </pic:pic>
                    </a:graphicData>
                  </a:graphic>
                </wp:inline>
              </w:drawing>
            </w:r>
            <w:bookmarkEnd w:id="131"/>
          </w:p>
        </w:tc>
      </w:tr>
      <w:tr w:rsidR="00D306A5">
        <w:tc>
          <w:tcPr>
            <w:tcW w:w="4983" w:type="dxa"/>
          </w:tcPr>
          <w:p w:rsidR="00D306A5" w:rsidRDefault="00D30692">
            <w:pPr>
              <w:pStyle w:val="a6"/>
              <w:spacing w:before="0"/>
              <w:ind w:left="142" w:right="221"/>
              <w:jc w:val="center"/>
              <w:rPr>
                <w:spacing w:val="-10"/>
                <w:sz w:val="21"/>
                <w:szCs w:val="21"/>
              </w:rPr>
            </w:pPr>
            <w:r>
              <w:rPr>
                <w:rFonts w:hint="eastAsia"/>
                <w:spacing w:val="-10"/>
                <w:sz w:val="21"/>
                <w:szCs w:val="21"/>
              </w:rPr>
              <w:t>危废库导流沟</w:t>
            </w:r>
          </w:p>
          <w:p w:rsidR="00D306A5" w:rsidRDefault="00D30692">
            <w:pPr>
              <w:pStyle w:val="a6"/>
              <w:spacing w:before="0"/>
              <w:ind w:left="0"/>
              <w:rPr>
                <w:sz w:val="20"/>
              </w:rPr>
            </w:pPr>
            <w:r>
              <w:rPr>
                <w:rFonts w:hint="eastAsia"/>
                <w:noProof/>
                <w:sz w:val="20"/>
              </w:rPr>
              <w:drawing>
                <wp:inline distT="0" distB="0" distL="114300" distR="114300">
                  <wp:extent cx="2354580" cy="3015615"/>
                  <wp:effectExtent l="0" t="0" r="6985" b="7620"/>
                  <wp:docPr id="21" name="图片 21" descr="微信图片_201911071707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微信图片_201911071707284"/>
                          <pic:cNvPicPr>
                            <a:picLocks noChangeAspect="1"/>
                          </pic:cNvPicPr>
                        </pic:nvPicPr>
                        <pic:blipFill>
                          <a:blip r:embed="rId38" cstate="print"/>
                          <a:stretch>
                            <a:fillRect/>
                          </a:stretch>
                        </pic:blipFill>
                        <pic:spPr>
                          <a:xfrm rot="5400000">
                            <a:off x="0" y="0"/>
                            <a:ext cx="2354580" cy="3015615"/>
                          </a:xfrm>
                          <a:prstGeom prst="rect">
                            <a:avLst/>
                          </a:prstGeom>
                        </pic:spPr>
                      </pic:pic>
                    </a:graphicData>
                  </a:graphic>
                </wp:inline>
              </w:drawing>
            </w:r>
          </w:p>
        </w:tc>
        <w:tc>
          <w:tcPr>
            <w:tcW w:w="4681" w:type="dxa"/>
          </w:tcPr>
          <w:p w:rsidR="00D306A5" w:rsidRDefault="00D30692">
            <w:pPr>
              <w:pStyle w:val="a6"/>
              <w:spacing w:before="0"/>
              <w:ind w:left="0"/>
              <w:jc w:val="center"/>
              <w:rPr>
                <w:sz w:val="20"/>
              </w:rPr>
            </w:pPr>
            <w:r>
              <w:rPr>
                <w:rFonts w:hint="eastAsia"/>
                <w:spacing w:val="-10"/>
                <w:sz w:val="21"/>
                <w:szCs w:val="21"/>
              </w:rPr>
              <w:t>危废库导流沟收集坑</w:t>
            </w:r>
            <w:r>
              <w:rPr>
                <w:rFonts w:hint="eastAsia"/>
                <w:noProof/>
                <w:sz w:val="20"/>
              </w:rPr>
              <w:drawing>
                <wp:inline distT="0" distB="0" distL="114300" distR="114300">
                  <wp:extent cx="2371725" cy="2828925"/>
                  <wp:effectExtent l="0" t="0" r="3175" b="3175"/>
                  <wp:docPr id="30" name="图片 30" descr="微信图片_201911071707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微信图片_201911071707285"/>
                          <pic:cNvPicPr>
                            <a:picLocks noChangeAspect="1"/>
                          </pic:cNvPicPr>
                        </pic:nvPicPr>
                        <pic:blipFill>
                          <a:blip r:embed="rId39" cstate="print"/>
                          <a:stretch>
                            <a:fillRect/>
                          </a:stretch>
                        </pic:blipFill>
                        <pic:spPr>
                          <a:xfrm rot="5400000">
                            <a:off x="0" y="0"/>
                            <a:ext cx="2371725" cy="2828925"/>
                          </a:xfrm>
                          <a:prstGeom prst="rect">
                            <a:avLst/>
                          </a:prstGeom>
                        </pic:spPr>
                      </pic:pic>
                    </a:graphicData>
                  </a:graphic>
                </wp:inline>
              </w:drawing>
            </w:r>
          </w:p>
        </w:tc>
      </w:tr>
    </w:tbl>
    <w:p w:rsidR="00D306A5" w:rsidRDefault="00D306A5"/>
    <w:p w:rsidR="00D306A5" w:rsidRDefault="00D30692">
      <w:pPr>
        <w:pStyle w:val="3"/>
        <w:rPr>
          <w:rFonts w:ascii="Times New Roman" w:hAnsi="Times New Roman"/>
        </w:rPr>
      </w:pPr>
      <w:bookmarkStart w:id="132" w:name="_Toc11356"/>
      <w:r>
        <w:rPr>
          <w:rFonts w:ascii="Times New Roman" w:hAnsi="Times New Roman"/>
        </w:rPr>
        <w:t>4.</w:t>
      </w:r>
      <w:r>
        <w:rPr>
          <w:rFonts w:ascii="Times New Roman" w:hAnsi="Times New Roman" w:hint="eastAsia"/>
        </w:rPr>
        <w:t>1.5</w:t>
      </w:r>
      <w:r>
        <w:rPr>
          <w:rFonts w:ascii="Times New Roman" w:hAnsi="Times New Roman"/>
        </w:rPr>
        <w:t>地下水及土壤污染治理措施</w:t>
      </w:r>
      <w:bookmarkEnd w:id="130"/>
      <w:bookmarkEnd w:id="132"/>
    </w:p>
    <w:p w:rsidR="00D306A5" w:rsidRDefault="00D30692">
      <w:pPr>
        <w:spacing w:line="360" w:lineRule="auto"/>
        <w:jc w:val="center"/>
        <w:rPr>
          <w:rFonts w:ascii="Times New Roman" w:hAnsi="Times New Roman"/>
          <w:b/>
          <w:szCs w:val="24"/>
        </w:rPr>
      </w:pPr>
      <w:r>
        <w:rPr>
          <w:rFonts w:ascii="Times New Roman" w:hAnsi="Times New Roman"/>
          <w:b/>
          <w:szCs w:val="24"/>
        </w:rPr>
        <w:t>表</w:t>
      </w:r>
      <w:r>
        <w:rPr>
          <w:rFonts w:ascii="Times New Roman" w:hAnsi="Times New Roman"/>
          <w:b/>
          <w:szCs w:val="24"/>
        </w:rPr>
        <w:t>4-</w:t>
      </w:r>
      <w:r>
        <w:rPr>
          <w:rFonts w:ascii="Times New Roman" w:hAnsi="Times New Roman" w:hint="eastAsia"/>
          <w:b/>
          <w:szCs w:val="24"/>
        </w:rPr>
        <w:t>4</w:t>
      </w:r>
      <w:r>
        <w:rPr>
          <w:rFonts w:ascii="Times New Roman" w:hAnsi="Times New Roman"/>
          <w:b/>
          <w:szCs w:val="24"/>
        </w:rPr>
        <w:t xml:space="preserve"> </w:t>
      </w:r>
      <w:r>
        <w:rPr>
          <w:rFonts w:ascii="Times New Roman" w:hAnsi="Times New Roman"/>
          <w:b/>
          <w:szCs w:val="24"/>
        </w:rPr>
        <w:t>采取的防渗处理措施一览表</w:t>
      </w:r>
    </w:p>
    <w:tbl>
      <w:tblPr>
        <w:tblW w:w="9065"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67"/>
        <w:gridCol w:w="1485"/>
        <w:gridCol w:w="6913"/>
      </w:tblGrid>
      <w:tr w:rsidR="00D306A5">
        <w:trPr>
          <w:trHeight w:val="454"/>
          <w:jc w:val="center"/>
        </w:trPr>
        <w:tc>
          <w:tcPr>
            <w:tcW w:w="667" w:type="dxa"/>
            <w:vAlign w:val="center"/>
          </w:tcPr>
          <w:p w:rsidR="00D306A5" w:rsidRDefault="00D30692">
            <w:pPr>
              <w:adjustRightInd w:val="0"/>
              <w:snapToGrid w:val="0"/>
              <w:spacing w:line="336" w:lineRule="auto"/>
              <w:jc w:val="center"/>
              <w:rPr>
                <w:rFonts w:ascii="Times New Roman" w:hAnsi="Times New Roman"/>
                <w:b/>
                <w:bCs/>
                <w:sz w:val="21"/>
                <w:szCs w:val="21"/>
              </w:rPr>
            </w:pPr>
            <w:r>
              <w:rPr>
                <w:rFonts w:ascii="Times New Roman" w:hAnsi="Times New Roman"/>
                <w:b/>
                <w:bCs/>
                <w:sz w:val="21"/>
                <w:szCs w:val="21"/>
              </w:rPr>
              <w:t>序号</w:t>
            </w:r>
          </w:p>
        </w:tc>
        <w:tc>
          <w:tcPr>
            <w:tcW w:w="1485" w:type="dxa"/>
            <w:vAlign w:val="center"/>
          </w:tcPr>
          <w:p w:rsidR="00D306A5" w:rsidRDefault="00D30692">
            <w:pPr>
              <w:adjustRightInd w:val="0"/>
              <w:snapToGrid w:val="0"/>
              <w:spacing w:line="336" w:lineRule="auto"/>
              <w:jc w:val="center"/>
              <w:rPr>
                <w:rFonts w:ascii="Times New Roman" w:hAnsi="Times New Roman"/>
                <w:b/>
                <w:bCs/>
                <w:sz w:val="21"/>
                <w:szCs w:val="21"/>
              </w:rPr>
            </w:pPr>
            <w:r>
              <w:rPr>
                <w:rFonts w:ascii="Times New Roman" w:hAnsi="Times New Roman"/>
                <w:b/>
                <w:bCs/>
                <w:sz w:val="21"/>
                <w:szCs w:val="21"/>
              </w:rPr>
              <w:t>主要环节</w:t>
            </w:r>
          </w:p>
        </w:tc>
        <w:tc>
          <w:tcPr>
            <w:tcW w:w="6913" w:type="dxa"/>
            <w:vAlign w:val="center"/>
          </w:tcPr>
          <w:p w:rsidR="00D306A5" w:rsidRDefault="00D30692">
            <w:pPr>
              <w:adjustRightInd w:val="0"/>
              <w:snapToGrid w:val="0"/>
              <w:spacing w:line="336" w:lineRule="auto"/>
              <w:jc w:val="center"/>
              <w:rPr>
                <w:rFonts w:ascii="Times New Roman" w:hAnsi="Times New Roman"/>
                <w:b/>
                <w:bCs/>
                <w:sz w:val="21"/>
                <w:szCs w:val="21"/>
              </w:rPr>
            </w:pPr>
            <w:r>
              <w:rPr>
                <w:rFonts w:ascii="Times New Roman" w:hAnsi="Times New Roman"/>
                <w:b/>
                <w:bCs/>
                <w:sz w:val="21"/>
                <w:szCs w:val="21"/>
              </w:rPr>
              <w:t>防渗处理措施</w:t>
            </w:r>
          </w:p>
        </w:tc>
      </w:tr>
      <w:tr w:rsidR="00D306A5">
        <w:trPr>
          <w:trHeight w:val="454"/>
          <w:jc w:val="center"/>
        </w:trPr>
        <w:tc>
          <w:tcPr>
            <w:tcW w:w="667" w:type="dxa"/>
            <w:vAlign w:val="center"/>
          </w:tcPr>
          <w:p w:rsidR="00D306A5" w:rsidRDefault="00D30692">
            <w:pPr>
              <w:adjustRightInd w:val="0"/>
              <w:snapToGrid w:val="0"/>
              <w:spacing w:line="336" w:lineRule="auto"/>
              <w:jc w:val="center"/>
              <w:rPr>
                <w:rFonts w:ascii="Times New Roman" w:hAnsi="Times New Roman"/>
                <w:sz w:val="21"/>
                <w:szCs w:val="21"/>
              </w:rPr>
            </w:pPr>
            <w:r>
              <w:rPr>
                <w:rFonts w:ascii="Times New Roman" w:hAnsi="Times New Roman"/>
                <w:sz w:val="21"/>
                <w:szCs w:val="21"/>
              </w:rPr>
              <w:t>1</w:t>
            </w:r>
          </w:p>
        </w:tc>
        <w:tc>
          <w:tcPr>
            <w:tcW w:w="1485" w:type="dxa"/>
            <w:vAlign w:val="center"/>
          </w:tcPr>
          <w:p w:rsidR="00D306A5" w:rsidRDefault="00D30692">
            <w:pPr>
              <w:adjustRightInd w:val="0"/>
              <w:snapToGrid w:val="0"/>
              <w:spacing w:line="336" w:lineRule="auto"/>
              <w:jc w:val="center"/>
              <w:rPr>
                <w:rFonts w:ascii="Times New Roman" w:hAnsi="Times New Roman"/>
                <w:sz w:val="21"/>
                <w:szCs w:val="21"/>
              </w:rPr>
            </w:pPr>
            <w:r>
              <w:rPr>
                <w:rFonts w:ascii="Times New Roman" w:hAnsi="Times New Roman"/>
                <w:sz w:val="21"/>
                <w:szCs w:val="21"/>
              </w:rPr>
              <w:t>厂区</w:t>
            </w:r>
          </w:p>
        </w:tc>
        <w:tc>
          <w:tcPr>
            <w:tcW w:w="6913" w:type="dxa"/>
            <w:vAlign w:val="center"/>
          </w:tcPr>
          <w:p w:rsidR="00D306A5" w:rsidRDefault="00D30692">
            <w:pPr>
              <w:adjustRightInd w:val="0"/>
              <w:snapToGrid w:val="0"/>
              <w:spacing w:line="336" w:lineRule="auto"/>
              <w:rPr>
                <w:rFonts w:ascii="Times New Roman" w:hAnsi="Times New Roman"/>
                <w:sz w:val="21"/>
                <w:szCs w:val="21"/>
              </w:rPr>
            </w:pPr>
            <w:r>
              <w:rPr>
                <w:rFonts w:ascii="Times New Roman" w:hAnsi="Times New Roman"/>
                <w:sz w:val="21"/>
                <w:szCs w:val="21"/>
              </w:rPr>
              <w:t>自上而下采用人工大理石</w:t>
            </w:r>
            <w:r>
              <w:rPr>
                <w:rFonts w:ascii="Times New Roman" w:hAnsi="Times New Roman"/>
                <w:sz w:val="21"/>
                <w:szCs w:val="21"/>
              </w:rPr>
              <w:t>+</w:t>
            </w:r>
            <w:r>
              <w:rPr>
                <w:rFonts w:ascii="Times New Roman" w:hAnsi="Times New Roman"/>
                <w:sz w:val="21"/>
                <w:szCs w:val="21"/>
              </w:rPr>
              <w:t>水泥防渗结构，路面全部进行粘土夯实、混凝硬化；生产车间应严格按照建筑防渗设计规范，采高标号的防水混凝土，装置区集中做防渗地坪；接触酸碱部分使用</w:t>
            </w:r>
            <w:r>
              <w:rPr>
                <w:rFonts w:ascii="Times New Roman" w:hAnsi="Times New Roman" w:hint="eastAsia"/>
                <w:sz w:val="21"/>
                <w:szCs w:val="21"/>
              </w:rPr>
              <w:t>环氧</w:t>
            </w:r>
            <w:r>
              <w:rPr>
                <w:rFonts w:ascii="Times New Roman" w:hAnsi="Times New Roman"/>
                <w:sz w:val="21"/>
                <w:szCs w:val="21"/>
              </w:rPr>
              <w:t>树脂进行防腐防渗漏处理。</w:t>
            </w:r>
          </w:p>
        </w:tc>
      </w:tr>
      <w:tr w:rsidR="00D306A5">
        <w:trPr>
          <w:trHeight w:val="454"/>
          <w:jc w:val="center"/>
        </w:trPr>
        <w:tc>
          <w:tcPr>
            <w:tcW w:w="667" w:type="dxa"/>
            <w:vAlign w:val="center"/>
          </w:tcPr>
          <w:p w:rsidR="00D306A5" w:rsidRDefault="00D30692">
            <w:pPr>
              <w:adjustRightInd w:val="0"/>
              <w:snapToGrid w:val="0"/>
              <w:spacing w:line="336" w:lineRule="auto"/>
              <w:jc w:val="center"/>
              <w:rPr>
                <w:rFonts w:ascii="Times New Roman" w:hAnsi="Times New Roman"/>
                <w:sz w:val="21"/>
                <w:szCs w:val="21"/>
              </w:rPr>
            </w:pPr>
            <w:r>
              <w:rPr>
                <w:rFonts w:ascii="Times New Roman" w:hAnsi="Times New Roman"/>
                <w:sz w:val="21"/>
                <w:szCs w:val="21"/>
              </w:rPr>
              <w:t>2</w:t>
            </w:r>
          </w:p>
        </w:tc>
        <w:tc>
          <w:tcPr>
            <w:tcW w:w="1485" w:type="dxa"/>
            <w:vAlign w:val="center"/>
          </w:tcPr>
          <w:p w:rsidR="00D306A5" w:rsidRDefault="00D30692">
            <w:pPr>
              <w:adjustRightInd w:val="0"/>
              <w:snapToGrid w:val="0"/>
              <w:spacing w:line="336" w:lineRule="auto"/>
              <w:jc w:val="center"/>
              <w:rPr>
                <w:rFonts w:ascii="Times New Roman" w:hAnsi="Times New Roman"/>
                <w:sz w:val="21"/>
                <w:szCs w:val="21"/>
              </w:rPr>
            </w:pPr>
            <w:r>
              <w:rPr>
                <w:rFonts w:ascii="Times New Roman" w:hAnsi="Times New Roman"/>
                <w:sz w:val="21"/>
                <w:szCs w:val="21"/>
              </w:rPr>
              <w:t>主厂房附屋及综合车间和生产装置区</w:t>
            </w:r>
          </w:p>
        </w:tc>
        <w:tc>
          <w:tcPr>
            <w:tcW w:w="6913" w:type="dxa"/>
            <w:vAlign w:val="center"/>
          </w:tcPr>
          <w:p w:rsidR="00D306A5" w:rsidRDefault="00D30692">
            <w:pPr>
              <w:adjustRightInd w:val="0"/>
              <w:snapToGrid w:val="0"/>
              <w:spacing w:line="336" w:lineRule="auto"/>
              <w:rPr>
                <w:rFonts w:ascii="Times New Roman" w:hAnsi="Times New Roman"/>
                <w:sz w:val="21"/>
                <w:szCs w:val="21"/>
              </w:rPr>
            </w:pPr>
            <w:r>
              <w:rPr>
                <w:rFonts w:ascii="Times New Roman" w:hAnsi="Times New Roman"/>
                <w:sz w:val="21"/>
                <w:szCs w:val="21"/>
              </w:rPr>
              <w:t>①</w:t>
            </w:r>
            <w:r>
              <w:rPr>
                <w:rFonts w:ascii="Times New Roman" w:hAnsi="Times New Roman"/>
                <w:sz w:val="21"/>
                <w:szCs w:val="21"/>
              </w:rPr>
              <w:t>设置于地面以上，便于跑、冒、滴、漏的直接观察；</w:t>
            </w:r>
            <w:r>
              <w:rPr>
                <w:rFonts w:ascii="Times New Roman" w:hAnsi="Times New Roman"/>
                <w:sz w:val="21"/>
                <w:szCs w:val="21"/>
              </w:rPr>
              <w:t>②</w:t>
            </w:r>
            <w:r>
              <w:rPr>
                <w:rFonts w:ascii="Times New Roman" w:hAnsi="Times New Roman"/>
                <w:sz w:val="21"/>
                <w:szCs w:val="21"/>
              </w:rPr>
              <w:t>严格按照建筑防渗设计规范，采用高标号的防水混凝土；</w:t>
            </w:r>
            <w:r>
              <w:rPr>
                <w:rFonts w:ascii="Times New Roman" w:hAnsi="Times New Roman"/>
                <w:sz w:val="21"/>
                <w:szCs w:val="21"/>
              </w:rPr>
              <w:t>③</w:t>
            </w:r>
            <w:r>
              <w:rPr>
                <w:rFonts w:ascii="Times New Roman" w:hAnsi="Times New Roman"/>
                <w:sz w:val="21"/>
                <w:szCs w:val="21"/>
              </w:rPr>
              <w:t>地坪做严格的防渗措施；</w:t>
            </w:r>
            <w:r>
              <w:rPr>
                <w:rFonts w:ascii="Times New Roman" w:hAnsi="Times New Roman"/>
                <w:sz w:val="21"/>
                <w:szCs w:val="21"/>
              </w:rPr>
              <w:t>④</w:t>
            </w:r>
            <w:r>
              <w:rPr>
                <w:rFonts w:ascii="Times New Roman" w:hAnsi="Times New Roman"/>
                <w:sz w:val="21"/>
                <w:szCs w:val="21"/>
              </w:rPr>
              <w:t>修建降水和浸淋水的集水设施</w:t>
            </w:r>
            <w:r>
              <w:rPr>
                <w:rFonts w:ascii="Times New Roman" w:hAnsi="Times New Roman"/>
                <w:sz w:val="21"/>
                <w:szCs w:val="21"/>
              </w:rPr>
              <w:t>(</w:t>
            </w:r>
            <w:r>
              <w:rPr>
                <w:rFonts w:ascii="Times New Roman" w:hAnsi="Times New Roman"/>
                <w:sz w:val="21"/>
                <w:szCs w:val="21"/>
              </w:rPr>
              <w:t>集水沟和集水池</w:t>
            </w:r>
            <w:r>
              <w:rPr>
                <w:rFonts w:ascii="Times New Roman" w:hAnsi="Times New Roman"/>
                <w:sz w:val="21"/>
                <w:szCs w:val="21"/>
              </w:rPr>
              <w:t>)</w:t>
            </w:r>
            <w:r>
              <w:rPr>
                <w:rFonts w:ascii="Times New Roman" w:hAnsi="Times New Roman"/>
                <w:sz w:val="21"/>
                <w:szCs w:val="21"/>
              </w:rPr>
              <w:t>，并在四周设置围堰和边沟，一旦发生跑冒滴漏，确保不污染地下水，重点污染区的防渗设计满足《危险废物填埋污染控制标准》</w:t>
            </w:r>
            <w:r>
              <w:rPr>
                <w:rFonts w:ascii="Times New Roman" w:hAnsi="Times New Roman"/>
                <w:sz w:val="21"/>
                <w:szCs w:val="21"/>
              </w:rPr>
              <w:t>(GB18598-2001)</w:t>
            </w:r>
            <w:r>
              <w:rPr>
                <w:rFonts w:ascii="Times New Roman" w:hAnsi="Times New Roman"/>
                <w:sz w:val="21"/>
                <w:szCs w:val="21"/>
              </w:rPr>
              <w:t>要求。</w:t>
            </w:r>
          </w:p>
        </w:tc>
      </w:tr>
      <w:tr w:rsidR="00D306A5">
        <w:trPr>
          <w:trHeight w:val="454"/>
          <w:jc w:val="center"/>
        </w:trPr>
        <w:tc>
          <w:tcPr>
            <w:tcW w:w="667" w:type="dxa"/>
            <w:vAlign w:val="center"/>
          </w:tcPr>
          <w:p w:rsidR="00D306A5" w:rsidRDefault="00D30692">
            <w:pPr>
              <w:adjustRightInd w:val="0"/>
              <w:snapToGrid w:val="0"/>
              <w:spacing w:line="336" w:lineRule="auto"/>
              <w:jc w:val="center"/>
              <w:rPr>
                <w:rFonts w:ascii="Times New Roman" w:hAnsi="Times New Roman"/>
                <w:sz w:val="21"/>
                <w:szCs w:val="21"/>
              </w:rPr>
            </w:pPr>
            <w:r>
              <w:rPr>
                <w:rFonts w:ascii="Times New Roman" w:hAnsi="Times New Roman"/>
                <w:sz w:val="21"/>
                <w:szCs w:val="21"/>
              </w:rPr>
              <w:t>3</w:t>
            </w:r>
          </w:p>
        </w:tc>
        <w:tc>
          <w:tcPr>
            <w:tcW w:w="1485" w:type="dxa"/>
            <w:vAlign w:val="center"/>
          </w:tcPr>
          <w:p w:rsidR="00D306A5" w:rsidRDefault="00D30692">
            <w:pPr>
              <w:adjustRightInd w:val="0"/>
              <w:snapToGrid w:val="0"/>
              <w:spacing w:line="336" w:lineRule="auto"/>
              <w:jc w:val="center"/>
              <w:rPr>
                <w:rFonts w:ascii="Times New Roman" w:hAnsi="Times New Roman"/>
                <w:sz w:val="21"/>
                <w:szCs w:val="21"/>
              </w:rPr>
            </w:pPr>
            <w:r>
              <w:rPr>
                <w:rFonts w:ascii="Times New Roman" w:hAnsi="Times New Roman"/>
                <w:sz w:val="21"/>
                <w:szCs w:val="21"/>
              </w:rPr>
              <w:t>烟气处理、废水等输送管道、阀门</w:t>
            </w:r>
          </w:p>
        </w:tc>
        <w:tc>
          <w:tcPr>
            <w:tcW w:w="6913" w:type="dxa"/>
            <w:vAlign w:val="center"/>
          </w:tcPr>
          <w:p w:rsidR="00D306A5" w:rsidRDefault="00D30692">
            <w:pPr>
              <w:adjustRightInd w:val="0"/>
              <w:snapToGrid w:val="0"/>
              <w:spacing w:line="336" w:lineRule="auto"/>
              <w:rPr>
                <w:rFonts w:ascii="Times New Roman" w:hAnsi="Times New Roman"/>
                <w:sz w:val="21"/>
                <w:szCs w:val="21"/>
              </w:rPr>
            </w:pPr>
            <w:r>
              <w:rPr>
                <w:rFonts w:ascii="Times New Roman" w:hAnsi="Times New Roman"/>
                <w:sz w:val="21"/>
                <w:szCs w:val="21"/>
              </w:rPr>
              <w:t>①</w:t>
            </w:r>
            <w:r>
              <w:rPr>
                <w:rFonts w:ascii="Times New Roman" w:hAnsi="Times New Roman"/>
                <w:sz w:val="21"/>
                <w:szCs w:val="21"/>
              </w:rPr>
              <w:t>对管道、阀门严格检查，有质量问题的及时更换，阀门采用优质产品；</w:t>
            </w:r>
            <w:r>
              <w:rPr>
                <w:rFonts w:ascii="Times New Roman" w:hAnsi="Times New Roman"/>
                <w:sz w:val="21"/>
                <w:szCs w:val="21"/>
              </w:rPr>
              <w:t>②</w:t>
            </w:r>
            <w:r>
              <w:rPr>
                <w:rFonts w:ascii="Times New Roman" w:hAnsi="Times New Roman"/>
                <w:sz w:val="21"/>
                <w:szCs w:val="21"/>
              </w:rPr>
              <w:t>在工艺条件允许的情况下，管道置在地上，如出现渗漏问题及时解决；</w:t>
            </w:r>
            <w:r>
              <w:rPr>
                <w:rFonts w:ascii="Times New Roman" w:hAnsi="Times New Roman"/>
                <w:sz w:val="21"/>
                <w:szCs w:val="21"/>
              </w:rPr>
              <w:t>③</w:t>
            </w:r>
            <w:r>
              <w:rPr>
                <w:rFonts w:ascii="Times New Roman" w:hAnsi="Times New Roman"/>
                <w:sz w:val="21"/>
                <w:szCs w:val="21"/>
              </w:rPr>
              <w:t>对工艺要求必须地下走管的管道、阀门设专门防渗管沟，管沟上设活动观察顶盖，以便出现渗漏问题及时观察、解决，管沟与污水集水井相连，并设计合理的排水坡度，便于废水排至集水井，然后统一排入污水收集池；</w:t>
            </w:r>
            <w:r>
              <w:rPr>
                <w:rFonts w:ascii="Times New Roman" w:hAnsi="Times New Roman"/>
                <w:sz w:val="21"/>
                <w:szCs w:val="21"/>
              </w:rPr>
              <w:t>④</w:t>
            </w:r>
            <w:r>
              <w:rPr>
                <w:rFonts w:ascii="Times New Roman" w:hAnsi="Times New Roman"/>
                <w:sz w:val="21"/>
                <w:szCs w:val="21"/>
              </w:rPr>
              <w:t>厂区内各集水池等蓄水构筑物采用防水混凝土并结合防水砂浆构建建筑主体，施工缝采用外贴式止水带利外涂防水涂料结合使用，作好防渗措施。</w:t>
            </w:r>
          </w:p>
        </w:tc>
      </w:tr>
      <w:tr w:rsidR="00D306A5">
        <w:trPr>
          <w:trHeight w:val="454"/>
          <w:jc w:val="center"/>
        </w:trPr>
        <w:tc>
          <w:tcPr>
            <w:tcW w:w="667" w:type="dxa"/>
            <w:vAlign w:val="center"/>
          </w:tcPr>
          <w:p w:rsidR="00D306A5" w:rsidRDefault="00D30692">
            <w:pPr>
              <w:adjustRightInd w:val="0"/>
              <w:snapToGrid w:val="0"/>
              <w:spacing w:line="336" w:lineRule="auto"/>
              <w:jc w:val="center"/>
              <w:rPr>
                <w:rFonts w:ascii="Times New Roman" w:hAnsi="Times New Roman"/>
                <w:sz w:val="21"/>
                <w:szCs w:val="21"/>
              </w:rPr>
            </w:pPr>
            <w:r>
              <w:rPr>
                <w:rFonts w:ascii="Times New Roman" w:hAnsi="Times New Roman"/>
                <w:sz w:val="21"/>
                <w:szCs w:val="21"/>
              </w:rPr>
              <w:t>4</w:t>
            </w:r>
          </w:p>
        </w:tc>
        <w:tc>
          <w:tcPr>
            <w:tcW w:w="1485" w:type="dxa"/>
            <w:vAlign w:val="center"/>
          </w:tcPr>
          <w:p w:rsidR="00D306A5" w:rsidRDefault="00D30692">
            <w:pPr>
              <w:adjustRightInd w:val="0"/>
              <w:snapToGrid w:val="0"/>
              <w:spacing w:line="336" w:lineRule="auto"/>
              <w:jc w:val="center"/>
              <w:rPr>
                <w:rFonts w:ascii="Times New Roman" w:hAnsi="Times New Roman"/>
                <w:sz w:val="21"/>
                <w:szCs w:val="21"/>
              </w:rPr>
            </w:pPr>
            <w:r>
              <w:rPr>
                <w:rFonts w:ascii="Times New Roman" w:hAnsi="Times New Roman"/>
                <w:sz w:val="21"/>
                <w:szCs w:val="21"/>
              </w:rPr>
              <w:t>污水收集及处理系统</w:t>
            </w:r>
          </w:p>
        </w:tc>
        <w:tc>
          <w:tcPr>
            <w:tcW w:w="6913" w:type="dxa"/>
            <w:vAlign w:val="center"/>
          </w:tcPr>
          <w:p w:rsidR="00D306A5" w:rsidRDefault="00D30692">
            <w:pPr>
              <w:adjustRightInd w:val="0"/>
              <w:snapToGrid w:val="0"/>
              <w:spacing w:line="336" w:lineRule="auto"/>
              <w:rPr>
                <w:rFonts w:ascii="Times New Roman" w:hAnsi="Times New Roman"/>
                <w:sz w:val="21"/>
                <w:szCs w:val="21"/>
              </w:rPr>
            </w:pPr>
            <w:r>
              <w:rPr>
                <w:rFonts w:ascii="Times New Roman" w:hAnsi="Times New Roman"/>
                <w:sz w:val="21"/>
                <w:szCs w:val="21"/>
              </w:rPr>
              <w:t>①</w:t>
            </w:r>
            <w:r>
              <w:rPr>
                <w:rFonts w:ascii="Times New Roman" w:hAnsi="Times New Roman"/>
                <w:sz w:val="21"/>
                <w:szCs w:val="21"/>
              </w:rPr>
              <w:t>对各环节</w:t>
            </w:r>
            <w:r>
              <w:rPr>
                <w:rFonts w:ascii="Times New Roman" w:hAnsi="Times New Roman"/>
                <w:sz w:val="21"/>
                <w:szCs w:val="21"/>
              </w:rPr>
              <w:t>(</w:t>
            </w:r>
            <w:r>
              <w:rPr>
                <w:rFonts w:ascii="Times New Roman" w:hAnsi="Times New Roman"/>
                <w:sz w:val="21"/>
                <w:szCs w:val="21"/>
              </w:rPr>
              <w:t>包括生产车间、集水管</w:t>
            </w:r>
            <w:r>
              <w:rPr>
                <w:rFonts w:ascii="Times New Roman" w:hAnsi="Times New Roman"/>
                <w:sz w:val="21"/>
                <w:szCs w:val="21"/>
              </w:rPr>
              <w:t>线、冷却塔、沉淀池、排水管线、废物临时存放点等</w:t>
            </w:r>
            <w:r>
              <w:rPr>
                <w:rFonts w:ascii="Times New Roman" w:hAnsi="Times New Roman"/>
                <w:sz w:val="21"/>
                <w:szCs w:val="21"/>
              </w:rPr>
              <w:t>)</w:t>
            </w:r>
            <w:r>
              <w:rPr>
                <w:rFonts w:ascii="Times New Roman" w:hAnsi="Times New Roman"/>
                <w:sz w:val="21"/>
                <w:szCs w:val="21"/>
              </w:rPr>
              <w:t>进行特殊防渗处理。借鉴国家《危险废物填埋污染控制标准》</w:t>
            </w:r>
            <w:r>
              <w:rPr>
                <w:rFonts w:ascii="Times New Roman" w:hAnsi="Times New Roman"/>
                <w:sz w:val="21"/>
                <w:szCs w:val="21"/>
              </w:rPr>
              <w:t>(GB 18598-2001)</w:t>
            </w:r>
            <w:r>
              <w:rPr>
                <w:rFonts w:ascii="Times New Roman" w:hAnsi="Times New Roman"/>
                <w:sz w:val="21"/>
                <w:szCs w:val="21"/>
              </w:rPr>
              <w:t>中的防渗设计要求，进行天然基础层、复合衬层或双人工衬层设计建设，采取高标准的防渗处理措施。</w:t>
            </w:r>
            <w:r>
              <w:rPr>
                <w:rFonts w:ascii="Times New Roman" w:hAnsi="Times New Roman"/>
                <w:sz w:val="21"/>
                <w:szCs w:val="21"/>
              </w:rPr>
              <w:t>②</w:t>
            </w:r>
            <w:r>
              <w:rPr>
                <w:rFonts w:ascii="Times New Roman" w:hAnsi="Times New Roman"/>
                <w:sz w:val="21"/>
                <w:szCs w:val="21"/>
              </w:rPr>
              <w:t>污水收集池等池体采用高标号的防水混凝土，并按照水压计算，严格按照建筑防渗波计规范，已采用足够厚度的钢筋混凝土结构；对池体内壁已作防渗处理；</w:t>
            </w:r>
            <w:r>
              <w:rPr>
                <w:rFonts w:ascii="Times New Roman" w:hAnsi="Times New Roman"/>
                <w:sz w:val="21"/>
                <w:szCs w:val="21"/>
              </w:rPr>
              <w:t>③</w:t>
            </w:r>
            <w:r>
              <w:rPr>
                <w:rFonts w:ascii="Times New Roman" w:hAnsi="Times New Roman"/>
                <w:sz w:val="21"/>
                <w:szCs w:val="21"/>
              </w:rPr>
              <w:t>严格按照施工规范施工，保证施工质量，保证无废水渗漏</w:t>
            </w:r>
            <w:r>
              <w:rPr>
                <w:rFonts w:ascii="Times New Roman" w:hAnsi="Times New Roman" w:hint="eastAsia"/>
                <w:sz w:val="21"/>
                <w:szCs w:val="21"/>
              </w:rPr>
              <w:t>。</w:t>
            </w:r>
          </w:p>
        </w:tc>
      </w:tr>
      <w:tr w:rsidR="00D306A5">
        <w:trPr>
          <w:trHeight w:val="454"/>
          <w:jc w:val="center"/>
        </w:trPr>
        <w:tc>
          <w:tcPr>
            <w:tcW w:w="667" w:type="dxa"/>
            <w:vAlign w:val="center"/>
          </w:tcPr>
          <w:p w:rsidR="00D306A5" w:rsidRDefault="00D30692">
            <w:pPr>
              <w:adjustRightInd w:val="0"/>
              <w:snapToGrid w:val="0"/>
              <w:spacing w:line="336" w:lineRule="auto"/>
              <w:jc w:val="center"/>
              <w:rPr>
                <w:rFonts w:ascii="Times New Roman" w:hAnsi="Times New Roman"/>
                <w:sz w:val="21"/>
                <w:szCs w:val="21"/>
              </w:rPr>
            </w:pPr>
            <w:r>
              <w:rPr>
                <w:rFonts w:ascii="Times New Roman" w:hAnsi="Times New Roman"/>
                <w:sz w:val="21"/>
                <w:szCs w:val="21"/>
              </w:rPr>
              <w:t>5</w:t>
            </w:r>
          </w:p>
        </w:tc>
        <w:tc>
          <w:tcPr>
            <w:tcW w:w="1485" w:type="dxa"/>
            <w:vAlign w:val="center"/>
          </w:tcPr>
          <w:p w:rsidR="00D306A5" w:rsidRDefault="00D30692">
            <w:pPr>
              <w:adjustRightInd w:val="0"/>
              <w:snapToGrid w:val="0"/>
              <w:spacing w:line="336" w:lineRule="auto"/>
              <w:jc w:val="center"/>
              <w:rPr>
                <w:rFonts w:ascii="Times New Roman" w:hAnsi="Times New Roman"/>
                <w:sz w:val="21"/>
                <w:szCs w:val="21"/>
              </w:rPr>
            </w:pPr>
            <w:r>
              <w:rPr>
                <w:rFonts w:ascii="Times New Roman" w:hAnsi="Times New Roman"/>
                <w:sz w:val="21"/>
                <w:szCs w:val="21"/>
              </w:rPr>
              <w:t>固废暂存及处理场所</w:t>
            </w:r>
          </w:p>
        </w:tc>
        <w:tc>
          <w:tcPr>
            <w:tcW w:w="6913" w:type="dxa"/>
            <w:vAlign w:val="center"/>
          </w:tcPr>
          <w:p w:rsidR="00D306A5" w:rsidRDefault="00D30692">
            <w:pPr>
              <w:adjustRightInd w:val="0"/>
              <w:snapToGrid w:val="0"/>
              <w:spacing w:line="336" w:lineRule="auto"/>
              <w:rPr>
                <w:rFonts w:ascii="Times New Roman" w:hAnsi="Times New Roman"/>
                <w:sz w:val="21"/>
                <w:szCs w:val="21"/>
              </w:rPr>
            </w:pPr>
            <w:r>
              <w:rPr>
                <w:rFonts w:ascii="Times New Roman" w:hAnsi="Times New Roman"/>
                <w:sz w:val="21"/>
                <w:szCs w:val="21"/>
              </w:rPr>
              <w:t>按《一般工业固体废物贮存、处置场污染控制标准》</w:t>
            </w:r>
            <w:r>
              <w:rPr>
                <w:rFonts w:ascii="Times New Roman" w:hAnsi="Times New Roman"/>
                <w:sz w:val="21"/>
                <w:szCs w:val="21"/>
              </w:rPr>
              <w:t>(GBl8599—20</w:t>
            </w:r>
            <w:r>
              <w:rPr>
                <w:rFonts w:ascii="Times New Roman" w:hAnsi="Times New Roman"/>
                <w:sz w:val="21"/>
                <w:szCs w:val="21"/>
              </w:rPr>
              <w:t>01)</w:t>
            </w:r>
            <w:r>
              <w:rPr>
                <w:rFonts w:ascii="Times New Roman" w:hAnsi="Times New Roman"/>
                <w:sz w:val="21"/>
                <w:szCs w:val="21"/>
              </w:rPr>
              <w:t>和《危险废物贮存污染控制标准》</w:t>
            </w:r>
            <w:r>
              <w:rPr>
                <w:rFonts w:ascii="Times New Roman" w:hAnsi="Times New Roman"/>
                <w:sz w:val="21"/>
                <w:szCs w:val="21"/>
              </w:rPr>
              <w:t>(GBl8597-2001)</w:t>
            </w:r>
            <w:r>
              <w:rPr>
                <w:rFonts w:ascii="Times New Roman" w:hAnsi="Times New Roman"/>
                <w:sz w:val="21"/>
                <w:szCs w:val="21"/>
              </w:rPr>
              <w:t>进行设计，采取防淋防渗措施，以防止淋漏液渗入地下；</w:t>
            </w:r>
            <w:r>
              <w:rPr>
                <w:rFonts w:ascii="Times New Roman" w:hAnsi="Times New Roman" w:hint="eastAsia"/>
                <w:sz w:val="21"/>
                <w:szCs w:val="21"/>
              </w:rPr>
              <w:t>周围预留导流槽至收集槽，地面铺设防渗漏的聚乙烯材料，厚度要求</w:t>
            </w:r>
            <w:r>
              <w:rPr>
                <w:rFonts w:ascii="Times New Roman" w:hAnsi="Times New Roman" w:hint="eastAsia"/>
                <w:sz w:val="21"/>
                <w:szCs w:val="21"/>
              </w:rPr>
              <w:t xml:space="preserve"> 2mm</w:t>
            </w:r>
            <w:r>
              <w:rPr>
                <w:rFonts w:ascii="Times New Roman" w:hAnsi="Times New Roman" w:hint="eastAsia"/>
                <w:sz w:val="21"/>
                <w:szCs w:val="21"/>
              </w:rPr>
              <w:t>，整个防渗层的防渗系数不得小于</w:t>
            </w:r>
            <w:r>
              <w:rPr>
                <w:rFonts w:ascii="Times New Roman" w:hAnsi="Times New Roman" w:hint="eastAsia"/>
                <w:sz w:val="21"/>
                <w:szCs w:val="21"/>
              </w:rPr>
              <w:t xml:space="preserve"> 10-10cm/s</w:t>
            </w:r>
            <w:r>
              <w:rPr>
                <w:rFonts w:ascii="Times New Roman" w:hAnsi="Times New Roman" w:hint="eastAsia"/>
                <w:sz w:val="21"/>
                <w:szCs w:val="21"/>
              </w:rPr>
              <w:t>，贮存</w:t>
            </w:r>
            <w:r>
              <w:rPr>
                <w:rFonts w:ascii="Times New Roman" w:hAnsi="Times New Roman" w:hint="eastAsia"/>
                <w:sz w:val="21"/>
                <w:szCs w:val="21"/>
              </w:rPr>
              <w:t>(</w:t>
            </w:r>
            <w:r>
              <w:rPr>
                <w:rFonts w:ascii="Times New Roman" w:hAnsi="Times New Roman" w:hint="eastAsia"/>
                <w:sz w:val="21"/>
                <w:szCs w:val="21"/>
              </w:rPr>
              <w:t>堆放</w:t>
            </w:r>
            <w:r>
              <w:rPr>
                <w:rFonts w:ascii="Times New Roman" w:hAnsi="Times New Roman" w:hint="eastAsia"/>
                <w:sz w:val="21"/>
                <w:szCs w:val="21"/>
              </w:rPr>
              <w:t xml:space="preserve">) </w:t>
            </w:r>
            <w:r>
              <w:rPr>
                <w:rFonts w:ascii="Times New Roman" w:hAnsi="Times New Roman" w:hint="eastAsia"/>
                <w:sz w:val="21"/>
                <w:szCs w:val="21"/>
              </w:rPr>
              <w:t>处进出路口应设置标志牌。</w:t>
            </w:r>
          </w:p>
        </w:tc>
      </w:tr>
    </w:tbl>
    <w:p w:rsidR="00D306A5" w:rsidRDefault="00D306A5">
      <w:pPr>
        <w:rPr>
          <w:color w:val="000000"/>
        </w:rPr>
      </w:pPr>
    </w:p>
    <w:tbl>
      <w:tblPr>
        <w:tblStyle w:val="af"/>
        <w:tblW w:w="9065" w:type="dxa"/>
        <w:tblLayout w:type="fixed"/>
        <w:tblLook w:val="04A0"/>
      </w:tblPr>
      <w:tblGrid>
        <w:gridCol w:w="4532"/>
        <w:gridCol w:w="4533"/>
      </w:tblGrid>
      <w:tr w:rsidR="00D306A5">
        <w:trPr>
          <w:trHeight w:val="3402"/>
        </w:trPr>
        <w:tc>
          <w:tcPr>
            <w:tcW w:w="4532" w:type="dxa"/>
            <w:vAlign w:val="center"/>
          </w:tcPr>
          <w:p w:rsidR="00D306A5" w:rsidRDefault="00D30692">
            <w:pPr>
              <w:jc w:val="center"/>
            </w:pPr>
            <w:r>
              <w:rPr>
                <w:rFonts w:ascii="Times New Roman" w:hAnsi="Times New Roman" w:hint="eastAsia"/>
                <w:color w:val="000000"/>
                <w:sz w:val="21"/>
                <w:szCs w:val="21"/>
              </w:rPr>
              <w:t>地面防渗措施</w:t>
            </w:r>
          </w:p>
          <w:p w:rsidR="00D306A5" w:rsidRDefault="00D30692">
            <w:r>
              <w:rPr>
                <w:noProof/>
              </w:rPr>
              <w:drawing>
                <wp:inline distT="0" distB="0" distL="114300" distR="114300">
                  <wp:extent cx="2738755" cy="2219960"/>
                  <wp:effectExtent l="0" t="0" r="4445" b="2540"/>
                  <wp:docPr id="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pic:cNvPicPr>
                            <a:picLocks noChangeAspect="1"/>
                          </pic:cNvPicPr>
                        </pic:nvPicPr>
                        <pic:blipFill>
                          <a:blip r:embed="rId40" cstate="print"/>
                          <a:stretch>
                            <a:fillRect/>
                          </a:stretch>
                        </pic:blipFill>
                        <pic:spPr>
                          <a:xfrm>
                            <a:off x="0" y="0"/>
                            <a:ext cx="2738755" cy="2219960"/>
                          </a:xfrm>
                          <a:prstGeom prst="rect">
                            <a:avLst/>
                          </a:prstGeom>
                          <a:noFill/>
                          <a:ln>
                            <a:noFill/>
                          </a:ln>
                        </pic:spPr>
                      </pic:pic>
                    </a:graphicData>
                  </a:graphic>
                </wp:inline>
              </w:drawing>
            </w:r>
          </w:p>
        </w:tc>
        <w:tc>
          <w:tcPr>
            <w:tcW w:w="4533" w:type="dxa"/>
            <w:vAlign w:val="center"/>
          </w:tcPr>
          <w:p w:rsidR="00D306A5" w:rsidRDefault="00D30692">
            <w:pPr>
              <w:jc w:val="center"/>
              <w:rPr>
                <w:color w:val="000000"/>
                <w:sz w:val="21"/>
                <w:szCs w:val="21"/>
              </w:rPr>
            </w:pPr>
            <w:r>
              <w:rPr>
                <w:rFonts w:hint="eastAsia"/>
                <w:color w:val="000000"/>
                <w:sz w:val="21"/>
                <w:szCs w:val="21"/>
              </w:rPr>
              <w:t>危废库地面防渗措施</w:t>
            </w:r>
          </w:p>
          <w:p w:rsidR="00D306A5" w:rsidRDefault="00D30692">
            <w:pPr>
              <w:pStyle w:val="Default"/>
            </w:pPr>
            <w:r>
              <w:rPr>
                <w:noProof/>
              </w:rPr>
              <w:drawing>
                <wp:inline distT="0" distB="0" distL="114300" distR="114300">
                  <wp:extent cx="2736850" cy="2191385"/>
                  <wp:effectExtent l="0" t="0" r="6350" b="5715"/>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pic:cNvPicPr>
                            <a:picLocks noChangeAspect="1"/>
                          </pic:cNvPicPr>
                        </pic:nvPicPr>
                        <pic:blipFill>
                          <a:blip r:embed="rId41" cstate="print"/>
                          <a:stretch>
                            <a:fillRect/>
                          </a:stretch>
                        </pic:blipFill>
                        <pic:spPr>
                          <a:xfrm>
                            <a:off x="0" y="0"/>
                            <a:ext cx="2736850" cy="2191385"/>
                          </a:xfrm>
                          <a:prstGeom prst="rect">
                            <a:avLst/>
                          </a:prstGeom>
                          <a:noFill/>
                          <a:ln>
                            <a:noFill/>
                          </a:ln>
                        </pic:spPr>
                      </pic:pic>
                    </a:graphicData>
                  </a:graphic>
                </wp:inline>
              </w:drawing>
            </w:r>
          </w:p>
        </w:tc>
      </w:tr>
    </w:tbl>
    <w:p w:rsidR="00D306A5" w:rsidRDefault="00D306A5"/>
    <w:p w:rsidR="00D306A5" w:rsidRDefault="00D30692">
      <w:pPr>
        <w:pStyle w:val="3"/>
        <w:rPr>
          <w:rFonts w:ascii="Times New Roman" w:hAnsi="Times New Roman"/>
        </w:rPr>
      </w:pPr>
      <w:bookmarkStart w:id="133" w:name="_Toc7979"/>
      <w:r>
        <w:rPr>
          <w:rFonts w:ascii="Times New Roman" w:hAnsi="Times New Roman"/>
        </w:rPr>
        <w:t>4.1.</w:t>
      </w:r>
      <w:r>
        <w:rPr>
          <w:rFonts w:ascii="Times New Roman" w:hAnsi="Times New Roman" w:hint="eastAsia"/>
        </w:rPr>
        <w:t>6</w:t>
      </w:r>
      <w:r>
        <w:rPr>
          <w:rFonts w:ascii="Times New Roman" w:hAnsi="Times New Roman" w:hint="eastAsia"/>
        </w:rPr>
        <w:t>其它环保设施</w:t>
      </w:r>
      <w:bookmarkEnd w:id="133"/>
    </w:p>
    <w:p w:rsidR="00D306A5" w:rsidRDefault="00D30692">
      <w:pPr>
        <w:pStyle w:val="a0"/>
        <w:spacing w:line="360" w:lineRule="auto"/>
        <w:ind w:firstLineChars="200" w:firstLine="480"/>
        <w:rPr>
          <w:rFonts w:ascii="Times New Roman" w:hAnsi="Times New Roman"/>
          <w:sz w:val="24"/>
          <w:szCs w:val="24"/>
        </w:rPr>
      </w:pPr>
      <w:r>
        <w:rPr>
          <w:rFonts w:ascii="Times New Roman" w:hAnsi="Times New Roman"/>
          <w:sz w:val="24"/>
          <w:szCs w:val="24"/>
        </w:rPr>
        <w:t>公司建有</w:t>
      </w:r>
      <w:r>
        <w:rPr>
          <w:rFonts w:ascii="Times New Roman" w:hAnsi="Times New Roman"/>
          <w:sz w:val="24"/>
          <w:szCs w:val="24"/>
        </w:rPr>
        <w:t>44000m</w:t>
      </w:r>
      <w:r>
        <w:rPr>
          <w:rFonts w:ascii="Times New Roman" w:hAnsi="Times New Roman"/>
          <w:sz w:val="24"/>
          <w:szCs w:val="24"/>
          <w:vertAlign w:val="superscript"/>
        </w:rPr>
        <w:t>3</w:t>
      </w:r>
      <w:r>
        <w:rPr>
          <w:rFonts w:ascii="Times New Roman" w:hAnsi="Times New Roman"/>
          <w:sz w:val="24"/>
          <w:szCs w:val="24"/>
        </w:rPr>
        <w:t>事故池，其中生化东区</w:t>
      </w:r>
      <w:r>
        <w:rPr>
          <w:rFonts w:ascii="Times New Roman" w:hAnsi="Times New Roman"/>
          <w:sz w:val="24"/>
          <w:szCs w:val="24"/>
        </w:rPr>
        <w:t>22000m</w:t>
      </w:r>
      <w:r>
        <w:rPr>
          <w:rFonts w:ascii="Times New Roman" w:hAnsi="Times New Roman"/>
          <w:sz w:val="24"/>
          <w:szCs w:val="24"/>
          <w:vertAlign w:val="superscript"/>
        </w:rPr>
        <w:t>3</w:t>
      </w:r>
      <w:r>
        <w:rPr>
          <w:rFonts w:ascii="Times New Roman" w:hAnsi="Times New Roman"/>
          <w:sz w:val="24"/>
          <w:szCs w:val="24"/>
        </w:rPr>
        <w:t>，生化西区</w:t>
      </w:r>
      <w:r>
        <w:rPr>
          <w:rFonts w:ascii="Times New Roman" w:hAnsi="Times New Roman"/>
          <w:sz w:val="24"/>
          <w:szCs w:val="24"/>
        </w:rPr>
        <w:t>10000m</w:t>
      </w:r>
      <w:r>
        <w:rPr>
          <w:rFonts w:ascii="Times New Roman" w:hAnsi="Times New Roman"/>
          <w:sz w:val="24"/>
          <w:szCs w:val="24"/>
          <w:vertAlign w:val="superscript"/>
        </w:rPr>
        <w:t>3</w:t>
      </w:r>
      <w:r>
        <w:rPr>
          <w:rFonts w:ascii="Times New Roman" w:hAnsi="Times New Roman"/>
          <w:sz w:val="24"/>
          <w:szCs w:val="24"/>
        </w:rPr>
        <w:t>，</w:t>
      </w:r>
      <w:r>
        <w:rPr>
          <w:rFonts w:ascii="Times New Roman" w:hAnsi="Times New Roman"/>
          <w:sz w:val="24"/>
          <w:szCs w:val="24"/>
        </w:rPr>
        <w:t>PTA</w:t>
      </w:r>
      <w:r>
        <w:rPr>
          <w:rFonts w:ascii="Times New Roman" w:hAnsi="Times New Roman"/>
          <w:sz w:val="24"/>
          <w:szCs w:val="24"/>
        </w:rPr>
        <w:t>总罐区</w:t>
      </w:r>
      <w:r>
        <w:rPr>
          <w:rFonts w:ascii="Times New Roman" w:hAnsi="Times New Roman"/>
          <w:sz w:val="24"/>
          <w:szCs w:val="24"/>
        </w:rPr>
        <w:t>12000m</w:t>
      </w:r>
      <w:r>
        <w:rPr>
          <w:rFonts w:ascii="Times New Roman" w:hAnsi="Times New Roman"/>
          <w:sz w:val="24"/>
          <w:szCs w:val="24"/>
          <w:vertAlign w:val="superscript"/>
        </w:rPr>
        <w:t>3</w:t>
      </w:r>
      <w:r>
        <w:rPr>
          <w:rFonts w:ascii="Times New Roman" w:hAnsi="Times New Roman"/>
          <w:sz w:val="24"/>
          <w:szCs w:val="24"/>
        </w:rPr>
        <w:t>；本项目事故池依托</w:t>
      </w:r>
      <w:r>
        <w:rPr>
          <w:rFonts w:ascii="Times New Roman" w:hAnsi="Times New Roman"/>
          <w:sz w:val="24"/>
          <w:szCs w:val="24"/>
        </w:rPr>
        <w:t>2#</w:t>
      </w:r>
      <w:r>
        <w:rPr>
          <w:rFonts w:ascii="Times New Roman" w:hAnsi="Times New Roman"/>
          <w:sz w:val="24"/>
          <w:szCs w:val="24"/>
        </w:rPr>
        <w:t>泵站事故池</w:t>
      </w:r>
      <w:r>
        <w:rPr>
          <w:rFonts w:ascii="Times New Roman" w:hAnsi="Times New Roman"/>
          <w:sz w:val="24"/>
          <w:szCs w:val="24"/>
        </w:rPr>
        <w:t>16000 m</w:t>
      </w:r>
      <w:r>
        <w:rPr>
          <w:rFonts w:ascii="Times New Roman" w:hAnsi="Times New Roman"/>
          <w:sz w:val="24"/>
          <w:szCs w:val="24"/>
          <w:vertAlign w:val="superscript"/>
        </w:rPr>
        <w:t>3</w:t>
      </w:r>
      <w:r>
        <w:rPr>
          <w:rFonts w:ascii="Times New Roman" w:hAnsi="Times New Roman"/>
          <w:sz w:val="24"/>
          <w:szCs w:val="24"/>
        </w:rPr>
        <w:t>，确保事故状态下顺利收集泄漏物和消防水，日常保持足够的事故排水缓冲容量。公司设有火灾报警系统、易发生火灾爆炸事故的生产装置周围均设有消防栓和灭火器。公司设有</w:t>
      </w:r>
      <w:r>
        <w:rPr>
          <w:rFonts w:ascii="Times New Roman" w:hAnsi="Times New Roman"/>
          <w:sz w:val="24"/>
          <w:szCs w:val="24"/>
        </w:rPr>
        <w:t>2</w:t>
      </w:r>
      <w:r>
        <w:rPr>
          <w:rFonts w:ascii="Times New Roman" w:hAnsi="Times New Roman"/>
          <w:sz w:val="24"/>
          <w:szCs w:val="24"/>
        </w:rPr>
        <w:t>个消防中队和</w:t>
      </w:r>
      <w:r>
        <w:rPr>
          <w:rFonts w:ascii="Times New Roman" w:hAnsi="Times New Roman"/>
          <w:sz w:val="24"/>
          <w:szCs w:val="24"/>
        </w:rPr>
        <w:t>1</w:t>
      </w:r>
      <w:r>
        <w:rPr>
          <w:rFonts w:ascii="Times New Roman" w:hAnsi="Times New Roman"/>
          <w:sz w:val="24"/>
          <w:szCs w:val="24"/>
        </w:rPr>
        <w:t>个特勤中队。</w:t>
      </w:r>
      <w:r>
        <w:rPr>
          <w:rFonts w:ascii="Times New Roman" w:hAnsi="Times New Roman" w:hint="eastAsia"/>
          <w:sz w:val="24"/>
          <w:szCs w:val="24"/>
        </w:rPr>
        <w:t>企业规范化设置废水排放口和排放口标识牌，废水自动监控设备已安装并通过验收比对监测；废气排口规范化设置标识牌、开设采样孔、搭建采样平台。</w:t>
      </w:r>
    </w:p>
    <w:p w:rsidR="00D306A5" w:rsidRDefault="00D306A5">
      <w:pPr>
        <w:rPr>
          <w:rFonts w:ascii="Times New Roman" w:hAnsi="Times New Roman"/>
          <w:szCs w:val="24"/>
        </w:rPr>
        <w:sectPr w:rsidR="00D306A5">
          <w:headerReference w:type="default" r:id="rId42"/>
          <w:footerReference w:type="default" r:id="rId43"/>
          <w:pgSz w:w="11911" w:h="16838"/>
          <w:pgMar w:top="1440" w:right="1531" w:bottom="1440" w:left="1531" w:header="850" w:footer="992" w:gutter="0"/>
          <w:cols w:space="720"/>
          <w:docGrid w:linePitch="312"/>
        </w:sectPr>
      </w:pPr>
    </w:p>
    <w:p w:rsidR="00D306A5" w:rsidRDefault="00D306A5">
      <w:pPr>
        <w:pStyle w:val="a0"/>
      </w:pPr>
    </w:p>
    <w:p w:rsidR="00D306A5" w:rsidRDefault="00D30692">
      <w:pPr>
        <w:pStyle w:val="2"/>
        <w:rPr>
          <w:rFonts w:ascii="Times New Roman" w:hAnsi="Times New Roman"/>
        </w:rPr>
      </w:pPr>
      <w:bookmarkStart w:id="134" w:name="_Toc4180"/>
      <w:bookmarkStart w:id="135" w:name="_Toc25860"/>
      <w:bookmarkStart w:id="136" w:name="_Toc17333"/>
      <w:bookmarkStart w:id="137" w:name="_Toc13731"/>
      <w:bookmarkStart w:id="138" w:name="_Toc2077"/>
      <w:bookmarkStart w:id="139" w:name="_Toc5276"/>
      <w:bookmarkStart w:id="140" w:name="_Toc23567"/>
      <w:bookmarkStart w:id="141" w:name="_Toc20083"/>
      <w:bookmarkStart w:id="142" w:name="_Toc12124"/>
      <w:bookmarkStart w:id="143" w:name="_Toc28830"/>
      <w:bookmarkStart w:id="144" w:name="_Toc13590"/>
      <w:bookmarkEnd w:id="121"/>
      <w:bookmarkEnd w:id="122"/>
      <w:bookmarkEnd w:id="128"/>
      <w:r>
        <w:rPr>
          <w:rFonts w:ascii="Times New Roman" w:hAnsi="Times New Roman"/>
        </w:rPr>
        <w:t>4.</w:t>
      </w:r>
      <w:r>
        <w:rPr>
          <w:rFonts w:ascii="Times New Roman" w:hAnsi="Times New Roman" w:hint="eastAsia"/>
        </w:rPr>
        <w:t>2</w:t>
      </w:r>
      <w:r>
        <w:rPr>
          <w:rFonts w:ascii="Times New Roman" w:hAnsi="Times New Roman"/>
        </w:rPr>
        <w:t>环保</w:t>
      </w:r>
      <w:bookmarkEnd w:id="134"/>
      <w:bookmarkEnd w:id="135"/>
      <w:bookmarkEnd w:id="136"/>
      <w:bookmarkEnd w:id="137"/>
      <w:bookmarkEnd w:id="138"/>
      <w:bookmarkEnd w:id="139"/>
      <w:r>
        <w:rPr>
          <w:rFonts w:ascii="Times New Roman" w:hAnsi="Times New Roman" w:hint="eastAsia"/>
        </w:rPr>
        <w:t>设施投资及“三同时”落实情况</w:t>
      </w:r>
      <w:bookmarkEnd w:id="140"/>
    </w:p>
    <w:p w:rsidR="00D306A5" w:rsidRDefault="00D30692">
      <w:pPr>
        <w:snapToGrid w:val="0"/>
        <w:spacing w:line="360" w:lineRule="auto"/>
        <w:jc w:val="center"/>
        <w:rPr>
          <w:rFonts w:ascii="Times New Roman" w:hAnsi="Times New Roman"/>
          <w:b/>
          <w:bCs/>
          <w:szCs w:val="24"/>
        </w:rPr>
      </w:pPr>
      <w:r>
        <w:rPr>
          <w:rFonts w:ascii="Times New Roman" w:hAnsi="Times New Roman"/>
          <w:b/>
          <w:bCs/>
          <w:szCs w:val="24"/>
        </w:rPr>
        <w:t>表</w:t>
      </w:r>
      <w:r>
        <w:rPr>
          <w:rFonts w:ascii="Times New Roman" w:hAnsi="Times New Roman"/>
          <w:b/>
          <w:bCs/>
          <w:szCs w:val="24"/>
        </w:rPr>
        <w:t>4-</w:t>
      </w:r>
      <w:r>
        <w:rPr>
          <w:rFonts w:ascii="Times New Roman" w:hAnsi="Times New Roman" w:hint="eastAsia"/>
          <w:b/>
          <w:bCs/>
          <w:szCs w:val="24"/>
        </w:rPr>
        <w:t>5</w:t>
      </w:r>
      <w:r>
        <w:rPr>
          <w:rFonts w:ascii="Times New Roman" w:hAnsi="Times New Roman"/>
          <w:b/>
          <w:bCs/>
          <w:szCs w:val="24"/>
        </w:rPr>
        <w:t xml:space="preserve"> </w:t>
      </w:r>
      <w:r>
        <w:rPr>
          <w:rFonts w:ascii="Times New Roman" w:hAnsi="Times New Roman"/>
          <w:b/>
          <w:bCs/>
          <w:szCs w:val="24"/>
        </w:rPr>
        <w:t>环保措施落实情况表</w:t>
      </w:r>
    </w:p>
    <w:tbl>
      <w:tblPr>
        <w:tblW w:w="14174"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438"/>
        <w:gridCol w:w="1558"/>
        <w:gridCol w:w="1283"/>
        <w:gridCol w:w="2990"/>
        <w:gridCol w:w="3270"/>
        <w:gridCol w:w="980"/>
        <w:gridCol w:w="1030"/>
        <w:gridCol w:w="730"/>
        <w:gridCol w:w="895"/>
      </w:tblGrid>
      <w:tr w:rsidR="00D306A5">
        <w:trPr>
          <w:trHeight w:val="340"/>
          <w:jc w:val="center"/>
        </w:trPr>
        <w:tc>
          <w:tcPr>
            <w:tcW w:w="143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项目名称</w:t>
            </w:r>
          </w:p>
        </w:tc>
        <w:tc>
          <w:tcPr>
            <w:tcW w:w="12736" w:type="dxa"/>
            <w:gridSpan w:val="8"/>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中国石化集团资产经营管理有限公司仪征分公司</w:t>
            </w:r>
            <w:r>
              <w:rPr>
                <w:rFonts w:ascii="Times New Roman" w:hAnsi="Times New Roman"/>
                <w:sz w:val="21"/>
                <w:szCs w:val="21"/>
              </w:rPr>
              <w:t>2016-415448</w:t>
            </w:r>
            <w:r>
              <w:rPr>
                <w:rFonts w:ascii="Times New Roman" w:hAnsi="Times New Roman"/>
                <w:sz w:val="21"/>
                <w:szCs w:val="21"/>
              </w:rPr>
              <w:t>年产</w:t>
            </w:r>
            <w:r>
              <w:rPr>
                <w:rFonts w:ascii="Times New Roman" w:hAnsi="Times New Roman"/>
                <w:sz w:val="21"/>
                <w:szCs w:val="21"/>
              </w:rPr>
              <w:t>6</w:t>
            </w:r>
            <w:r>
              <w:rPr>
                <w:rFonts w:ascii="Times New Roman" w:hAnsi="Times New Roman"/>
                <w:sz w:val="21"/>
                <w:szCs w:val="21"/>
              </w:rPr>
              <w:t>万吨</w:t>
            </w:r>
            <w:r>
              <w:rPr>
                <w:rFonts w:ascii="Times New Roman" w:hAnsi="Times New Roman"/>
                <w:sz w:val="21"/>
                <w:szCs w:val="21"/>
              </w:rPr>
              <w:t>PBT</w:t>
            </w:r>
            <w:r>
              <w:rPr>
                <w:rFonts w:ascii="Times New Roman" w:hAnsi="Times New Roman"/>
                <w:sz w:val="21"/>
                <w:szCs w:val="21"/>
              </w:rPr>
              <w:t>项目</w:t>
            </w:r>
          </w:p>
        </w:tc>
      </w:tr>
      <w:tr w:rsidR="00D306A5">
        <w:trPr>
          <w:trHeight w:val="340"/>
          <w:jc w:val="center"/>
        </w:trPr>
        <w:tc>
          <w:tcPr>
            <w:tcW w:w="143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类别</w:t>
            </w:r>
          </w:p>
        </w:tc>
        <w:tc>
          <w:tcPr>
            <w:tcW w:w="155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污染源</w:t>
            </w:r>
          </w:p>
        </w:tc>
        <w:tc>
          <w:tcPr>
            <w:tcW w:w="1283"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污染物</w:t>
            </w:r>
          </w:p>
        </w:tc>
        <w:tc>
          <w:tcPr>
            <w:tcW w:w="299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治理措施</w:t>
            </w:r>
          </w:p>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（建设数量、规模、处理能力等）</w:t>
            </w:r>
          </w:p>
        </w:tc>
        <w:tc>
          <w:tcPr>
            <w:tcW w:w="327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处理效果、执行标准或拟达要求</w:t>
            </w:r>
          </w:p>
        </w:tc>
        <w:tc>
          <w:tcPr>
            <w:tcW w:w="98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环评</w:t>
            </w:r>
          </w:p>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费用</w:t>
            </w:r>
          </w:p>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（万元）</w:t>
            </w:r>
          </w:p>
        </w:tc>
        <w:tc>
          <w:tcPr>
            <w:tcW w:w="10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实际</w:t>
            </w:r>
          </w:p>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费用</w:t>
            </w:r>
          </w:p>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（万元）</w:t>
            </w:r>
          </w:p>
        </w:tc>
        <w:tc>
          <w:tcPr>
            <w:tcW w:w="7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备注</w:t>
            </w:r>
          </w:p>
        </w:tc>
        <w:tc>
          <w:tcPr>
            <w:tcW w:w="895"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建设进度</w:t>
            </w:r>
          </w:p>
        </w:tc>
      </w:tr>
      <w:tr w:rsidR="00D306A5">
        <w:trPr>
          <w:trHeight w:val="1857"/>
          <w:jc w:val="center"/>
        </w:trPr>
        <w:tc>
          <w:tcPr>
            <w:tcW w:w="1438" w:type="dxa"/>
            <w:vMerge w:val="restart"/>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废水</w:t>
            </w:r>
          </w:p>
        </w:tc>
        <w:tc>
          <w:tcPr>
            <w:tcW w:w="1558" w:type="dxa"/>
            <w:vMerge w:val="restart"/>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生活污水、预脱水塔废水、切粒废水、熔体过滤器清洗废水、地面和设备冲洗废水、换热器板换清洗废水、循环冷却水排水、初期雨水</w:t>
            </w:r>
          </w:p>
        </w:tc>
        <w:tc>
          <w:tcPr>
            <w:tcW w:w="1283" w:type="dxa"/>
            <w:vMerge w:val="restart"/>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COD</w:t>
            </w:r>
            <w:r>
              <w:rPr>
                <w:rFonts w:ascii="Times New Roman" w:hAnsi="Times New Roman"/>
                <w:sz w:val="21"/>
                <w:szCs w:val="21"/>
              </w:rPr>
              <w:t>、</w:t>
            </w:r>
            <w:r>
              <w:rPr>
                <w:rFonts w:ascii="Times New Roman" w:hAnsi="Times New Roman"/>
                <w:sz w:val="21"/>
                <w:szCs w:val="21"/>
              </w:rPr>
              <w:t>SS</w:t>
            </w:r>
            <w:r>
              <w:rPr>
                <w:rFonts w:ascii="Times New Roman" w:hAnsi="Times New Roman"/>
                <w:sz w:val="21"/>
                <w:szCs w:val="21"/>
              </w:rPr>
              <w:t>、氨氮、</w:t>
            </w:r>
            <w:r>
              <w:rPr>
                <w:rFonts w:ascii="Times New Roman" w:hAnsi="Times New Roman"/>
                <w:sz w:val="21"/>
                <w:szCs w:val="21"/>
              </w:rPr>
              <w:t>TP</w:t>
            </w:r>
          </w:p>
        </w:tc>
        <w:tc>
          <w:tcPr>
            <w:tcW w:w="299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生活污水排入原有生活污水管网</w:t>
            </w:r>
            <w:r>
              <w:rPr>
                <w:rFonts w:ascii="Times New Roman" w:hAnsi="Times New Roman" w:hint="eastAsia"/>
                <w:sz w:val="21"/>
                <w:szCs w:val="21"/>
              </w:rPr>
              <w:t>；</w:t>
            </w:r>
            <w:r>
              <w:rPr>
                <w:rFonts w:ascii="Times New Roman" w:hAnsi="Times New Roman"/>
                <w:sz w:val="21"/>
                <w:szCs w:val="21"/>
              </w:rPr>
              <w:t>进入</w:t>
            </w:r>
            <w:r>
              <w:rPr>
                <w:rFonts w:ascii="Times New Roman" w:hAnsi="Times New Roman"/>
                <w:sz w:val="21"/>
                <w:szCs w:val="21"/>
              </w:rPr>
              <w:t>PBT</w:t>
            </w:r>
            <w:r>
              <w:rPr>
                <w:rFonts w:ascii="Times New Roman" w:hAnsi="Times New Roman"/>
                <w:sz w:val="21"/>
                <w:szCs w:val="21"/>
              </w:rPr>
              <w:t>生产中心废水预处理设施，对生产废水进行中和处理，再送仪化公司生化东区处理装置集中处理</w:t>
            </w:r>
          </w:p>
        </w:tc>
        <w:tc>
          <w:tcPr>
            <w:tcW w:w="327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《合成树脂工业污染物排放标准》（</w:t>
            </w:r>
            <w:r>
              <w:rPr>
                <w:rFonts w:ascii="Times New Roman" w:hAnsi="Times New Roman"/>
                <w:sz w:val="21"/>
                <w:szCs w:val="21"/>
              </w:rPr>
              <w:t>GB31572-2015</w:t>
            </w:r>
            <w:r>
              <w:rPr>
                <w:rFonts w:ascii="Times New Roman" w:hAnsi="Times New Roman"/>
                <w:sz w:val="21"/>
                <w:szCs w:val="21"/>
              </w:rPr>
              <w:t>）</w:t>
            </w:r>
          </w:p>
        </w:tc>
        <w:tc>
          <w:tcPr>
            <w:tcW w:w="98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0</w:t>
            </w:r>
          </w:p>
        </w:tc>
        <w:tc>
          <w:tcPr>
            <w:tcW w:w="10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0</w:t>
            </w:r>
          </w:p>
        </w:tc>
        <w:tc>
          <w:tcPr>
            <w:tcW w:w="7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依托现有</w:t>
            </w:r>
          </w:p>
        </w:tc>
        <w:tc>
          <w:tcPr>
            <w:tcW w:w="895" w:type="dxa"/>
            <w:vMerge w:val="restart"/>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与建设项目同步设计、同步建设、同步运行。</w:t>
            </w:r>
          </w:p>
        </w:tc>
      </w:tr>
      <w:tr w:rsidR="00D306A5">
        <w:trPr>
          <w:trHeight w:val="340"/>
          <w:jc w:val="center"/>
        </w:trPr>
        <w:tc>
          <w:tcPr>
            <w:tcW w:w="1438"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c>
          <w:tcPr>
            <w:tcW w:w="1558"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c>
          <w:tcPr>
            <w:tcW w:w="1283"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c>
          <w:tcPr>
            <w:tcW w:w="299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管道建设</w:t>
            </w:r>
          </w:p>
        </w:tc>
        <w:tc>
          <w:tcPr>
            <w:tcW w:w="327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c>
          <w:tcPr>
            <w:tcW w:w="98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12</w:t>
            </w:r>
          </w:p>
        </w:tc>
        <w:tc>
          <w:tcPr>
            <w:tcW w:w="10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12</w:t>
            </w:r>
          </w:p>
        </w:tc>
        <w:tc>
          <w:tcPr>
            <w:tcW w:w="7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c>
          <w:tcPr>
            <w:tcW w:w="895"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1386"/>
          <w:jc w:val="center"/>
        </w:trPr>
        <w:tc>
          <w:tcPr>
            <w:tcW w:w="1438" w:type="dxa"/>
            <w:vMerge w:val="restart"/>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废气</w:t>
            </w:r>
          </w:p>
        </w:tc>
        <w:tc>
          <w:tcPr>
            <w:tcW w:w="1558" w:type="dxa"/>
            <w:vMerge w:val="restart"/>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冷凝工序不凝气、储罐废气、热媒炉燃烧废气、浆料配制废气</w:t>
            </w:r>
          </w:p>
        </w:tc>
        <w:tc>
          <w:tcPr>
            <w:tcW w:w="1283" w:type="dxa"/>
            <w:vMerge w:val="restart"/>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烟尘、</w:t>
            </w:r>
            <w:r>
              <w:rPr>
                <w:rFonts w:ascii="Times New Roman" w:hAnsi="Times New Roman"/>
                <w:sz w:val="21"/>
                <w:szCs w:val="21"/>
              </w:rPr>
              <w:t>SO</w:t>
            </w:r>
            <w:r>
              <w:rPr>
                <w:rFonts w:ascii="Times New Roman" w:hAnsi="Times New Roman"/>
                <w:sz w:val="21"/>
                <w:szCs w:val="21"/>
                <w:vertAlign w:val="subscript"/>
              </w:rPr>
              <w:t>2</w:t>
            </w:r>
            <w:r>
              <w:rPr>
                <w:rFonts w:ascii="Times New Roman" w:hAnsi="Times New Roman"/>
                <w:sz w:val="21"/>
                <w:szCs w:val="21"/>
              </w:rPr>
              <w:t>、</w:t>
            </w:r>
            <w:r>
              <w:rPr>
                <w:rFonts w:ascii="Times New Roman" w:hAnsi="Times New Roman"/>
                <w:sz w:val="21"/>
                <w:szCs w:val="21"/>
              </w:rPr>
              <w:t>NO</w:t>
            </w:r>
            <w:r>
              <w:rPr>
                <w:rFonts w:ascii="Times New Roman" w:hAnsi="Times New Roman"/>
                <w:sz w:val="21"/>
                <w:szCs w:val="21"/>
                <w:vertAlign w:val="subscript"/>
              </w:rPr>
              <w:t>X</w:t>
            </w:r>
            <w:r>
              <w:rPr>
                <w:rFonts w:ascii="Times New Roman" w:hAnsi="Times New Roman"/>
                <w:sz w:val="21"/>
                <w:szCs w:val="21"/>
              </w:rPr>
              <w:t>、</w:t>
            </w:r>
            <w:r>
              <w:rPr>
                <w:rFonts w:ascii="Times New Roman" w:hAnsi="Times New Roman"/>
                <w:sz w:val="21"/>
                <w:szCs w:val="21"/>
              </w:rPr>
              <w:t>THF</w:t>
            </w:r>
            <w:r>
              <w:rPr>
                <w:rFonts w:ascii="Times New Roman" w:hAnsi="Times New Roman"/>
                <w:sz w:val="21"/>
                <w:szCs w:val="21"/>
              </w:rPr>
              <w:t>、</w:t>
            </w:r>
            <w:r>
              <w:rPr>
                <w:rFonts w:ascii="Times New Roman" w:hAnsi="Times New Roman"/>
                <w:sz w:val="21"/>
                <w:szCs w:val="21"/>
              </w:rPr>
              <w:t>BDO</w:t>
            </w:r>
            <w:r>
              <w:rPr>
                <w:rFonts w:ascii="Times New Roman" w:hAnsi="Times New Roman"/>
                <w:sz w:val="21"/>
                <w:szCs w:val="21"/>
              </w:rPr>
              <w:t>、</w:t>
            </w:r>
            <w:r>
              <w:rPr>
                <w:rFonts w:ascii="Times New Roman" w:hAnsi="Times New Roman"/>
                <w:sz w:val="21"/>
                <w:szCs w:val="21"/>
              </w:rPr>
              <w:t>2,3-</w:t>
            </w:r>
            <w:r>
              <w:rPr>
                <w:rFonts w:ascii="Times New Roman" w:hAnsi="Times New Roman"/>
                <w:sz w:val="21"/>
                <w:szCs w:val="21"/>
              </w:rPr>
              <w:t>二氢呋喃、异丙醇、正丁醇、</w:t>
            </w:r>
            <w:r>
              <w:rPr>
                <w:rFonts w:ascii="Times New Roman" w:hAnsi="Times New Roman"/>
                <w:color w:val="000000" w:themeColor="text1"/>
                <w:sz w:val="21"/>
                <w:szCs w:val="21"/>
              </w:rPr>
              <w:t>非甲烷总烃</w:t>
            </w:r>
          </w:p>
        </w:tc>
        <w:tc>
          <w:tcPr>
            <w:tcW w:w="299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热媒炉焚烧</w:t>
            </w:r>
            <w:r>
              <w:rPr>
                <w:rFonts w:ascii="Times New Roman" w:hAnsi="Times New Roman"/>
                <w:sz w:val="21"/>
                <w:szCs w:val="21"/>
              </w:rPr>
              <w:t>+35m</w:t>
            </w:r>
            <w:r>
              <w:rPr>
                <w:rFonts w:ascii="Times New Roman" w:hAnsi="Times New Roman"/>
                <w:sz w:val="21"/>
                <w:szCs w:val="21"/>
              </w:rPr>
              <w:t>高排气筒，低氮燃烧器</w:t>
            </w:r>
            <w:r>
              <w:rPr>
                <w:rFonts w:ascii="Times New Roman" w:hAnsi="Times New Roman"/>
                <w:sz w:val="21"/>
                <w:szCs w:val="21"/>
              </w:rPr>
              <w:t>2</w:t>
            </w:r>
            <w:r>
              <w:rPr>
                <w:rFonts w:ascii="Times New Roman" w:hAnsi="Times New Roman"/>
                <w:sz w:val="21"/>
                <w:szCs w:val="21"/>
              </w:rPr>
              <w:t>套</w:t>
            </w:r>
          </w:p>
        </w:tc>
        <w:tc>
          <w:tcPr>
            <w:tcW w:w="3270" w:type="dxa"/>
            <w:tcBorders>
              <w:tl2br w:val="nil"/>
              <w:tr2bl w:val="nil"/>
            </w:tcBorders>
            <w:vAlign w:val="center"/>
          </w:tcPr>
          <w:p w:rsidR="00D306A5" w:rsidRDefault="00D30692">
            <w:pPr>
              <w:adjustRightInd w:val="0"/>
              <w:snapToGrid w:val="0"/>
              <w:jc w:val="center"/>
              <w:rPr>
                <w:rFonts w:ascii="Times New Roman" w:hAnsi="Times New Roman"/>
                <w:color w:val="000000" w:themeColor="text1"/>
                <w:sz w:val="21"/>
                <w:szCs w:val="21"/>
              </w:rPr>
            </w:pPr>
            <w:r>
              <w:rPr>
                <w:rFonts w:ascii="Times New Roman" w:hAnsi="Times New Roman"/>
                <w:color w:val="000000" w:themeColor="text1"/>
                <w:sz w:val="21"/>
                <w:szCs w:val="21"/>
              </w:rPr>
              <w:t>《合成树脂工业污染物排放标准》（</w:t>
            </w:r>
            <w:r>
              <w:rPr>
                <w:rFonts w:ascii="Times New Roman" w:hAnsi="Times New Roman"/>
                <w:color w:val="000000" w:themeColor="text1"/>
                <w:sz w:val="21"/>
                <w:szCs w:val="21"/>
              </w:rPr>
              <w:t>GB31572-2015</w:t>
            </w:r>
            <w:r>
              <w:rPr>
                <w:rFonts w:ascii="Times New Roman" w:hAnsi="Times New Roman"/>
                <w:color w:val="000000" w:themeColor="text1"/>
                <w:sz w:val="21"/>
                <w:szCs w:val="21"/>
              </w:rPr>
              <w:t>）</w:t>
            </w:r>
          </w:p>
        </w:tc>
        <w:tc>
          <w:tcPr>
            <w:tcW w:w="98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kern w:val="0"/>
                <w:sz w:val="21"/>
                <w:szCs w:val="21"/>
              </w:rPr>
              <w:t>100</w:t>
            </w:r>
          </w:p>
        </w:tc>
        <w:tc>
          <w:tcPr>
            <w:tcW w:w="1030" w:type="dxa"/>
            <w:tcBorders>
              <w:tl2br w:val="nil"/>
              <w:tr2bl w:val="nil"/>
            </w:tcBorders>
            <w:vAlign w:val="center"/>
          </w:tcPr>
          <w:p w:rsidR="00D306A5" w:rsidRDefault="00D30692">
            <w:pPr>
              <w:adjustRightInd w:val="0"/>
              <w:snapToGrid w:val="0"/>
              <w:jc w:val="center"/>
              <w:rPr>
                <w:rFonts w:ascii="Times New Roman" w:hAnsi="Times New Roman"/>
                <w:kern w:val="0"/>
                <w:sz w:val="21"/>
                <w:szCs w:val="21"/>
              </w:rPr>
            </w:pPr>
            <w:r>
              <w:rPr>
                <w:rFonts w:ascii="Times New Roman" w:hAnsi="Times New Roman"/>
                <w:kern w:val="0"/>
                <w:sz w:val="21"/>
                <w:szCs w:val="21"/>
              </w:rPr>
              <w:t>100</w:t>
            </w:r>
          </w:p>
        </w:tc>
        <w:tc>
          <w:tcPr>
            <w:tcW w:w="7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热媒炉新增，排气筒依托现有</w:t>
            </w:r>
          </w:p>
        </w:tc>
        <w:tc>
          <w:tcPr>
            <w:tcW w:w="895"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340"/>
          <w:jc w:val="center"/>
        </w:trPr>
        <w:tc>
          <w:tcPr>
            <w:tcW w:w="1438"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c>
          <w:tcPr>
            <w:tcW w:w="1558"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c>
          <w:tcPr>
            <w:tcW w:w="1283"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c>
          <w:tcPr>
            <w:tcW w:w="299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管道建设</w:t>
            </w:r>
          </w:p>
        </w:tc>
        <w:tc>
          <w:tcPr>
            <w:tcW w:w="327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c>
          <w:tcPr>
            <w:tcW w:w="98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10</w:t>
            </w:r>
          </w:p>
        </w:tc>
        <w:tc>
          <w:tcPr>
            <w:tcW w:w="10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10</w:t>
            </w:r>
          </w:p>
        </w:tc>
        <w:tc>
          <w:tcPr>
            <w:tcW w:w="7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c>
          <w:tcPr>
            <w:tcW w:w="895"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340"/>
          <w:jc w:val="center"/>
        </w:trPr>
        <w:tc>
          <w:tcPr>
            <w:tcW w:w="143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噪声</w:t>
            </w:r>
          </w:p>
        </w:tc>
        <w:tc>
          <w:tcPr>
            <w:tcW w:w="155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生产及辅助设备产生的噪声</w:t>
            </w:r>
          </w:p>
        </w:tc>
        <w:tc>
          <w:tcPr>
            <w:tcW w:w="1283"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机械噪声</w:t>
            </w:r>
          </w:p>
        </w:tc>
        <w:tc>
          <w:tcPr>
            <w:tcW w:w="299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优先采用低噪音设备；室内墙体隔声、减震、加装防震垫和消音器等</w:t>
            </w:r>
          </w:p>
        </w:tc>
        <w:tc>
          <w:tcPr>
            <w:tcW w:w="327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《工业企业厂界环境噪声排放标准》（</w:t>
            </w:r>
            <w:r>
              <w:rPr>
                <w:rFonts w:ascii="Times New Roman" w:hAnsi="Times New Roman"/>
                <w:sz w:val="21"/>
                <w:szCs w:val="21"/>
              </w:rPr>
              <w:t>GB12348-2008</w:t>
            </w:r>
            <w:r>
              <w:rPr>
                <w:rFonts w:ascii="Times New Roman" w:hAnsi="Times New Roman"/>
                <w:sz w:val="21"/>
                <w:szCs w:val="21"/>
              </w:rPr>
              <w:t>）中的</w:t>
            </w:r>
            <w:r>
              <w:rPr>
                <w:rFonts w:ascii="Times New Roman" w:hAnsi="Times New Roman"/>
                <w:sz w:val="21"/>
                <w:szCs w:val="21"/>
              </w:rPr>
              <w:t>3</w:t>
            </w:r>
            <w:r>
              <w:rPr>
                <w:rFonts w:ascii="Times New Roman" w:hAnsi="Times New Roman"/>
                <w:sz w:val="21"/>
                <w:szCs w:val="21"/>
              </w:rPr>
              <w:t>类标准</w:t>
            </w:r>
          </w:p>
        </w:tc>
        <w:tc>
          <w:tcPr>
            <w:tcW w:w="98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3</w:t>
            </w:r>
          </w:p>
        </w:tc>
        <w:tc>
          <w:tcPr>
            <w:tcW w:w="10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3</w:t>
            </w:r>
          </w:p>
        </w:tc>
        <w:tc>
          <w:tcPr>
            <w:tcW w:w="7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c>
          <w:tcPr>
            <w:tcW w:w="895"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340"/>
          <w:jc w:val="center"/>
        </w:trPr>
        <w:tc>
          <w:tcPr>
            <w:tcW w:w="143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固废</w:t>
            </w:r>
          </w:p>
        </w:tc>
        <w:tc>
          <w:tcPr>
            <w:tcW w:w="2841" w:type="dxa"/>
            <w:gridSpan w:val="2"/>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工业固体废物</w:t>
            </w:r>
          </w:p>
        </w:tc>
        <w:tc>
          <w:tcPr>
            <w:tcW w:w="299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新建</w:t>
            </w:r>
            <w:r>
              <w:rPr>
                <w:rFonts w:ascii="Times New Roman" w:hAnsi="Times New Roman"/>
                <w:sz w:val="21"/>
                <w:szCs w:val="21"/>
              </w:rPr>
              <w:t>30m</w:t>
            </w:r>
            <w:r>
              <w:rPr>
                <w:rFonts w:ascii="Times New Roman" w:hAnsi="Times New Roman"/>
                <w:sz w:val="21"/>
                <w:szCs w:val="21"/>
                <w:vertAlign w:val="superscript"/>
              </w:rPr>
              <w:t>2</w:t>
            </w:r>
            <w:r>
              <w:rPr>
                <w:rFonts w:ascii="Times New Roman" w:hAnsi="Times New Roman"/>
                <w:sz w:val="21"/>
                <w:szCs w:val="21"/>
              </w:rPr>
              <w:t>危废暂存场</w:t>
            </w:r>
          </w:p>
        </w:tc>
        <w:tc>
          <w:tcPr>
            <w:tcW w:w="327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分类设置，无渗漏</w:t>
            </w:r>
          </w:p>
        </w:tc>
        <w:tc>
          <w:tcPr>
            <w:tcW w:w="98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kern w:val="0"/>
                <w:sz w:val="21"/>
                <w:szCs w:val="21"/>
              </w:rPr>
              <w:t>10</w:t>
            </w:r>
          </w:p>
        </w:tc>
        <w:tc>
          <w:tcPr>
            <w:tcW w:w="1030" w:type="dxa"/>
            <w:tcBorders>
              <w:tl2br w:val="nil"/>
              <w:tr2bl w:val="nil"/>
            </w:tcBorders>
            <w:vAlign w:val="center"/>
          </w:tcPr>
          <w:p w:rsidR="00D306A5" w:rsidRDefault="00D30692">
            <w:pPr>
              <w:adjustRightInd w:val="0"/>
              <w:snapToGrid w:val="0"/>
              <w:jc w:val="center"/>
              <w:rPr>
                <w:rFonts w:ascii="Times New Roman" w:hAnsi="Times New Roman"/>
                <w:kern w:val="0"/>
                <w:sz w:val="21"/>
                <w:szCs w:val="21"/>
              </w:rPr>
            </w:pPr>
            <w:r>
              <w:rPr>
                <w:rFonts w:ascii="Times New Roman" w:hAnsi="Times New Roman"/>
                <w:kern w:val="0"/>
                <w:sz w:val="21"/>
                <w:szCs w:val="21"/>
              </w:rPr>
              <w:t>10</w:t>
            </w:r>
          </w:p>
        </w:tc>
        <w:tc>
          <w:tcPr>
            <w:tcW w:w="7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新建</w:t>
            </w:r>
          </w:p>
        </w:tc>
        <w:tc>
          <w:tcPr>
            <w:tcW w:w="895"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340"/>
          <w:jc w:val="center"/>
        </w:trPr>
        <w:tc>
          <w:tcPr>
            <w:tcW w:w="143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kern w:val="0"/>
                <w:sz w:val="21"/>
                <w:szCs w:val="21"/>
              </w:rPr>
              <w:t>地下水</w:t>
            </w:r>
          </w:p>
        </w:tc>
        <w:tc>
          <w:tcPr>
            <w:tcW w:w="9101" w:type="dxa"/>
            <w:gridSpan w:val="4"/>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污水处理管网、固废暂存仓库防渗处理</w:t>
            </w:r>
          </w:p>
        </w:tc>
        <w:tc>
          <w:tcPr>
            <w:tcW w:w="98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0</w:t>
            </w:r>
          </w:p>
        </w:tc>
        <w:tc>
          <w:tcPr>
            <w:tcW w:w="10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0</w:t>
            </w:r>
          </w:p>
        </w:tc>
        <w:tc>
          <w:tcPr>
            <w:tcW w:w="7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依托现有</w:t>
            </w:r>
          </w:p>
        </w:tc>
        <w:tc>
          <w:tcPr>
            <w:tcW w:w="895"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340"/>
          <w:jc w:val="center"/>
        </w:trPr>
        <w:tc>
          <w:tcPr>
            <w:tcW w:w="143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风险防范</w:t>
            </w:r>
          </w:p>
        </w:tc>
        <w:tc>
          <w:tcPr>
            <w:tcW w:w="5831" w:type="dxa"/>
            <w:gridSpan w:val="3"/>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监控、报警系统</w:t>
            </w:r>
          </w:p>
        </w:tc>
        <w:tc>
          <w:tcPr>
            <w:tcW w:w="327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事故防范</w:t>
            </w:r>
          </w:p>
        </w:tc>
        <w:tc>
          <w:tcPr>
            <w:tcW w:w="98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kern w:val="0"/>
                <w:sz w:val="21"/>
                <w:szCs w:val="21"/>
              </w:rPr>
              <w:t>10</w:t>
            </w:r>
          </w:p>
        </w:tc>
        <w:tc>
          <w:tcPr>
            <w:tcW w:w="1030" w:type="dxa"/>
            <w:tcBorders>
              <w:tl2br w:val="nil"/>
              <w:tr2bl w:val="nil"/>
            </w:tcBorders>
            <w:vAlign w:val="center"/>
          </w:tcPr>
          <w:p w:rsidR="00D306A5" w:rsidRDefault="00D30692">
            <w:pPr>
              <w:adjustRightInd w:val="0"/>
              <w:snapToGrid w:val="0"/>
              <w:jc w:val="center"/>
              <w:rPr>
                <w:rFonts w:ascii="Times New Roman" w:hAnsi="Times New Roman"/>
                <w:kern w:val="0"/>
                <w:sz w:val="21"/>
                <w:szCs w:val="21"/>
              </w:rPr>
            </w:pPr>
            <w:r>
              <w:rPr>
                <w:rFonts w:ascii="Times New Roman" w:hAnsi="Times New Roman"/>
                <w:kern w:val="0"/>
                <w:sz w:val="21"/>
                <w:szCs w:val="21"/>
              </w:rPr>
              <w:t>10</w:t>
            </w:r>
          </w:p>
        </w:tc>
        <w:tc>
          <w:tcPr>
            <w:tcW w:w="7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新增</w:t>
            </w:r>
          </w:p>
        </w:tc>
        <w:tc>
          <w:tcPr>
            <w:tcW w:w="895"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340"/>
          <w:jc w:val="center"/>
        </w:trPr>
        <w:tc>
          <w:tcPr>
            <w:tcW w:w="143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环境管理（机构、监测能力等）</w:t>
            </w:r>
          </w:p>
        </w:tc>
        <w:tc>
          <w:tcPr>
            <w:tcW w:w="5831" w:type="dxa"/>
            <w:gridSpan w:val="3"/>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依托现有环保管理人员和仪化公司现有环境监测站</w:t>
            </w:r>
          </w:p>
        </w:tc>
        <w:tc>
          <w:tcPr>
            <w:tcW w:w="327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c>
          <w:tcPr>
            <w:tcW w:w="98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c>
          <w:tcPr>
            <w:tcW w:w="10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c>
          <w:tcPr>
            <w:tcW w:w="7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依托现有</w:t>
            </w:r>
          </w:p>
        </w:tc>
        <w:tc>
          <w:tcPr>
            <w:tcW w:w="895"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340"/>
          <w:jc w:val="center"/>
        </w:trPr>
        <w:tc>
          <w:tcPr>
            <w:tcW w:w="143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清污分流、排污口规范化设置（流量计、在线检测仪等）</w:t>
            </w:r>
          </w:p>
        </w:tc>
        <w:tc>
          <w:tcPr>
            <w:tcW w:w="5831" w:type="dxa"/>
            <w:gridSpan w:val="3"/>
            <w:tcBorders>
              <w:tl2br w:val="nil"/>
              <w:tr2bl w:val="nil"/>
            </w:tcBorders>
            <w:vAlign w:val="center"/>
          </w:tcPr>
          <w:p w:rsidR="00D306A5" w:rsidRDefault="00D30692">
            <w:pPr>
              <w:adjustRightInd w:val="0"/>
              <w:snapToGrid w:val="0"/>
              <w:jc w:val="center"/>
              <w:rPr>
                <w:rFonts w:ascii="Times New Roman" w:hAnsi="Times New Roman"/>
                <w:sz w:val="21"/>
                <w:szCs w:val="21"/>
                <w:highlight w:val="yellow"/>
              </w:rPr>
            </w:pPr>
            <w:r>
              <w:rPr>
                <w:rFonts w:ascii="Times New Roman" w:hAnsi="Times New Roman"/>
                <w:sz w:val="21"/>
                <w:szCs w:val="21"/>
              </w:rPr>
              <w:t>扩建项目雨水排放口依托</w:t>
            </w:r>
            <w:r>
              <w:rPr>
                <w:rFonts w:ascii="Times New Roman" w:hAnsi="Times New Roman"/>
                <w:sz w:val="21"/>
                <w:szCs w:val="21"/>
              </w:rPr>
              <w:t>PBT</w:t>
            </w:r>
            <w:r>
              <w:rPr>
                <w:rFonts w:ascii="Times New Roman" w:hAnsi="Times New Roman"/>
                <w:sz w:val="21"/>
                <w:szCs w:val="21"/>
              </w:rPr>
              <w:t>生产中心现有排放口，排气筒依托现有排气筒。扩建项目完成后</w:t>
            </w:r>
            <w:r>
              <w:rPr>
                <w:rFonts w:ascii="Times New Roman" w:hAnsi="Times New Roman"/>
                <w:sz w:val="21"/>
                <w:szCs w:val="21"/>
              </w:rPr>
              <w:t>PBT</w:t>
            </w:r>
            <w:r>
              <w:rPr>
                <w:rFonts w:ascii="Times New Roman" w:hAnsi="Times New Roman"/>
                <w:sz w:val="21"/>
                <w:szCs w:val="21"/>
              </w:rPr>
              <w:t>生产中心雨水排放口</w:t>
            </w:r>
            <w:r>
              <w:rPr>
                <w:rFonts w:ascii="Times New Roman" w:hAnsi="Times New Roman"/>
                <w:sz w:val="21"/>
                <w:szCs w:val="21"/>
              </w:rPr>
              <w:t>1</w:t>
            </w:r>
            <w:r>
              <w:rPr>
                <w:rFonts w:ascii="Times New Roman" w:hAnsi="Times New Roman"/>
                <w:sz w:val="21"/>
                <w:szCs w:val="21"/>
              </w:rPr>
              <w:t>个，废气排放筒</w:t>
            </w:r>
            <w:r>
              <w:rPr>
                <w:rFonts w:ascii="Times New Roman" w:hAnsi="Times New Roman"/>
                <w:sz w:val="21"/>
                <w:szCs w:val="21"/>
              </w:rPr>
              <w:t>2</w:t>
            </w:r>
            <w:r>
              <w:rPr>
                <w:rFonts w:ascii="Times New Roman" w:hAnsi="Times New Roman"/>
                <w:sz w:val="21"/>
                <w:szCs w:val="21"/>
              </w:rPr>
              <w:t>个，设置废气排气筒和固体废弃物堆场等标志牌</w:t>
            </w:r>
          </w:p>
        </w:tc>
        <w:tc>
          <w:tcPr>
            <w:tcW w:w="327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符合《江苏省排污口设置及规范化整治管理办法》（苏环控</w:t>
            </w:r>
            <w:r>
              <w:rPr>
                <w:rFonts w:ascii="Times New Roman" w:hAnsi="Times New Roman"/>
                <w:sz w:val="21"/>
                <w:szCs w:val="21"/>
              </w:rPr>
              <w:t>[97]122</w:t>
            </w:r>
            <w:r>
              <w:rPr>
                <w:rFonts w:ascii="Times New Roman" w:hAnsi="Times New Roman"/>
                <w:sz w:val="21"/>
                <w:szCs w:val="21"/>
              </w:rPr>
              <w:t>号）规定</w:t>
            </w:r>
          </w:p>
        </w:tc>
        <w:tc>
          <w:tcPr>
            <w:tcW w:w="98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c>
          <w:tcPr>
            <w:tcW w:w="10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c>
          <w:tcPr>
            <w:tcW w:w="7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依托现有</w:t>
            </w:r>
          </w:p>
        </w:tc>
        <w:tc>
          <w:tcPr>
            <w:tcW w:w="895"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340"/>
          <w:jc w:val="center"/>
        </w:trPr>
        <w:tc>
          <w:tcPr>
            <w:tcW w:w="143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以新代老</w:t>
            </w:r>
            <w:r>
              <w:rPr>
                <w:rFonts w:ascii="Times New Roman" w:hAnsi="Times New Roman"/>
                <w:sz w:val="21"/>
                <w:szCs w:val="21"/>
              </w:rPr>
              <w:t>”</w:t>
            </w:r>
            <w:r>
              <w:rPr>
                <w:rFonts w:ascii="Times New Roman" w:hAnsi="Times New Roman"/>
                <w:sz w:val="21"/>
                <w:szCs w:val="21"/>
              </w:rPr>
              <w:t>措施</w:t>
            </w:r>
          </w:p>
        </w:tc>
        <w:tc>
          <w:tcPr>
            <w:tcW w:w="9101" w:type="dxa"/>
            <w:gridSpan w:val="4"/>
            <w:tcBorders>
              <w:tl2br w:val="nil"/>
              <w:tr2bl w:val="nil"/>
            </w:tcBorders>
            <w:vAlign w:val="center"/>
          </w:tcPr>
          <w:p w:rsidR="00D306A5" w:rsidRDefault="00D30692">
            <w:pPr>
              <w:adjustRightInd w:val="0"/>
              <w:snapToGrid w:val="0"/>
              <w:jc w:val="center"/>
              <w:rPr>
                <w:rFonts w:ascii="Times New Roman" w:hAnsi="Times New Roman"/>
                <w:sz w:val="21"/>
                <w:szCs w:val="21"/>
                <w:highlight w:val="yellow"/>
              </w:rPr>
            </w:pPr>
            <w:r>
              <w:rPr>
                <w:rFonts w:ascii="Times New Roman" w:hAnsi="Times New Roman"/>
                <w:bCs/>
                <w:sz w:val="21"/>
                <w:szCs w:val="21"/>
              </w:rPr>
              <w:t>对现有</w:t>
            </w:r>
            <w:r>
              <w:rPr>
                <w:rFonts w:ascii="Times New Roman" w:hAnsi="Times New Roman"/>
                <w:bCs/>
                <w:sz w:val="21"/>
                <w:szCs w:val="21"/>
              </w:rPr>
              <w:t>300</w:t>
            </w:r>
            <w:r>
              <w:rPr>
                <w:rFonts w:ascii="Times New Roman" w:hAnsi="Times New Roman"/>
                <w:bCs/>
                <w:sz w:val="21"/>
                <w:szCs w:val="21"/>
              </w:rPr>
              <w:t>万大卡热媒炉进行低氮燃烧改造，</w:t>
            </w:r>
            <w:r>
              <w:rPr>
                <w:rFonts w:ascii="Times New Roman" w:hAnsi="Times New Roman"/>
                <w:sz w:val="21"/>
                <w:szCs w:val="21"/>
              </w:rPr>
              <w:t>新建危废暂存场按照《危险废物贮存污染控制》（</w:t>
            </w:r>
            <w:r>
              <w:rPr>
                <w:rFonts w:ascii="Times New Roman" w:hAnsi="Times New Roman"/>
                <w:sz w:val="21"/>
                <w:szCs w:val="21"/>
              </w:rPr>
              <w:t>GB18597-2001</w:t>
            </w:r>
            <w:r>
              <w:rPr>
                <w:rFonts w:ascii="Times New Roman" w:hAnsi="Times New Roman"/>
                <w:sz w:val="21"/>
                <w:szCs w:val="21"/>
              </w:rPr>
              <w:t>）要求进行防渗、防雨、防漏等防范措施</w:t>
            </w:r>
          </w:p>
        </w:tc>
        <w:tc>
          <w:tcPr>
            <w:tcW w:w="980" w:type="dxa"/>
            <w:tcBorders>
              <w:tl2br w:val="nil"/>
              <w:tr2bl w:val="nil"/>
            </w:tcBorders>
            <w:vAlign w:val="center"/>
          </w:tcPr>
          <w:p w:rsidR="00D306A5" w:rsidRDefault="00D30692">
            <w:pPr>
              <w:adjustRightInd w:val="0"/>
              <w:snapToGrid w:val="0"/>
              <w:jc w:val="center"/>
              <w:rPr>
                <w:rFonts w:ascii="Times New Roman" w:hAnsi="Times New Roman"/>
                <w:sz w:val="21"/>
                <w:szCs w:val="21"/>
                <w:highlight w:val="yellow"/>
              </w:rPr>
            </w:pPr>
            <w:r>
              <w:rPr>
                <w:rFonts w:ascii="Times New Roman" w:hAnsi="Times New Roman"/>
                <w:sz w:val="21"/>
                <w:szCs w:val="21"/>
              </w:rPr>
              <w:t>/</w:t>
            </w:r>
          </w:p>
        </w:tc>
        <w:tc>
          <w:tcPr>
            <w:tcW w:w="10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c>
          <w:tcPr>
            <w:tcW w:w="7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c>
          <w:tcPr>
            <w:tcW w:w="895"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340"/>
          <w:jc w:val="center"/>
        </w:trPr>
        <w:tc>
          <w:tcPr>
            <w:tcW w:w="143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总量平衡具体方案</w:t>
            </w:r>
          </w:p>
        </w:tc>
        <w:tc>
          <w:tcPr>
            <w:tcW w:w="9101" w:type="dxa"/>
            <w:gridSpan w:val="4"/>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1</w:t>
            </w:r>
            <w:r>
              <w:rPr>
                <w:rFonts w:ascii="Times New Roman" w:hAnsi="Times New Roman"/>
                <w:sz w:val="21"/>
                <w:szCs w:val="21"/>
              </w:rPr>
              <w:t>）废水：本项目废水进入生化东区处理装置的量为：废水量</w:t>
            </w:r>
            <w:r>
              <w:rPr>
                <w:rFonts w:ascii="Times New Roman" w:hAnsi="Times New Roman"/>
                <w:sz w:val="21"/>
                <w:szCs w:val="21"/>
              </w:rPr>
              <w:t>128226.1t/a</w:t>
            </w:r>
            <w:r>
              <w:rPr>
                <w:rFonts w:ascii="Times New Roman" w:hAnsi="Times New Roman"/>
                <w:sz w:val="21"/>
                <w:szCs w:val="21"/>
              </w:rPr>
              <w:t>、</w:t>
            </w:r>
            <w:r>
              <w:rPr>
                <w:rFonts w:ascii="Times New Roman" w:hAnsi="Times New Roman"/>
                <w:sz w:val="21"/>
                <w:szCs w:val="21"/>
              </w:rPr>
              <w:t>COD223.78t/a</w:t>
            </w:r>
            <w:r>
              <w:rPr>
                <w:rFonts w:ascii="Times New Roman" w:hAnsi="Times New Roman"/>
                <w:sz w:val="21"/>
                <w:szCs w:val="21"/>
              </w:rPr>
              <w:t>、</w:t>
            </w:r>
            <w:r>
              <w:rPr>
                <w:rFonts w:ascii="Times New Roman" w:hAnsi="Times New Roman"/>
                <w:sz w:val="21"/>
                <w:szCs w:val="21"/>
              </w:rPr>
              <w:t>SS4.28t/a</w:t>
            </w:r>
            <w:r>
              <w:rPr>
                <w:rFonts w:ascii="Times New Roman" w:hAnsi="Times New Roman"/>
                <w:sz w:val="21"/>
                <w:szCs w:val="21"/>
              </w:rPr>
              <w:t>、氨氮</w:t>
            </w:r>
            <w:r>
              <w:rPr>
                <w:rFonts w:ascii="Times New Roman" w:hAnsi="Times New Roman"/>
                <w:sz w:val="21"/>
                <w:szCs w:val="21"/>
              </w:rPr>
              <w:t>0.01t/a</w:t>
            </w:r>
            <w:r>
              <w:rPr>
                <w:rFonts w:ascii="Times New Roman" w:hAnsi="Times New Roman"/>
                <w:sz w:val="21"/>
                <w:szCs w:val="21"/>
              </w:rPr>
              <w:t>、总磷</w:t>
            </w:r>
            <w:r>
              <w:rPr>
                <w:rFonts w:ascii="Times New Roman" w:hAnsi="Times New Roman"/>
                <w:sz w:val="21"/>
                <w:szCs w:val="21"/>
              </w:rPr>
              <w:t>0.334t/a</w:t>
            </w:r>
            <w:r>
              <w:rPr>
                <w:rFonts w:ascii="Times New Roman" w:hAnsi="Times New Roman"/>
                <w:sz w:val="21"/>
                <w:szCs w:val="21"/>
              </w:rPr>
              <w:t>，最终排放量：废水量</w:t>
            </w:r>
            <w:r>
              <w:rPr>
                <w:rFonts w:ascii="Times New Roman" w:hAnsi="Times New Roman"/>
                <w:sz w:val="21"/>
                <w:szCs w:val="21"/>
              </w:rPr>
              <w:t>128226.1t/a</w:t>
            </w:r>
            <w:r>
              <w:rPr>
                <w:rFonts w:ascii="Times New Roman" w:hAnsi="Times New Roman"/>
                <w:sz w:val="21"/>
                <w:szCs w:val="21"/>
              </w:rPr>
              <w:t>、</w:t>
            </w:r>
            <w:r>
              <w:rPr>
                <w:rFonts w:ascii="Times New Roman" w:hAnsi="Times New Roman"/>
                <w:sz w:val="21"/>
                <w:szCs w:val="21"/>
              </w:rPr>
              <w:t>COD5.13t/a</w:t>
            </w:r>
            <w:r>
              <w:rPr>
                <w:rFonts w:ascii="Times New Roman" w:hAnsi="Times New Roman"/>
                <w:sz w:val="21"/>
                <w:szCs w:val="21"/>
              </w:rPr>
              <w:t>、</w:t>
            </w:r>
            <w:r>
              <w:rPr>
                <w:rFonts w:ascii="Times New Roman" w:hAnsi="Times New Roman"/>
                <w:sz w:val="21"/>
                <w:szCs w:val="21"/>
              </w:rPr>
              <w:t>SS2.31t/a</w:t>
            </w:r>
            <w:r>
              <w:rPr>
                <w:rFonts w:ascii="Times New Roman" w:hAnsi="Times New Roman"/>
                <w:sz w:val="21"/>
                <w:szCs w:val="21"/>
              </w:rPr>
              <w:t>、氨氮</w:t>
            </w:r>
            <w:r>
              <w:rPr>
                <w:rFonts w:ascii="Times New Roman" w:hAnsi="Times New Roman"/>
                <w:sz w:val="21"/>
                <w:szCs w:val="21"/>
              </w:rPr>
              <w:t>0.01t/a</w:t>
            </w:r>
            <w:r>
              <w:rPr>
                <w:rFonts w:ascii="Times New Roman" w:hAnsi="Times New Roman"/>
                <w:sz w:val="21"/>
                <w:szCs w:val="21"/>
              </w:rPr>
              <w:t>、总磷</w:t>
            </w:r>
            <w:r>
              <w:rPr>
                <w:rFonts w:ascii="Times New Roman" w:hAnsi="Times New Roman"/>
                <w:sz w:val="21"/>
                <w:szCs w:val="21"/>
              </w:rPr>
              <w:t>0.06t/a</w:t>
            </w:r>
            <w:r>
              <w:rPr>
                <w:rFonts w:ascii="Times New Roman" w:hAnsi="Times New Roman"/>
                <w:sz w:val="21"/>
                <w:szCs w:val="21"/>
              </w:rPr>
              <w:t>。未超过现有批复总量，不需要申请总量。（</w:t>
            </w:r>
            <w:r>
              <w:rPr>
                <w:rFonts w:ascii="Times New Roman" w:hAnsi="Times New Roman"/>
                <w:sz w:val="21"/>
                <w:szCs w:val="21"/>
              </w:rPr>
              <w:t>2</w:t>
            </w:r>
            <w:r>
              <w:rPr>
                <w:rFonts w:ascii="Times New Roman" w:hAnsi="Times New Roman"/>
                <w:sz w:val="21"/>
                <w:szCs w:val="21"/>
              </w:rPr>
              <w:t>）废气：</w:t>
            </w:r>
          </w:p>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扩建项目废气排放量为：烟尘</w:t>
            </w:r>
            <w:r>
              <w:rPr>
                <w:rFonts w:ascii="Times New Roman" w:hAnsi="Times New Roman"/>
                <w:sz w:val="21"/>
                <w:szCs w:val="21"/>
              </w:rPr>
              <w:t>2.55t/a</w:t>
            </w:r>
            <w:r>
              <w:rPr>
                <w:rFonts w:ascii="Times New Roman" w:hAnsi="Times New Roman"/>
                <w:sz w:val="21"/>
                <w:szCs w:val="21"/>
              </w:rPr>
              <w:t>、</w:t>
            </w:r>
            <w:r>
              <w:rPr>
                <w:rFonts w:ascii="Times New Roman" w:hAnsi="Times New Roman"/>
                <w:sz w:val="21"/>
                <w:szCs w:val="21"/>
              </w:rPr>
              <w:t>VOCs6.87t/a</w:t>
            </w:r>
            <w:r>
              <w:rPr>
                <w:rFonts w:ascii="Times New Roman" w:hAnsi="Times New Roman"/>
                <w:sz w:val="21"/>
                <w:szCs w:val="21"/>
              </w:rPr>
              <w:t>、</w:t>
            </w:r>
            <w:r>
              <w:rPr>
                <w:rFonts w:ascii="Times New Roman" w:hAnsi="Times New Roman"/>
                <w:sz w:val="21"/>
                <w:szCs w:val="21"/>
              </w:rPr>
              <w:t>SO21.34t/a</w:t>
            </w:r>
            <w:r>
              <w:rPr>
                <w:rFonts w:ascii="Times New Roman" w:hAnsi="Times New Roman"/>
                <w:sz w:val="21"/>
                <w:szCs w:val="21"/>
              </w:rPr>
              <w:t>、</w:t>
            </w:r>
            <w:r>
              <w:rPr>
                <w:rFonts w:ascii="Times New Roman" w:hAnsi="Times New Roman"/>
                <w:sz w:val="21"/>
                <w:szCs w:val="21"/>
              </w:rPr>
              <w:t>NOX12.94t/a</w:t>
            </w:r>
            <w:r>
              <w:rPr>
                <w:rFonts w:ascii="Times New Roman" w:hAnsi="Times New Roman"/>
                <w:sz w:val="21"/>
                <w:szCs w:val="21"/>
              </w:rPr>
              <w:t>。在仪化公司范围内平衡。（</w:t>
            </w:r>
            <w:r>
              <w:rPr>
                <w:rFonts w:ascii="Times New Roman" w:hAnsi="Times New Roman"/>
                <w:sz w:val="21"/>
                <w:szCs w:val="21"/>
              </w:rPr>
              <w:t>3</w:t>
            </w:r>
            <w:r>
              <w:rPr>
                <w:rFonts w:ascii="Times New Roman" w:hAnsi="Times New Roman"/>
                <w:sz w:val="21"/>
                <w:szCs w:val="21"/>
              </w:rPr>
              <w:t>）固废：固体废物零排放，因此无需</w:t>
            </w:r>
            <w:r>
              <w:rPr>
                <w:rFonts w:ascii="Times New Roman" w:hAnsi="Times New Roman"/>
                <w:sz w:val="21"/>
                <w:szCs w:val="21"/>
              </w:rPr>
              <w:t>申请总量。</w:t>
            </w:r>
          </w:p>
        </w:tc>
        <w:tc>
          <w:tcPr>
            <w:tcW w:w="98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c>
          <w:tcPr>
            <w:tcW w:w="10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c>
          <w:tcPr>
            <w:tcW w:w="7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c>
          <w:tcPr>
            <w:tcW w:w="895"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340"/>
          <w:jc w:val="center"/>
        </w:trPr>
        <w:tc>
          <w:tcPr>
            <w:tcW w:w="143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区域解决问题</w:t>
            </w:r>
          </w:p>
        </w:tc>
        <w:tc>
          <w:tcPr>
            <w:tcW w:w="9101" w:type="dxa"/>
            <w:gridSpan w:val="4"/>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c>
          <w:tcPr>
            <w:tcW w:w="98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c>
          <w:tcPr>
            <w:tcW w:w="10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c>
          <w:tcPr>
            <w:tcW w:w="7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c>
          <w:tcPr>
            <w:tcW w:w="895"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340"/>
          <w:jc w:val="center"/>
        </w:trPr>
        <w:tc>
          <w:tcPr>
            <w:tcW w:w="143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卫生防护距离设置（以设施或厂界设置、敏感保护目标情况等）</w:t>
            </w:r>
          </w:p>
        </w:tc>
        <w:tc>
          <w:tcPr>
            <w:tcW w:w="9101" w:type="dxa"/>
            <w:gridSpan w:val="4"/>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扩建项目计算出的卫生防护距离</w:t>
            </w:r>
            <w:r>
              <w:rPr>
                <w:rFonts w:ascii="Times New Roman" w:hAnsi="Times New Roman"/>
                <w:sz w:val="21"/>
                <w:szCs w:val="21"/>
              </w:rPr>
              <w:t>PBT</w:t>
            </w:r>
            <w:r>
              <w:rPr>
                <w:rFonts w:ascii="Times New Roman" w:hAnsi="Times New Roman"/>
                <w:sz w:val="21"/>
                <w:szCs w:val="21"/>
              </w:rPr>
              <w:t>聚合楼边界外</w:t>
            </w:r>
            <w:r>
              <w:rPr>
                <w:rFonts w:ascii="Times New Roman" w:hAnsi="Times New Roman"/>
                <w:sz w:val="21"/>
                <w:szCs w:val="21"/>
              </w:rPr>
              <w:t>100m</w:t>
            </w:r>
            <w:r>
              <w:rPr>
                <w:rFonts w:ascii="Times New Roman" w:hAnsi="Times New Roman"/>
                <w:sz w:val="21"/>
                <w:szCs w:val="21"/>
              </w:rPr>
              <w:t>、</w:t>
            </w:r>
            <w:r>
              <w:rPr>
                <w:rFonts w:ascii="Times New Roman" w:hAnsi="Times New Roman"/>
                <w:sz w:val="21"/>
                <w:szCs w:val="21"/>
              </w:rPr>
              <w:t>THF</w:t>
            </w:r>
            <w:r>
              <w:rPr>
                <w:rFonts w:ascii="Times New Roman" w:hAnsi="Times New Roman"/>
                <w:sz w:val="21"/>
                <w:szCs w:val="21"/>
              </w:rPr>
              <w:t>回收装置边界外</w:t>
            </w:r>
            <w:r>
              <w:rPr>
                <w:rFonts w:ascii="Times New Roman" w:hAnsi="Times New Roman"/>
                <w:sz w:val="21"/>
                <w:szCs w:val="21"/>
              </w:rPr>
              <w:t>100m</w:t>
            </w:r>
            <w:r>
              <w:rPr>
                <w:rFonts w:ascii="Times New Roman" w:hAnsi="Times New Roman"/>
                <w:sz w:val="21"/>
                <w:szCs w:val="21"/>
              </w:rPr>
              <w:t>。</w:t>
            </w:r>
            <w:r>
              <w:rPr>
                <w:rFonts w:ascii="Times New Roman" w:hAnsi="Times New Roman"/>
                <w:sz w:val="21"/>
                <w:szCs w:val="21"/>
              </w:rPr>
              <w:t>PBT</w:t>
            </w:r>
            <w:r>
              <w:rPr>
                <w:rFonts w:ascii="Times New Roman" w:hAnsi="Times New Roman"/>
                <w:sz w:val="21"/>
                <w:szCs w:val="21"/>
              </w:rPr>
              <w:t>生产中心现有项目卫生防护距离为四氢呋喃回收装置外</w:t>
            </w:r>
            <w:r>
              <w:rPr>
                <w:rFonts w:ascii="Times New Roman" w:hAnsi="Times New Roman"/>
                <w:sz w:val="21"/>
                <w:szCs w:val="21"/>
              </w:rPr>
              <w:t>200m</w:t>
            </w:r>
            <w:r>
              <w:rPr>
                <w:rFonts w:ascii="Times New Roman" w:hAnsi="Times New Roman"/>
                <w:sz w:val="21"/>
                <w:szCs w:val="21"/>
              </w:rPr>
              <w:t>，</w:t>
            </w:r>
            <w:r>
              <w:rPr>
                <w:rFonts w:ascii="Times New Roman" w:hAnsi="Times New Roman"/>
                <w:sz w:val="21"/>
                <w:szCs w:val="21"/>
              </w:rPr>
              <w:t>BDO</w:t>
            </w:r>
            <w:r>
              <w:rPr>
                <w:rFonts w:ascii="Times New Roman" w:hAnsi="Times New Roman"/>
                <w:sz w:val="21"/>
                <w:szCs w:val="21"/>
              </w:rPr>
              <w:t>储罐区外</w:t>
            </w:r>
            <w:r>
              <w:rPr>
                <w:rFonts w:ascii="Times New Roman" w:hAnsi="Times New Roman"/>
                <w:sz w:val="21"/>
                <w:szCs w:val="21"/>
              </w:rPr>
              <w:t>100m</w:t>
            </w:r>
            <w:r>
              <w:rPr>
                <w:rFonts w:ascii="Times New Roman" w:hAnsi="Times New Roman"/>
                <w:sz w:val="21"/>
                <w:szCs w:val="21"/>
              </w:rPr>
              <w:t>，扩建项目</w:t>
            </w:r>
            <w:r>
              <w:rPr>
                <w:rFonts w:ascii="Times New Roman" w:hAnsi="Times New Roman"/>
                <w:sz w:val="21"/>
                <w:szCs w:val="21"/>
              </w:rPr>
              <w:t>THF</w:t>
            </w:r>
            <w:r>
              <w:rPr>
                <w:rFonts w:ascii="Times New Roman" w:hAnsi="Times New Roman"/>
                <w:sz w:val="21"/>
                <w:szCs w:val="21"/>
              </w:rPr>
              <w:t>回收装置</w:t>
            </w:r>
            <w:r>
              <w:rPr>
                <w:rFonts w:ascii="Times New Roman" w:hAnsi="Times New Roman"/>
                <w:sz w:val="21"/>
                <w:szCs w:val="21"/>
              </w:rPr>
              <w:t>100m</w:t>
            </w:r>
            <w:r>
              <w:rPr>
                <w:rFonts w:ascii="Times New Roman" w:hAnsi="Times New Roman"/>
                <w:sz w:val="21"/>
                <w:szCs w:val="21"/>
              </w:rPr>
              <w:t>防护距离、</w:t>
            </w:r>
            <w:r>
              <w:rPr>
                <w:rFonts w:ascii="Times New Roman" w:hAnsi="Times New Roman"/>
                <w:sz w:val="21"/>
                <w:szCs w:val="21"/>
              </w:rPr>
              <w:t>PBT</w:t>
            </w:r>
            <w:r>
              <w:rPr>
                <w:rFonts w:ascii="Times New Roman" w:hAnsi="Times New Roman"/>
                <w:sz w:val="21"/>
                <w:szCs w:val="21"/>
              </w:rPr>
              <w:t>聚合楼</w:t>
            </w:r>
            <w:r>
              <w:rPr>
                <w:rFonts w:ascii="Times New Roman" w:hAnsi="Times New Roman"/>
                <w:sz w:val="21"/>
                <w:szCs w:val="21"/>
              </w:rPr>
              <w:t>100m</w:t>
            </w:r>
            <w:r>
              <w:rPr>
                <w:rFonts w:ascii="Times New Roman" w:hAnsi="Times New Roman"/>
                <w:sz w:val="21"/>
                <w:szCs w:val="21"/>
              </w:rPr>
              <w:t>卫生防护距离在现有</w:t>
            </w:r>
            <w:r>
              <w:rPr>
                <w:rFonts w:ascii="Times New Roman" w:hAnsi="Times New Roman"/>
                <w:sz w:val="21"/>
                <w:szCs w:val="21"/>
              </w:rPr>
              <w:t>B02</w:t>
            </w:r>
            <w:r>
              <w:rPr>
                <w:rFonts w:ascii="Times New Roman" w:hAnsi="Times New Roman"/>
                <w:sz w:val="21"/>
                <w:szCs w:val="21"/>
              </w:rPr>
              <w:t>线</w:t>
            </w:r>
            <w:r>
              <w:rPr>
                <w:rFonts w:ascii="Times New Roman" w:hAnsi="Times New Roman"/>
                <w:sz w:val="21"/>
                <w:szCs w:val="21"/>
              </w:rPr>
              <w:t>THF</w:t>
            </w:r>
            <w:r>
              <w:rPr>
                <w:rFonts w:ascii="Times New Roman" w:hAnsi="Times New Roman"/>
                <w:sz w:val="21"/>
                <w:szCs w:val="21"/>
              </w:rPr>
              <w:t>回收装置</w:t>
            </w:r>
            <w:r>
              <w:rPr>
                <w:rFonts w:ascii="Times New Roman" w:hAnsi="Times New Roman"/>
                <w:sz w:val="21"/>
                <w:szCs w:val="21"/>
              </w:rPr>
              <w:t>200m</w:t>
            </w:r>
            <w:r>
              <w:rPr>
                <w:rFonts w:ascii="Times New Roman" w:hAnsi="Times New Roman"/>
                <w:sz w:val="21"/>
                <w:szCs w:val="21"/>
              </w:rPr>
              <w:t>卫生防护距离内，因此扩建项目完成后，</w:t>
            </w:r>
            <w:r>
              <w:rPr>
                <w:rFonts w:ascii="Times New Roman" w:hAnsi="Times New Roman"/>
                <w:sz w:val="21"/>
                <w:szCs w:val="21"/>
              </w:rPr>
              <w:t>PBT</w:t>
            </w:r>
            <w:r>
              <w:rPr>
                <w:rFonts w:ascii="Times New Roman" w:hAnsi="Times New Roman"/>
                <w:sz w:val="21"/>
                <w:szCs w:val="21"/>
              </w:rPr>
              <w:t>生产中心卫生防护距离为</w:t>
            </w:r>
            <w:r>
              <w:rPr>
                <w:rFonts w:ascii="Times New Roman" w:hAnsi="Times New Roman"/>
                <w:sz w:val="21"/>
                <w:szCs w:val="21"/>
              </w:rPr>
              <w:t>B02</w:t>
            </w:r>
            <w:r>
              <w:rPr>
                <w:rFonts w:ascii="Times New Roman" w:hAnsi="Times New Roman"/>
                <w:sz w:val="21"/>
                <w:szCs w:val="21"/>
              </w:rPr>
              <w:t>线</w:t>
            </w:r>
            <w:r>
              <w:rPr>
                <w:rFonts w:ascii="Times New Roman" w:hAnsi="Times New Roman"/>
                <w:sz w:val="21"/>
                <w:szCs w:val="21"/>
              </w:rPr>
              <w:t>THF</w:t>
            </w:r>
            <w:r>
              <w:rPr>
                <w:rFonts w:ascii="Times New Roman" w:hAnsi="Times New Roman"/>
                <w:sz w:val="21"/>
                <w:szCs w:val="21"/>
              </w:rPr>
              <w:t>回收装置外</w:t>
            </w:r>
            <w:r>
              <w:rPr>
                <w:rFonts w:ascii="Times New Roman" w:hAnsi="Times New Roman"/>
                <w:sz w:val="21"/>
                <w:szCs w:val="21"/>
              </w:rPr>
              <w:t>200m</w:t>
            </w:r>
            <w:r>
              <w:rPr>
                <w:rFonts w:ascii="Times New Roman" w:hAnsi="Times New Roman"/>
                <w:sz w:val="21"/>
                <w:szCs w:val="21"/>
              </w:rPr>
              <w:t>、</w:t>
            </w:r>
            <w:r>
              <w:rPr>
                <w:rFonts w:ascii="Times New Roman" w:hAnsi="Times New Roman"/>
                <w:sz w:val="21"/>
                <w:szCs w:val="21"/>
              </w:rPr>
              <w:t>BDO</w:t>
            </w:r>
            <w:r>
              <w:rPr>
                <w:rFonts w:ascii="Times New Roman" w:hAnsi="Times New Roman"/>
                <w:sz w:val="21"/>
                <w:szCs w:val="21"/>
              </w:rPr>
              <w:t>储罐区外</w:t>
            </w:r>
            <w:r>
              <w:rPr>
                <w:rFonts w:ascii="Times New Roman" w:hAnsi="Times New Roman"/>
                <w:sz w:val="21"/>
                <w:szCs w:val="21"/>
              </w:rPr>
              <w:t>100m</w:t>
            </w:r>
            <w:r>
              <w:rPr>
                <w:rFonts w:ascii="Times New Roman" w:hAnsi="Times New Roman"/>
                <w:sz w:val="21"/>
                <w:szCs w:val="21"/>
              </w:rPr>
              <w:t>。</w:t>
            </w:r>
          </w:p>
        </w:tc>
        <w:tc>
          <w:tcPr>
            <w:tcW w:w="98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c>
          <w:tcPr>
            <w:tcW w:w="10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c>
          <w:tcPr>
            <w:tcW w:w="7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c>
          <w:tcPr>
            <w:tcW w:w="895"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340"/>
          <w:jc w:val="center"/>
        </w:trPr>
        <w:tc>
          <w:tcPr>
            <w:tcW w:w="143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合计</w:t>
            </w:r>
          </w:p>
        </w:tc>
        <w:tc>
          <w:tcPr>
            <w:tcW w:w="9101" w:type="dxa"/>
            <w:gridSpan w:val="4"/>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c>
          <w:tcPr>
            <w:tcW w:w="98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145</w:t>
            </w:r>
          </w:p>
        </w:tc>
        <w:tc>
          <w:tcPr>
            <w:tcW w:w="10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145</w:t>
            </w:r>
          </w:p>
        </w:tc>
        <w:tc>
          <w:tcPr>
            <w:tcW w:w="7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p>
        </w:tc>
        <w:tc>
          <w:tcPr>
            <w:tcW w:w="895"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bl>
    <w:p w:rsidR="00D306A5" w:rsidRDefault="00D306A5">
      <w:pPr>
        <w:sectPr w:rsidR="00D306A5">
          <w:pgSz w:w="16838" w:h="11911" w:orient="landscape"/>
          <w:pgMar w:top="1531" w:right="1440" w:bottom="1531" w:left="1440" w:header="850" w:footer="992" w:gutter="0"/>
          <w:cols w:space="720"/>
          <w:docGrid w:linePitch="312"/>
        </w:sectPr>
      </w:pPr>
    </w:p>
    <w:p w:rsidR="00D306A5" w:rsidRDefault="00D30692">
      <w:pPr>
        <w:pStyle w:val="1"/>
        <w:rPr>
          <w:rFonts w:ascii="Times New Roman" w:hAnsi="Times New Roman"/>
        </w:rPr>
      </w:pPr>
      <w:bookmarkStart w:id="145" w:name="_Toc12958"/>
      <w:r>
        <w:rPr>
          <w:rFonts w:ascii="Times New Roman" w:hAnsi="Times New Roman" w:hint="eastAsia"/>
        </w:rPr>
        <w:t>5</w:t>
      </w:r>
      <w:bookmarkStart w:id="146" w:name="_Toc496536735"/>
      <w:bookmarkStart w:id="147" w:name="_Toc12318"/>
      <w:bookmarkStart w:id="148" w:name="_Toc20008"/>
      <w:bookmarkStart w:id="149" w:name="_Toc31882"/>
      <w:bookmarkEnd w:id="123"/>
      <w:bookmarkEnd w:id="141"/>
      <w:bookmarkEnd w:id="142"/>
      <w:bookmarkEnd w:id="143"/>
      <w:bookmarkEnd w:id="144"/>
      <w:r>
        <w:rPr>
          <w:rFonts w:ascii="Times New Roman" w:hAnsi="Times New Roman"/>
        </w:rPr>
        <w:t>环评报告书</w:t>
      </w:r>
      <w:r>
        <w:rPr>
          <w:rFonts w:ascii="Times New Roman" w:hAnsi="Times New Roman" w:hint="eastAsia"/>
        </w:rPr>
        <w:t>主要</w:t>
      </w:r>
      <w:r>
        <w:rPr>
          <w:rFonts w:ascii="Times New Roman" w:hAnsi="Times New Roman"/>
        </w:rPr>
        <w:t>结论与建议及审批部门审批决定</w:t>
      </w:r>
      <w:bookmarkEnd w:id="145"/>
      <w:bookmarkEnd w:id="146"/>
      <w:bookmarkEnd w:id="147"/>
      <w:bookmarkEnd w:id="148"/>
      <w:bookmarkEnd w:id="149"/>
    </w:p>
    <w:p w:rsidR="00D306A5" w:rsidRDefault="00D30692">
      <w:pPr>
        <w:pStyle w:val="2"/>
        <w:keepNext w:val="0"/>
        <w:keepLines w:val="0"/>
        <w:numPr>
          <w:ilvl w:val="1"/>
          <w:numId w:val="2"/>
        </w:numPr>
        <w:tabs>
          <w:tab w:val="left" w:pos="768"/>
        </w:tabs>
        <w:autoSpaceDE w:val="0"/>
        <w:autoSpaceDN w:val="0"/>
        <w:ind w:left="765" w:hanging="420"/>
        <w:jc w:val="left"/>
      </w:pPr>
      <w:bookmarkStart w:id="150" w:name="_bookmark30"/>
      <w:bookmarkStart w:id="151" w:name="_Toc17349"/>
      <w:bookmarkStart w:id="152" w:name="_Toc24494"/>
      <w:bookmarkStart w:id="153" w:name="_Toc26170"/>
      <w:bookmarkStart w:id="154" w:name="_Toc19737"/>
      <w:bookmarkStart w:id="155" w:name="_Toc31414"/>
      <w:bookmarkStart w:id="156" w:name="_Toc3545"/>
      <w:bookmarkStart w:id="157" w:name="_Toc24372"/>
      <w:bookmarkStart w:id="158" w:name="_Toc496536737"/>
      <w:bookmarkStart w:id="159" w:name="_Toc4170"/>
      <w:bookmarkStart w:id="160" w:name="_Toc5320"/>
      <w:bookmarkStart w:id="161" w:name="_Toc13490"/>
      <w:bookmarkStart w:id="162" w:name="_Toc20814"/>
      <w:bookmarkStart w:id="163" w:name="_Toc19078"/>
      <w:bookmarkStart w:id="164" w:name="_Toc30890"/>
      <w:bookmarkEnd w:id="150"/>
      <w:r>
        <w:rPr>
          <w:spacing w:val="-5"/>
        </w:rPr>
        <w:t>项目环评报告书主要结论</w:t>
      </w:r>
      <w:bookmarkEnd w:id="151"/>
      <w:bookmarkEnd w:id="152"/>
    </w:p>
    <w:p w:rsidR="00D306A5" w:rsidRDefault="00D30692">
      <w:pPr>
        <w:spacing w:line="360" w:lineRule="auto"/>
        <w:ind w:firstLineChars="200" w:firstLine="480"/>
        <w:rPr>
          <w:rFonts w:ascii="Times New Roman" w:hAnsi="Times New Roman"/>
        </w:rPr>
      </w:pPr>
      <w:r>
        <w:rPr>
          <w:rFonts w:hint="eastAsia"/>
        </w:rPr>
        <w:t>本项目的立项和建设符合政策，项目建成后有较高的社会、经济效益；项目选址可行；采用的各项环保设施合理、可靠、有效，水、气污染物、噪声可实现达标排放；本项目的生产设备、工艺在国内同行业中居于较先进水平；项目建成投产后，对评价区域环境污染影响不明显，事故环境风险处于可接受水平；环保投资可满足环保设施建设的需要，能实现环境效益与经济效益的统一；被调查公众对本项目的支持率较高。因此在下一步工程设计和建设中，如能严格落实建设单位既定的污染控制措施和本报告书中提出的各项环境保护对策建议，本报告书认为，从环保角度本项目的建</w:t>
      </w:r>
      <w:r>
        <w:rPr>
          <w:rFonts w:hint="eastAsia"/>
        </w:rPr>
        <w:t>设是可行的。</w:t>
      </w:r>
    </w:p>
    <w:p w:rsidR="00D306A5" w:rsidRDefault="00D30692">
      <w:pPr>
        <w:pStyle w:val="2"/>
        <w:numPr>
          <w:ilvl w:val="1"/>
          <w:numId w:val="2"/>
        </w:numPr>
        <w:tabs>
          <w:tab w:val="left" w:pos="768"/>
        </w:tabs>
        <w:spacing w:line="240" w:lineRule="auto"/>
        <w:ind w:hanging="420"/>
        <w:jc w:val="left"/>
      </w:pPr>
      <w:bookmarkStart w:id="165" w:name="_bookmark31"/>
      <w:bookmarkStart w:id="166" w:name="_Toc9017"/>
      <w:bookmarkStart w:id="167" w:name="_Toc31989"/>
      <w:bookmarkEnd w:id="165"/>
      <w:r>
        <w:rPr>
          <w:spacing w:val="-3"/>
        </w:rPr>
        <w:t>审批部门审批决定</w:t>
      </w:r>
      <w:bookmarkEnd w:id="166"/>
      <w:bookmarkEnd w:id="167"/>
    </w:p>
    <w:p w:rsidR="00D306A5" w:rsidRDefault="00D30692">
      <w:pPr>
        <w:pStyle w:val="a6"/>
        <w:autoSpaceDE w:val="0"/>
        <w:autoSpaceDN w:val="0"/>
        <w:spacing w:before="147" w:line="360" w:lineRule="auto"/>
        <w:ind w:left="827"/>
        <w:rPr>
          <w:rFonts w:ascii="Times New Roman" w:hAnsi="Times New Roman"/>
        </w:rPr>
      </w:pPr>
      <w:r>
        <w:rPr>
          <w:rFonts w:ascii="Times New Roman" w:hAnsi="Times New Roman"/>
        </w:rPr>
        <w:t>环评批复主要内容摘录如下：</w:t>
      </w:r>
    </w:p>
    <w:p w:rsidR="00D306A5" w:rsidRDefault="00D30692">
      <w:pPr>
        <w:pStyle w:val="a6"/>
        <w:autoSpaceDE w:val="0"/>
        <w:autoSpaceDN w:val="0"/>
        <w:spacing w:before="0" w:line="360" w:lineRule="auto"/>
        <w:ind w:left="0" w:firstLineChars="200" w:firstLine="480"/>
        <w:rPr>
          <w:rFonts w:ascii="Times New Roman" w:hAnsi="Times New Roman"/>
        </w:rPr>
      </w:pPr>
      <w:r>
        <w:rPr>
          <w:rFonts w:ascii="Times New Roman" w:hAnsi="Times New Roman" w:hint="eastAsia"/>
        </w:rPr>
        <w:t>一、</w:t>
      </w:r>
      <w:r>
        <w:rPr>
          <w:rFonts w:ascii="Times New Roman" w:hAnsi="Times New Roman"/>
        </w:rPr>
        <w:t>你公司拟投资</w:t>
      </w:r>
      <w:r>
        <w:rPr>
          <w:rFonts w:ascii="Times New Roman" w:hAnsi="Times New Roman" w:hint="eastAsia"/>
        </w:rPr>
        <w:t>1</w:t>
      </w:r>
      <w:r>
        <w:rPr>
          <w:rFonts w:ascii="Times New Roman" w:hAnsi="Times New Roman"/>
        </w:rPr>
        <w:t>43</w:t>
      </w:r>
      <w:r>
        <w:rPr>
          <w:rFonts w:ascii="Times New Roman" w:hAnsi="Times New Roman" w:hint="eastAsia"/>
        </w:rPr>
        <w:t>21</w:t>
      </w:r>
      <w:r>
        <w:rPr>
          <w:rFonts w:ascii="Times New Roman" w:hAnsi="Times New Roman" w:hint="eastAsia"/>
        </w:rPr>
        <w:t>万</w:t>
      </w:r>
      <w:r>
        <w:rPr>
          <w:rFonts w:ascii="Times New Roman" w:hAnsi="Times New Roman"/>
        </w:rPr>
        <w:t>元在公司</w:t>
      </w:r>
      <w:r>
        <w:rPr>
          <w:rFonts w:ascii="Times New Roman" w:hAnsi="Times New Roman"/>
        </w:rPr>
        <w:t>PBT</w:t>
      </w:r>
      <w:r>
        <w:rPr>
          <w:rFonts w:ascii="Times New Roman" w:hAnsi="Times New Roman"/>
        </w:rPr>
        <w:t>生产中心预留用地内扩建年产</w:t>
      </w:r>
      <w:r>
        <w:rPr>
          <w:rFonts w:ascii="Times New Roman" w:hAnsi="Times New Roman"/>
        </w:rPr>
        <w:t>6</w:t>
      </w:r>
      <w:r>
        <w:rPr>
          <w:rFonts w:ascii="Times New Roman" w:hAnsi="Times New Roman"/>
        </w:rPr>
        <w:t>万吨</w:t>
      </w:r>
      <w:r>
        <w:rPr>
          <w:rFonts w:ascii="Times New Roman" w:hAnsi="Times New Roman"/>
        </w:rPr>
        <w:t>PB</w:t>
      </w:r>
      <w:r>
        <w:rPr>
          <w:rFonts w:ascii="Times New Roman" w:hAnsi="Times New Roman" w:hint="eastAsia"/>
        </w:rPr>
        <w:t>T</w:t>
      </w:r>
      <w:r>
        <w:rPr>
          <w:rFonts w:ascii="Times New Roman" w:hAnsi="Times New Roman"/>
        </w:rPr>
        <w:t>项目，该项目由市经信委备案</w:t>
      </w:r>
      <w:r>
        <w:rPr>
          <w:rFonts w:ascii="Times New Roman" w:hAnsi="Times New Roman"/>
        </w:rPr>
        <w:t>(</w:t>
      </w:r>
      <w:r>
        <w:rPr>
          <w:rFonts w:ascii="Times New Roman" w:hAnsi="Times New Roman"/>
        </w:rPr>
        <w:t>备案号：</w:t>
      </w:r>
      <w:r>
        <w:rPr>
          <w:rFonts w:ascii="Times New Roman" w:hAnsi="Times New Roman"/>
        </w:rPr>
        <w:t>321</w:t>
      </w:r>
      <w:r>
        <w:rPr>
          <w:rFonts w:ascii="Times New Roman" w:hAnsi="Times New Roman" w:hint="eastAsia"/>
        </w:rPr>
        <w:t>0</w:t>
      </w:r>
      <w:r>
        <w:rPr>
          <w:rFonts w:ascii="Times New Roman" w:hAnsi="Times New Roman"/>
        </w:rPr>
        <w:t>001604468)</w:t>
      </w:r>
      <w:r>
        <w:rPr>
          <w:rFonts w:ascii="Times New Roman" w:hAnsi="Times New Roman"/>
        </w:rPr>
        <w:t>。根据你公司委托南京赛特环境工程有限公司编制的《报告书》结论、南京培源环境技术服务有限公司技术评估</w:t>
      </w:r>
    </w:p>
    <w:p w:rsidR="00D306A5" w:rsidRDefault="00D30692">
      <w:pPr>
        <w:pStyle w:val="a6"/>
        <w:autoSpaceDE w:val="0"/>
        <w:autoSpaceDN w:val="0"/>
        <w:spacing w:before="0" w:line="360" w:lineRule="auto"/>
        <w:ind w:left="0"/>
        <w:rPr>
          <w:rFonts w:ascii="Times New Roman" w:hAnsi="Times New Roman"/>
        </w:rPr>
      </w:pPr>
      <w:r>
        <w:rPr>
          <w:rFonts w:ascii="Times New Roman" w:hAnsi="Times New Roman"/>
        </w:rPr>
        <w:t>意见，在落实《报告书》提出的各项污染防治及风险防范措施，确保污染物稳定达标排放的前提下，项目对环境的不利影响可得到缓解和控制，能够满足国家环境保护相关法规和标准要求，</w:t>
      </w:r>
      <w:r>
        <w:rPr>
          <w:rFonts w:ascii="Times New Roman" w:hAnsi="Times New Roman" w:hint="eastAsia"/>
        </w:rPr>
        <w:t>本</w:t>
      </w:r>
      <w:r>
        <w:rPr>
          <w:rFonts w:ascii="Times New Roman" w:hAnsi="Times New Roman"/>
        </w:rPr>
        <w:t>项目建设具有环境可行性，结合环评行政许可</w:t>
      </w:r>
      <w:r>
        <w:rPr>
          <w:rFonts w:ascii="Times New Roman" w:hAnsi="Times New Roman"/>
        </w:rPr>
        <w:t>公示意见反馈情</w:t>
      </w:r>
    </w:p>
    <w:p w:rsidR="00D306A5" w:rsidRDefault="00D30692">
      <w:pPr>
        <w:pStyle w:val="a6"/>
        <w:autoSpaceDE w:val="0"/>
        <w:autoSpaceDN w:val="0"/>
        <w:spacing w:before="0" w:line="360" w:lineRule="auto"/>
        <w:ind w:left="0"/>
        <w:rPr>
          <w:rFonts w:ascii="Times New Roman" w:hAnsi="Times New Roman"/>
        </w:rPr>
      </w:pPr>
      <w:r>
        <w:rPr>
          <w:rFonts w:ascii="Times New Roman" w:hAnsi="Times New Roman"/>
        </w:rPr>
        <w:t>况，我局原则同意《报告书》评价结论</w:t>
      </w:r>
      <w:r>
        <w:rPr>
          <w:rFonts w:ascii="Times New Roman" w:hAnsi="Times New Roman" w:hint="eastAsia"/>
        </w:rPr>
        <w:t>。</w:t>
      </w:r>
    </w:p>
    <w:p w:rsidR="00D306A5" w:rsidRDefault="00D30692">
      <w:pPr>
        <w:pStyle w:val="a6"/>
        <w:autoSpaceDE w:val="0"/>
        <w:autoSpaceDN w:val="0"/>
        <w:spacing w:before="0" w:line="360" w:lineRule="auto"/>
        <w:ind w:left="0" w:firstLineChars="200" w:firstLine="480"/>
        <w:rPr>
          <w:rFonts w:ascii="Times New Roman" w:hAnsi="Times New Roman"/>
        </w:rPr>
      </w:pPr>
      <w:r>
        <w:rPr>
          <w:rFonts w:ascii="Times New Roman" w:hAnsi="Times New Roman"/>
        </w:rPr>
        <w:t>二，同意仪征市环保局初审及化工园区环保局预审提出的意见，你公司应认真对照《报告书》及初</w:t>
      </w:r>
      <w:r>
        <w:rPr>
          <w:rFonts w:ascii="Times New Roman" w:hAnsi="Times New Roman"/>
        </w:rPr>
        <w:t>(</w:t>
      </w:r>
      <w:r>
        <w:rPr>
          <w:rFonts w:ascii="Times New Roman" w:hAnsi="Times New Roman"/>
        </w:rPr>
        <w:t>预</w:t>
      </w:r>
      <w:r>
        <w:rPr>
          <w:rFonts w:ascii="Times New Roman" w:hAnsi="Times New Roman"/>
        </w:rPr>
        <w:t>)</w:t>
      </w:r>
      <w:r>
        <w:rPr>
          <w:rFonts w:ascii="Times New Roman" w:hAnsi="Times New Roman"/>
        </w:rPr>
        <w:t>审意见中各项环保要求，遵循</w:t>
      </w:r>
      <w:r>
        <w:rPr>
          <w:rFonts w:ascii="Times New Roman" w:hAnsi="Times New Roman"/>
        </w:rPr>
        <w:t>“</w:t>
      </w:r>
      <w:r>
        <w:rPr>
          <w:rFonts w:ascii="Times New Roman" w:hAnsi="Times New Roman"/>
        </w:rPr>
        <w:t>以新带老</w:t>
      </w:r>
      <w:r>
        <w:rPr>
          <w:rFonts w:ascii="Times New Roman" w:hAnsi="Times New Roman"/>
        </w:rPr>
        <w:t>”</w:t>
      </w:r>
      <w:r>
        <w:rPr>
          <w:rFonts w:ascii="Times New Roman" w:hAnsi="Times New Roman"/>
        </w:rPr>
        <w:t>原则，将环境保护和清洁生产理念贯彻到项目设计，建设、运行全过程，提高工艺装备自动化控制水平，</w:t>
      </w:r>
    </w:p>
    <w:p w:rsidR="00D306A5" w:rsidRDefault="00D30692">
      <w:pPr>
        <w:pStyle w:val="a6"/>
        <w:autoSpaceDE w:val="0"/>
        <w:autoSpaceDN w:val="0"/>
        <w:spacing w:before="0" w:line="360" w:lineRule="auto"/>
        <w:ind w:left="0"/>
        <w:rPr>
          <w:rFonts w:ascii="Times New Roman" w:hAnsi="Times New Roman"/>
        </w:rPr>
      </w:pPr>
      <w:r>
        <w:rPr>
          <w:rFonts w:ascii="Times New Roman" w:hAnsi="Times New Roman"/>
        </w:rPr>
        <w:t>强化安全管理，确保各类污染物稳定达标排放，须重视落实以下要求</w:t>
      </w:r>
      <w:r>
        <w:rPr>
          <w:rFonts w:ascii="Times New Roman" w:hAnsi="Times New Roman"/>
        </w:rPr>
        <w:t>:</w:t>
      </w:r>
    </w:p>
    <w:p w:rsidR="00D306A5" w:rsidRDefault="00D30692">
      <w:pPr>
        <w:pStyle w:val="a6"/>
        <w:autoSpaceDE w:val="0"/>
        <w:autoSpaceDN w:val="0"/>
        <w:spacing w:before="0" w:line="360" w:lineRule="auto"/>
        <w:ind w:left="0" w:firstLineChars="200" w:firstLine="480"/>
        <w:rPr>
          <w:rFonts w:ascii="Times New Roman" w:hAnsi="Times New Roman"/>
        </w:rPr>
      </w:pPr>
      <w:r>
        <w:rPr>
          <w:rFonts w:ascii="Times New Roman" w:hAnsi="Times New Roman" w:hint="eastAsia"/>
        </w:rPr>
        <w:t>（</w:t>
      </w:r>
      <w:r>
        <w:rPr>
          <w:rFonts w:ascii="Times New Roman" w:hAnsi="Times New Roman" w:hint="eastAsia"/>
        </w:rPr>
        <w:t>一</w:t>
      </w:r>
      <w:r>
        <w:rPr>
          <w:rFonts w:ascii="Times New Roman" w:hAnsi="Times New Roman" w:hint="eastAsia"/>
        </w:rPr>
        <w:t>）</w:t>
      </w:r>
      <w:r>
        <w:rPr>
          <w:rFonts w:ascii="Times New Roman" w:hAnsi="Times New Roman"/>
        </w:rPr>
        <w:t>以建筑扬尘、施工噪声为重点，做好项目施工期环境污染防治，施正期噪声排放执行《建筑施工场界环境声排放标准》</w:t>
      </w:r>
      <w:r>
        <w:rPr>
          <w:rFonts w:ascii="Times New Roman" w:hAnsi="Times New Roman"/>
        </w:rPr>
        <w:t>(</w:t>
      </w:r>
      <w:r>
        <w:rPr>
          <w:rFonts w:ascii="Times New Roman" w:hAnsi="Times New Roman" w:hint="eastAsia"/>
        </w:rPr>
        <w:t>G</w:t>
      </w:r>
      <w:r>
        <w:rPr>
          <w:rFonts w:ascii="Times New Roman" w:hAnsi="Times New Roman"/>
        </w:rPr>
        <w:t>B12523-2011)</w:t>
      </w:r>
      <w:r>
        <w:rPr>
          <w:rFonts w:ascii="Times New Roman" w:hAnsi="Times New Roman" w:hint="eastAsia"/>
        </w:rPr>
        <w:t>。</w:t>
      </w:r>
    </w:p>
    <w:p w:rsidR="00D306A5" w:rsidRDefault="00D30692">
      <w:pPr>
        <w:pStyle w:val="a6"/>
        <w:autoSpaceDE w:val="0"/>
        <w:autoSpaceDN w:val="0"/>
        <w:spacing w:before="0" w:line="360" w:lineRule="auto"/>
        <w:ind w:left="0" w:firstLineChars="200" w:firstLine="480"/>
        <w:rPr>
          <w:rFonts w:ascii="Times New Roman" w:hAnsi="Times New Roman"/>
        </w:rPr>
      </w:pPr>
      <w:r>
        <w:rPr>
          <w:rFonts w:ascii="Times New Roman" w:hAnsi="Times New Roman" w:hint="eastAsia"/>
        </w:rPr>
        <w:t>（</w:t>
      </w:r>
      <w:r>
        <w:rPr>
          <w:rFonts w:ascii="Times New Roman" w:hAnsi="Times New Roman" w:hint="eastAsia"/>
        </w:rPr>
        <w:t>二</w:t>
      </w:r>
      <w:r>
        <w:rPr>
          <w:rFonts w:ascii="Times New Roman" w:hAnsi="Times New Roman" w:hint="eastAsia"/>
        </w:rPr>
        <w:t>）</w:t>
      </w:r>
      <w:r>
        <w:rPr>
          <w:rFonts w:ascii="Times New Roman" w:hAnsi="Times New Roman"/>
        </w:rPr>
        <w:t>按雨污分流要求建设厂区</w:t>
      </w:r>
      <w:r>
        <w:rPr>
          <w:rFonts w:ascii="Times New Roman" w:hAnsi="Times New Roman"/>
        </w:rPr>
        <w:t>排水系统，本项目生活污水，初</w:t>
      </w:r>
      <w:r>
        <w:rPr>
          <w:rFonts w:ascii="Times New Roman" w:hAnsi="Times New Roman" w:hint="eastAsia"/>
        </w:rPr>
        <w:t>期雨水及各类废水在</w:t>
      </w:r>
      <w:r>
        <w:rPr>
          <w:rFonts w:ascii="Times New Roman" w:hAnsi="Times New Roman" w:hint="eastAsia"/>
        </w:rPr>
        <w:t>PBT</w:t>
      </w:r>
      <w:r>
        <w:rPr>
          <w:rFonts w:ascii="Times New Roman" w:hAnsi="Times New Roman" w:hint="eastAsia"/>
        </w:rPr>
        <w:t>生产中心中和后送仪化公司生化东区处理装置进一步处理，符合《合成树脂工业污染物排放标准》（</w:t>
      </w:r>
      <w:r>
        <w:rPr>
          <w:rFonts w:ascii="Times New Roman" w:hAnsi="Times New Roman" w:hint="eastAsia"/>
        </w:rPr>
        <w:t>GB31572-2015</w:t>
      </w:r>
      <w:r>
        <w:rPr>
          <w:rFonts w:ascii="Times New Roman" w:hAnsi="Times New Roman" w:hint="eastAsia"/>
        </w:rPr>
        <w:t>）中表</w:t>
      </w:r>
      <w:r>
        <w:rPr>
          <w:rFonts w:ascii="Times New Roman" w:hAnsi="Times New Roman" w:hint="eastAsia"/>
        </w:rPr>
        <w:t>1</w:t>
      </w:r>
      <w:r>
        <w:rPr>
          <w:rFonts w:ascii="Times New Roman" w:hAnsi="Times New Roman" w:hint="eastAsia"/>
        </w:rPr>
        <w:t>直接排放限值、表</w:t>
      </w:r>
      <w:r>
        <w:rPr>
          <w:rFonts w:ascii="Times New Roman" w:hAnsi="Times New Roman" w:hint="eastAsia"/>
        </w:rPr>
        <w:t>3</w:t>
      </w:r>
      <w:r>
        <w:rPr>
          <w:rFonts w:ascii="Times New Roman" w:hAnsi="Times New Roman" w:hint="eastAsia"/>
        </w:rPr>
        <w:t>基准排水量后排入长江。</w:t>
      </w:r>
    </w:p>
    <w:p w:rsidR="00D306A5" w:rsidRDefault="00D30692">
      <w:pPr>
        <w:pStyle w:val="a6"/>
        <w:autoSpaceDE w:val="0"/>
        <w:autoSpaceDN w:val="0"/>
        <w:spacing w:before="0" w:line="360" w:lineRule="auto"/>
        <w:ind w:left="0" w:firstLineChars="200" w:firstLine="480"/>
        <w:rPr>
          <w:rFonts w:ascii="Times New Roman" w:hAnsi="Times New Roman"/>
        </w:rPr>
      </w:pPr>
      <w:r>
        <w:rPr>
          <w:rFonts w:ascii="Times New Roman" w:hAnsi="Times New Roman" w:hint="eastAsia"/>
        </w:rPr>
        <w:t>（三）本项目浆料配制产生的废气、冷凝工序产生的不凝气和储罐废气收集后送至热媒炉燃烧，热媒炉采用低氮燃烧技术，使用天然气为燃料，烟气通过现有</w:t>
      </w:r>
      <w:r>
        <w:rPr>
          <w:rFonts w:ascii="Times New Roman" w:hAnsi="Times New Roman" w:hint="eastAsia"/>
        </w:rPr>
        <w:t>35m</w:t>
      </w:r>
      <w:r>
        <w:rPr>
          <w:rFonts w:ascii="Times New Roman" w:hAnsi="Times New Roman" w:hint="eastAsia"/>
        </w:rPr>
        <w:t>高排气筒排放。公司应做好设备、管道、阀门的检查检修，保持装置气密性良好，开展</w:t>
      </w:r>
      <w:r>
        <w:rPr>
          <w:rFonts w:ascii="Times New Roman" w:hAnsi="Times New Roman" w:hint="eastAsia"/>
        </w:rPr>
        <w:t>LDAR</w:t>
      </w:r>
      <w:r>
        <w:rPr>
          <w:rFonts w:ascii="Times New Roman" w:hAnsi="Times New Roman" w:hint="eastAsia"/>
        </w:rPr>
        <w:t>工作，控制</w:t>
      </w:r>
      <w:r>
        <w:rPr>
          <w:rFonts w:ascii="Times New Roman" w:hAnsi="Times New Roman" w:hint="eastAsia"/>
        </w:rPr>
        <w:t>VOCs</w:t>
      </w:r>
      <w:r>
        <w:rPr>
          <w:rFonts w:ascii="Times New Roman" w:hAnsi="Times New Roman" w:hint="eastAsia"/>
        </w:rPr>
        <w:t>无组织排放。大气污染物排放执行《合成树脂工业污染物排</w:t>
      </w:r>
      <w:r>
        <w:rPr>
          <w:rFonts w:ascii="Times New Roman" w:hAnsi="Times New Roman" w:hint="eastAsia"/>
        </w:rPr>
        <w:t>放标准》</w:t>
      </w:r>
      <w:r>
        <w:rPr>
          <w:rFonts w:ascii="Times New Roman" w:hAnsi="Times New Roman" w:hint="eastAsia"/>
        </w:rPr>
        <w:t>(GB31572-2015)</w:t>
      </w:r>
      <w:r>
        <w:rPr>
          <w:rFonts w:ascii="Times New Roman" w:hAnsi="Times New Roman" w:hint="eastAsia"/>
        </w:rPr>
        <w:t>中表</w:t>
      </w:r>
      <w:r>
        <w:rPr>
          <w:rFonts w:ascii="Times New Roman" w:hAnsi="Times New Roman" w:hint="eastAsia"/>
        </w:rPr>
        <w:t>5</w:t>
      </w:r>
      <w:r>
        <w:rPr>
          <w:rFonts w:ascii="Times New Roman" w:hAnsi="Times New Roman" w:hint="eastAsia"/>
        </w:rPr>
        <w:t>、表</w:t>
      </w:r>
      <w:r>
        <w:rPr>
          <w:rFonts w:ascii="Times New Roman" w:hAnsi="Times New Roman" w:hint="eastAsia"/>
        </w:rPr>
        <w:t>6</w:t>
      </w:r>
      <w:r>
        <w:rPr>
          <w:rFonts w:ascii="Times New Roman" w:hAnsi="Times New Roman" w:hint="eastAsia"/>
        </w:rPr>
        <w:t>、表</w:t>
      </w:r>
      <w:r>
        <w:rPr>
          <w:rFonts w:ascii="Times New Roman" w:hAnsi="Times New Roman" w:hint="eastAsia"/>
        </w:rPr>
        <w:t>9</w:t>
      </w:r>
      <w:r>
        <w:rPr>
          <w:rFonts w:ascii="Times New Roman" w:hAnsi="Times New Roman" w:hint="eastAsia"/>
        </w:rPr>
        <w:t>的限值。</w:t>
      </w:r>
    </w:p>
    <w:p w:rsidR="00D306A5" w:rsidRDefault="00D30692">
      <w:pPr>
        <w:pStyle w:val="a6"/>
        <w:autoSpaceDE w:val="0"/>
        <w:autoSpaceDN w:val="0"/>
        <w:spacing w:before="0" w:line="360" w:lineRule="auto"/>
        <w:ind w:left="0" w:firstLineChars="200" w:firstLine="480"/>
        <w:rPr>
          <w:rFonts w:ascii="Times New Roman" w:hAnsi="Times New Roman"/>
        </w:rPr>
      </w:pPr>
      <w:r>
        <w:rPr>
          <w:rFonts w:ascii="Times New Roman" w:hAnsi="Times New Roman" w:hint="eastAsia"/>
        </w:rPr>
        <w:t>（四）严格执行固体废物污染防治的法律规定，落实危险废物规范化管理的各项要求。本项目过滤器清洗产生的废碱液、缩聚废渣属危险废物，须按规定妥善安全处置，公司内贮存设施应符合《危险废物贮存污染控制标准》</w:t>
      </w:r>
      <w:r>
        <w:rPr>
          <w:rFonts w:ascii="Times New Roman" w:hAnsi="Times New Roman" w:hint="eastAsia"/>
        </w:rPr>
        <w:t>(GB18597-2001)</w:t>
      </w:r>
      <w:r>
        <w:rPr>
          <w:rFonts w:ascii="Times New Roman" w:hAnsi="Times New Roman" w:hint="eastAsia"/>
        </w:rPr>
        <w:t>。副产品</w:t>
      </w:r>
      <w:r>
        <w:rPr>
          <w:rFonts w:ascii="Times New Roman" w:hAnsi="Times New Roman" w:hint="eastAsia"/>
        </w:rPr>
        <w:t>THF</w:t>
      </w:r>
      <w:r>
        <w:rPr>
          <w:rFonts w:ascii="Times New Roman" w:hAnsi="Times New Roman" w:hint="eastAsia"/>
        </w:rPr>
        <w:t>在质量符合相应标准的前提下，方可作为化工原料出售，公司应保留每批次检测、产销的台账备查。</w:t>
      </w:r>
    </w:p>
    <w:p w:rsidR="00D306A5" w:rsidRDefault="00D30692">
      <w:pPr>
        <w:pStyle w:val="a6"/>
        <w:autoSpaceDE w:val="0"/>
        <w:autoSpaceDN w:val="0"/>
        <w:spacing w:before="0" w:line="360" w:lineRule="auto"/>
        <w:ind w:left="0" w:firstLineChars="200" w:firstLine="480"/>
        <w:rPr>
          <w:rFonts w:ascii="Times New Roman" w:hAnsi="Times New Roman"/>
        </w:rPr>
      </w:pPr>
      <w:r>
        <w:rPr>
          <w:rFonts w:ascii="Times New Roman" w:hAnsi="Times New Roman" w:hint="eastAsia"/>
        </w:rPr>
        <w:t>（五）按《报告书》要求做好土壤、地下水保护，对各类机泵等强声源采取隔声减振措施，并合理布局，确保厂界噪声满足《工业企业厂</w:t>
      </w:r>
      <w:r>
        <w:rPr>
          <w:rFonts w:ascii="Times New Roman" w:hAnsi="Times New Roman" w:hint="eastAsia"/>
        </w:rPr>
        <w:t>界环境噪声排放标准》（</w:t>
      </w:r>
      <w:r>
        <w:rPr>
          <w:rFonts w:ascii="Times New Roman" w:hAnsi="Times New Roman" w:hint="eastAsia"/>
        </w:rPr>
        <w:t>G12348-2008</w:t>
      </w:r>
      <w:r>
        <w:rPr>
          <w:rFonts w:ascii="Times New Roman" w:hAnsi="Times New Roman" w:hint="eastAsia"/>
        </w:rPr>
        <w:t>）</w:t>
      </w:r>
      <w:r>
        <w:rPr>
          <w:rFonts w:ascii="Times New Roman" w:hAnsi="Times New Roman" w:hint="eastAsia"/>
        </w:rPr>
        <w:t>3</w:t>
      </w:r>
      <w:r>
        <w:rPr>
          <w:rFonts w:ascii="Times New Roman" w:hAnsi="Times New Roman" w:hint="eastAsia"/>
        </w:rPr>
        <w:t>类标准。</w:t>
      </w:r>
    </w:p>
    <w:p w:rsidR="00D306A5" w:rsidRDefault="00D30692">
      <w:pPr>
        <w:pStyle w:val="a6"/>
        <w:autoSpaceDE w:val="0"/>
        <w:autoSpaceDN w:val="0"/>
        <w:spacing w:before="0" w:line="360" w:lineRule="auto"/>
        <w:ind w:left="0" w:firstLineChars="200" w:firstLine="480"/>
        <w:rPr>
          <w:rFonts w:ascii="Times New Roman" w:hAnsi="Times New Roman"/>
        </w:rPr>
      </w:pPr>
      <w:r>
        <w:rPr>
          <w:rFonts w:ascii="Times New Roman" w:hAnsi="Times New Roman" w:hint="eastAsia"/>
        </w:rPr>
        <w:t>（六）加强环境风险防控工作，按照《企业突发环境事件隐患排查与治理工作指南</w:t>
      </w:r>
      <w:r>
        <w:rPr>
          <w:rFonts w:ascii="Times New Roman" w:hAnsi="Times New Roman" w:hint="eastAsia"/>
        </w:rPr>
        <w:t>(</w:t>
      </w:r>
      <w:r>
        <w:rPr>
          <w:rFonts w:ascii="Times New Roman" w:hAnsi="Times New Roman" w:hint="eastAsia"/>
        </w:rPr>
        <w:t>试行》</w:t>
      </w:r>
      <w:r>
        <w:rPr>
          <w:rFonts w:ascii="Times New Roman" w:hAnsi="Times New Roman" w:hint="eastAsia"/>
        </w:rPr>
        <w:t>(</w:t>
      </w:r>
      <w:r>
        <w:rPr>
          <w:rFonts w:ascii="Times New Roman" w:hAnsi="Times New Roman" w:hint="eastAsia"/>
        </w:rPr>
        <w:t>环保部公告</w:t>
      </w:r>
      <w:r>
        <w:rPr>
          <w:rFonts w:ascii="Times New Roman" w:hAnsi="Times New Roman" w:hint="eastAsia"/>
        </w:rPr>
        <w:t>2016</w:t>
      </w:r>
      <w:r>
        <w:rPr>
          <w:rFonts w:ascii="Times New Roman" w:hAnsi="Times New Roman" w:hint="eastAsia"/>
        </w:rPr>
        <w:t>年第</w:t>
      </w:r>
      <w:r>
        <w:rPr>
          <w:rFonts w:ascii="Times New Roman" w:hAnsi="Times New Roman" w:hint="eastAsia"/>
        </w:rPr>
        <w:t>74</w:t>
      </w:r>
      <w:r>
        <w:rPr>
          <w:rFonts w:ascii="Times New Roman" w:hAnsi="Times New Roman" w:hint="eastAsia"/>
        </w:rPr>
        <w:t>号</w:t>
      </w:r>
      <w:r>
        <w:rPr>
          <w:rFonts w:ascii="Times New Roman" w:hAnsi="Times New Roman" w:hint="eastAsia"/>
        </w:rPr>
        <w:t>)</w:t>
      </w:r>
      <w:r>
        <w:rPr>
          <w:rFonts w:ascii="Times New Roman" w:hAnsi="Times New Roman" w:hint="eastAsia"/>
        </w:rPr>
        <w:t>及《报告书》要求健全风险防范措施，及时修编突发环境事件应急预案，强化应急培训和演练，保障环境安全。</w:t>
      </w:r>
    </w:p>
    <w:p w:rsidR="00D306A5" w:rsidRDefault="00D30692">
      <w:pPr>
        <w:pStyle w:val="a6"/>
        <w:autoSpaceDE w:val="0"/>
        <w:autoSpaceDN w:val="0"/>
        <w:spacing w:before="0" w:line="360" w:lineRule="auto"/>
        <w:ind w:left="0" w:firstLineChars="200" w:firstLine="480"/>
        <w:rPr>
          <w:rFonts w:ascii="Times New Roman" w:hAnsi="Times New Roman"/>
        </w:rPr>
      </w:pPr>
      <w:r>
        <w:rPr>
          <w:rFonts w:ascii="Times New Roman" w:hAnsi="Times New Roman" w:hint="eastAsia"/>
        </w:rPr>
        <w:t>三、本项目卫生防护距离仍执行省环保厅</w:t>
      </w:r>
      <w:r>
        <w:rPr>
          <w:rFonts w:ascii="Times New Roman" w:hAnsi="Times New Roman" w:hint="eastAsia"/>
        </w:rPr>
        <w:t>(</w:t>
      </w:r>
      <w:r>
        <w:rPr>
          <w:rFonts w:ascii="Times New Roman" w:hAnsi="Times New Roman" w:hint="eastAsia"/>
        </w:rPr>
        <w:t>苏环便管</w:t>
      </w:r>
      <w:r>
        <w:rPr>
          <w:rFonts w:ascii="Times New Roman" w:hAnsi="Times New Roman" w:hint="eastAsia"/>
        </w:rPr>
        <w:t>[2013107</w:t>
      </w:r>
      <w:r>
        <w:rPr>
          <w:rFonts w:ascii="Times New Roman" w:hAnsi="Times New Roman" w:hint="eastAsia"/>
        </w:rPr>
        <w:t>号</w:t>
      </w:r>
      <w:r>
        <w:rPr>
          <w:rFonts w:ascii="Times New Roman" w:hAnsi="Times New Roman" w:hint="eastAsia"/>
        </w:rPr>
        <w:t>)</w:t>
      </w:r>
      <w:r>
        <w:rPr>
          <w:rFonts w:ascii="Times New Roman" w:hAnsi="Times New Roman" w:hint="eastAsia"/>
        </w:rPr>
        <w:t>规定的防护距离范围，该范围内不得建有任何环境敏感。</w:t>
      </w:r>
    </w:p>
    <w:p w:rsidR="00D306A5" w:rsidRDefault="00D30692">
      <w:pPr>
        <w:pStyle w:val="a6"/>
        <w:autoSpaceDE w:val="0"/>
        <w:autoSpaceDN w:val="0"/>
        <w:spacing w:before="0" w:line="360" w:lineRule="auto"/>
        <w:ind w:left="0" w:firstLineChars="200" w:firstLine="480"/>
        <w:rPr>
          <w:rFonts w:ascii="Times New Roman" w:hAnsi="Times New Roman"/>
        </w:rPr>
      </w:pPr>
      <w:r>
        <w:rPr>
          <w:rFonts w:ascii="Times New Roman" w:hAnsi="Times New Roman" w:hint="eastAsia"/>
        </w:rPr>
        <w:t>四、同意仪征市环保局提出的总量平衡方案，本扩建项目主要污染物总量指标核定为：</w:t>
      </w:r>
    </w:p>
    <w:p w:rsidR="00D306A5" w:rsidRDefault="00D30692">
      <w:pPr>
        <w:pStyle w:val="a6"/>
        <w:autoSpaceDE w:val="0"/>
        <w:autoSpaceDN w:val="0"/>
        <w:spacing w:before="0" w:line="360" w:lineRule="auto"/>
        <w:ind w:left="0" w:firstLineChars="200" w:firstLine="480"/>
        <w:rPr>
          <w:rFonts w:ascii="Times New Roman" w:hAnsi="Times New Roman"/>
        </w:rPr>
      </w:pPr>
      <w:r>
        <w:rPr>
          <w:rFonts w:ascii="Times New Roman" w:hAnsi="Times New Roman" w:hint="eastAsia"/>
        </w:rPr>
        <w:t>（一）工业废水排放量</w:t>
      </w:r>
      <w:r>
        <w:rPr>
          <w:rFonts w:ascii="Times New Roman" w:hAnsi="Times New Roman" w:hint="eastAsia"/>
        </w:rPr>
        <w:t>128236m</w:t>
      </w:r>
      <w:r>
        <w:rPr>
          <w:rFonts w:ascii="Times New Roman" w:hAnsi="Times New Roman" w:hint="eastAsia"/>
          <w:vertAlign w:val="superscript"/>
        </w:rPr>
        <w:t>3</w:t>
      </w:r>
      <w:r>
        <w:rPr>
          <w:rFonts w:ascii="Times New Roman" w:hAnsi="Times New Roman" w:hint="eastAsia"/>
        </w:rPr>
        <w:t>/a</w:t>
      </w:r>
      <w:r>
        <w:rPr>
          <w:rFonts w:ascii="Times New Roman" w:hAnsi="Times New Roman" w:hint="eastAsia"/>
        </w:rPr>
        <w:t>、</w:t>
      </w:r>
      <w:r>
        <w:rPr>
          <w:rFonts w:ascii="Times New Roman" w:hAnsi="Times New Roman" w:hint="eastAsia"/>
        </w:rPr>
        <w:t>COD10.259t/a</w:t>
      </w:r>
      <w:r>
        <w:rPr>
          <w:rFonts w:ascii="Times New Roman" w:hAnsi="Times New Roman" w:hint="eastAsia"/>
        </w:rPr>
        <w:t>、氨氮</w:t>
      </w:r>
      <w:r>
        <w:rPr>
          <w:rFonts w:ascii="Times New Roman" w:hAnsi="Times New Roman" w:hint="eastAsia"/>
        </w:rPr>
        <w:t>0.01t/a</w:t>
      </w:r>
      <w:r>
        <w:rPr>
          <w:rFonts w:ascii="Times New Roman" w:hAnsi="Times New Roman" w:hint="eastAsia"/>
        </w:rPr>
        <w:t>；</w:t>
      </w:r>
    </w:p>
    <w:p w:rsidR="00D306A5" w:rsidRDefault="00D30692">
      <w:pPr>
        <w:pStyle w:val="a6"/>
        <w:autoSpaceDE w:val="0"/>
        <w:autoSpaceDN w:val="0"/>
        <w:spacing w:before="0" w:line="360" w:lineRule="auto"/>
        <w:ind w:left="0" w:firstLineChars="200" w:firstLine="480"/>
        <w:rPr>
          <w:rFonts w:ascii="Times New Roman" w:hAnsi="Times New Roman"/>
        </w:rPr>
      </w:pPr>
      <w:r>
        <w:rPr>
          <w:rFonts w:ascii="Times New Roman" w:hAnsi="Times New Roman" w:hint="eastAsia"/>
        </w:rPr>
        <w:t>（二）废气排放量</w:t>
      </w:r>
      <w:r>
        <w:rPr>
          <w:rFonts w:ascii="Times New Roman" w:hAnsi="Times New Roman" w:hint="eastAsia"/>
        </w:rPr>
        <w:t>S0</w:t>
      </w:r>
      <w:r>
        <w:rPr>
          <w:rFonts w:ascii="Times New Roman" w:hAnsi="Times New Roman" w:hint="eastAsia"/>
          <w:vertAlign w:val="subscript"/>
        </w:rPr>
        <w:t>2</w:t>
      </w:r>
      <w:r>
        <w:rPr>
          <w:rFonts w:ascii="Times New Roman" w:hAnsi="Times New Roman" w:hint="eastAsia"/>
        </w:rPr>
        <w:t>1.09t/a</w:t>
      </w:r>
      <w:r>
        <w:rPr>
          <w:rFonts w:ascii="Times New Roman" w:hAnsi="Times New Roman" w:hint="eastAsia"/>
        </w:rPr>
        <w:t>，</w:t>
      </w:r>
      <w:r>
        <w:rPr>
          <w:rFonts w:ascii="Times New Roman" w:hAnsi="Times New Roman" w:hint="eastAsia"/>
        </w:rPr>
        <w:t>N0x11.58t/a</w:t>
      </w:r>
      <w:r>
        <w:rPr>
          <w:rFonts w:ascii="Times New Roman" w:hAnsi="Times New Roman" w:hint="eastAsia"/>
        </w:rPr>
        <w:t>、烟粉尘</w:t>
      </w:r>
      <w:r>
        <w:rPr>
          <w:rFonts w:ascii="Times New Roman" w:hAnsi="Times New Roman" w:hint="eastAsia"/>
        </w:rPr>
        <w:t>2.08t/a</w:t>
      </w:r>
      <w:r>
        <w:rPr>
          <w:rFonts w:ascii="Times New Roman" w:hAnsi="Times New Roman" w:hint="eastAsia"/>
        </w:rPr>
        <w:t>、</w:t>
      </w:r>
      <w:r>
        <w:rPr>
          <w:rFonts w:ascii="Times New Roman" w:hAnsi="Times New Roman" w:hint="eastAsia"/>
        </w:rPr>
        <w:t>VOCs 7. 67t/a</w:t>
      </w:r>
      <w:r>
        <w:rPr>
          <w:rFonts w:ascii="Times New Roman" w:hAnsi="Times New Roman" w:hint="eastAsia"/>
        </w:rPr>
        <w:t>；</w:t>
      </w:r>
    </w:p>
    <w:p w:rsidR="00D306A5" w:rsidRDefault="00D30692">
      <w:pPr>
        <w:pStyle w:val="a6"/>
        <w:autoSpaceDE w:val="0"/>
        <w:autoSpaceDN w:val="0"/>
        <w:spacing w:before="0" w:line="360" w:lineRule="auto"/>
        <w:ind w:left="0" w:firstLineChars="200" w:firstLine="480"/>
        <w:rPr>
          <w:rFonts w:ascii="Times New Roman" w:hAnsi="Times New Roman"/>
        </w:rPr>
      </w:pPr>
      <w:r>
        <w:rPr>
          <w:rFonts w:ascii="Times New Roman" w:hAnsi="Times New Roman" w:hint="eastAsia"/>
        </w:rPr>
        <w:t>（三）工业固体废物全部综合利用或安全处置。</w:t>
      </w:r>
    </w:p>
    <w:p w:rsidR="00D306A5" w:rsidRDefault="00D30692">
      <w:pPr>
        <w:pStyle w:val="a6"/>
        <w:autoSpaceDE w:val="0"/>
        <w:autoSpaceDN w:val="0"/>
        <w:spacing w:before="0" w:line="360" w:lineRule="auto"/>
        <w:ind w:left="0" w:firstLineChars="200" w:firstLine="480"/>
        <w:rPr>
          <w:rFonts w:ascii="Times New Roman" w:hAnsi="Times New Roman"/>
        </w:rPr>
      </w:pPr>
      <w:r>
        <w:rPr>
          <w:rFonts w:ascii="Times New Roman" w:hAnsi="Times New Roman" w:hint="eastAsia"/>
        </w:rPr>
        <w:t>五、你公司应按《江苏省排污口设置及规范化整治管理办法》</w:t>
      </w:r>
      <w:r>
        <w:rPr>
          <w:rFonts w:ascii="Times New Roman" w:hAnsi="Times New Roman" w:hint="eastAsia"/>
        </w:rPr>
        <w:t>(</w:t>
      </w:r>
      <w:r>
        <w:rPr>
          <w:rFonts w:ascii="Times New Roman" w:hAnsi="Times New Roman" w:hint="eastAsia"/>
        </w:rPr>
        <w:t>苏环控</w:t>
      </w:r>
      <w:r>
        <w:rPr>
          <w:rFonts w:ascii="Times New Roman" w:hAnsi="Times New Roman" w:hint="eastAsia"/>
        </w:rPr>
        <w:t>[1997)122</w:t>
      </w:r>
      <w:r>
        <w:rPr>
          <w:rFonts w:ascii="Times New Roman" w:hAnsi="Times New Roman" w:hint="eastAsia"/>
        </w:rPr>
        <w:t>号</w:t>
      </w:r>
      <w:r>
        <w:rPr>
          <w:rFonts w:ascii="Times New Roman" w:hAnsi="Times New Roman" w:hint="eastAsia"/>
        </w:rPr>
        <w:t>)</w:t>
      </w:r>
      <w:r>
        <w:rPr>
          <w:rFonts w:ascii="Times New Roman" w:hAnsi="Times New Roman" w:hint="eastAsia"/>
        </w:rPr>
        <w:t>的规定设置排污口，各类环保设施应设立标准的图形标志，落实《报告书》提出的环境管理与监测计划。</w:t>
      </w:r>
    </w:p>
    <w:p w:rsidR="00D306A5" w:rsidRDefault="00D30692">
      <w:pPr>
        <w:pStyle w:val="a6"/>
        <w:autoSpaceDE w:val="0"/>
        <w:autoSpaceDN w:val="0"/>
        <w:spacing w:before="0" w:line="360" w:lineRule="auto"/>
        <w:ind w:left="0" w:firstLineChars="200" w:firstLine="480"/>
        <w:rPr>
          <w:rFonts w:ascii="Times New Roman" w:hAnsi="Times New Roman"/>
        </w:rPr>
      </w:pPr>
      <w:r>
        <w:rPr>
          <w:rFonts w:ascii="Times New Roman" w:hAnsi="Times New Roman" w:hint="eastAsia"/>
        </w:rPr>
        <w:t>六、本项目环保设施必须与主体工程同时建设运行，项目竣工后，按规定办理环保设施验收手续，仪征市环保局负责本项目的现场监督管理，扬州市环境监察支队不定期督查。</w:t>
      </w:r>
    </w:p>
    <w:p w:rsidR="00D306A5" w:rsidRDefault="00D30692">
      <w:pPr>
        <w:pStyle w:val="a6"/>
        <w:autoSpaceDE w:val="0"/>
        <w:autoSpaceDN w:val="0"/>
        <w:spacing w:before="0" w:line="360" w:lineRule="auto"/>
        <w:ind w:left="0" w:firstLineChars="200" w:firstLine="480"/>
        <w:rPr>
          <w:rFonts w:ascii="Times New Roman" w:hAnsi="Times New Roman"/>
        </w:rPr>
      </w:pPr>
      <w:r>
        <w:rPr>
          <w:rFonts w:ascii="Times New Roman" w:hAnsi="Times New Roman" w:hint="eastAsia"/>
        </w:rPr>
        <w:t>七、你公司应按照《建设项目环境影响评价信息公开机制方案》（环发</w:t>
      </w:r>
      <w:r>
        <w:rPr>
          <w:rFonts w:cs="宋体" w:hint="eastAsia"/>
        </w:rPr>
        <w:t>[</w:t>
      </w:r>
      <w:r>
        <w:rPr>
          <w:rFonts w:ascii="Times New Roman" w:hAnsi="Times New Roman" w:hint="eastAsia"/>
        </w:rPr>
        <w:t>2015</w:t>
      </w:r>
      <w:r>
        <w:rPr>
          <w:rFonts w:cs="宋体" w:hint="eastAsia"/>
        </w:rPr>
        <w:t>]</w:t>
      </w:r>
      <w:r>
        <w:rPr>
          <w:rFonts w:ascii="Times New Roman" w:hAnsi="Times New Roman" w:hint="eastAsia"/>
        </w:rPr>
        <w:t>162</w:t>
      </w:r>
      <w:r>
        <w:rPr>
          <w:rFonts w:ascii="Times New Roman" w:hAnsi="Times New Roman" w:hint="eastAsia"/>
        </w:rPr>
        <w:t>号）建立环评信息公开机制，高度关注并妥善解决公众反映的本项目有关环境题，履行好社会责任和环境责任。</w:t>
      </w:r>
    </w:p>
    <w:p w:rsidR="00D306A5" w:rsidRDefault="00D30692">
      <w:pPr>
        <w:pStyle w:val="a6"/>
        <w:autoSpaceDE w:val="0"/>
        <w:autoSpaceDN w:val="0"/>
        <w:spacing w:before="0" w:line="360" w:lineRule="auto"/>
        <w:ind w:left="0" w:firstLineChars="200" w:firstLine="480"/>
        <w:rPr>
          <w:rFonts w:ascii="Times New Roman" w:hAnsi="Times New Roman"/>
        </w:rPr>
      </w:pPr>
      <w:r>
        <w:rPr>
          <w:rFonts w:ascii="Times New Roman" w:hAnsi="Times New Roman" w:hint="eastAsia"/>
        </w:rPr>
        <w:t>八、本项目的性质、规模、地点，采用的生产工艺或者防治污染、防止生态破坏的措施等发生重大变的，应重新报批环境影响评价文件，自批准之日起超过五年，方决定本项目开工建设的，其环境影响</w:t>
      </w:r>
      <w:r>
        <w:rPr>
          <w:rFonts w:ascii="Times New Roman" w:hAnsi="Times New Roman" w:hint="eastAsia"/>
        </w:rPr>
        <w:t>评价文件应报我局重新审核。</w:t>
      </w:r>
    </w:p>
    <w:p w:rsidR="00D306A5" w:rsidRDefault="00D30692">
      <w:pPr>
        <w:pStyle w:val="2"/>
        <w:rPr>
          <w:rFonts w:ascii="Times New Roman" w:hAnsi="Times New Roman"/>
          <w:szCs w:val="22"/>
        </w:rPr>
      </w:pPr>
      <w:bookmarkStart w:id="168" w:name="_Toc21422"/>
      <w:r>
        <w:rPr>
          <w:rFonts w:ascii="Times New Roman" w:hAnsi="Times New Roman" w:hint="eastAsia"/>
          <w:szCs w:val="22"/>
        </w:rPr>
        <w:t>5.</w:t>
      </w:r>
      <w:r>
        <w:rPr>
          <w:rFonts w:ascii="Times New Roman" w:hAnsi="Times New Roman" w:hint="eastAsia"/>
          <w:szCs w:val="22"/>
        </w:rPr>
        <w:t>3</w:t>
      </w:r>
      <w:r>
        <w:rPr>
          <w:rFonts w:ascii="Times New Roman" w:hAnsi="Times New Roman"/>
          <w:szCs w:val="22"/>
        </w:rPr>
        <w:t>环境影响评价建议</w:t>
      </w:r>
      <w:bookmarkEnd w:id="153"/>
      <w:bookmarkEnd w:id="168"/>
    </w:p>
    <w:p w:rsidR="00D306A5" w:rsidRDefault="00D30692" w:rsidP="00333622">
      <w:pPr>
        <w:tabs>
          <w:tab w:val="left" w:pos="735"/>
        </w:tabs>
        <w:spacing w:line="500" w:lineRule="exact"/>
        <w:ind w:firstLineChars="187" w:firstLine="449"/>
        <w:rPr>
          <w:szCs w:val="24"/>
        </w:rPr>
      </w:pPr>
      <w:bookmarkStart w:id="169" w:name="_Toc31346"/>
      <w:bookmarkEnd w:id="154"/>
      <w:bookmarkEnd w:id="155"/>
      <w:bookmarkEnd w:id="156"/>
      <w:bookmarkEnd w:id="157"/>
      <w:bookmarkEnd w:id="158"/>
      <w:bookmarkEnd w:id="159"/>
      <w:bookmarkEnd w:id="160"/>
      <w:r>
        <w:rPr>
          <w:rFonts w:hint="eastAsia"/>
          <w:szCs w:val="24"/>
        </w:rPr>
        <w:t>建设单位在项目实施过程中，务必认真落实本项目的各项治理措施，加强对环保设施的运行管理，制定有效的管理规章制度，落实到人，防止出现事故性排放，确保建设项目的污染物排放量达到污染物排放总量控制指标的要求，同时应重视引进和建立先进的环保管理模式，完善管理机制，强化企业职工自身的环保意识。</w:t>
      </w:r>
    </w:p>
    <w:p w:rsidR="00D306A5" w:rsidRDefault="00D306A5">
      <w:pPr>
        <w:adjustRightInd w:val="0"/>
        <w:snapToGrid w:val="0"/>
        <w:spacing w:line="360" w:lineRule="auto"/>
        <w:ind w:firstLineChars="200" w:firstLine="480"/>
        <w:rPr>
          <w:rFonts w:ascii="Times New Roman" w:hAnsi="Times New Roman"/>
          <w:bCs/>
          <w:color w:val="000000"/>
          <w:szCs w:val="24"/>
        </w:rPr>
      </w:pPr>
    </w:p>
    <w:p w:rsidR="00D306A5" w:rsidRDefault="00D306A5">
      <w:pPr>
        <w:pStyle w:val="Default"/>
        <w:rPr>
          <w:rFonts w:ascii="Times New Roman"/>
          <w:bCs/>
        </w:rPr>
      </w:pPr>
    </w:p>
    <w:p w:rsidR="00D306A5" w:rsidRDefault="00D306A5">
      <w:pPr>
        <w:pStyle w:val="Default"/>
        <w:rPr>
          <w:rFonts w:ascii="Times New Roman"/>
          <w:bCs/>
        </w:rPr>
      </w:pPr>
    </w:p>
    <w:p w:rsidR="00D306A5" w:rsidRDefault="00D306A5">
      <w:pPr>
        <w:pStyle w:val="Default"/>
        <w:rPr>
          <w:rFonts w:ascii="Times New Roman"/>
          <w:bCs/>
        </w:rPr>
      </w:pPr>
    </w:p>
    <w:p w:rsidR="00D306A5" w:rsidRDefault="00D306A5">
      <w:pPr>
        <w:pStyle w:val="Default"/>
        <w:rPr>
          <w:rFonts w:ascii="Times New Roman"/>
          <w:bCs/>
        </w:rPr>
      </w:pPr>
    </w:p>
    <w:p w:rsidR="00D306A5" w:rsidRDefault="00D306A5">
      <w:pPr>
        <w:pStyle w:val="Default"/>
        <w:rPr>
          <w:rFonts w:ascii="Times New Roman"/>
          <w:bCs/>
        </w:rPr>
      </w:pPr>
    </w:p>
    <w:p w:rsidR="00D306A5" w:rsidRDefault="00D306A5">
      <w:pPr>
        <w:pStyle w:val="Default"/>
        <w:rPr>
          <w:rFonts w:ascii="Times New Roman"/>
          <w:bCs/>
        </w:rPr>
      </w:pPr>
    </w:p>
    <w:p w:rsidR="00D306A5" w:rsidRDefault="00D306A5">
      <w:pPr>
        <w:pStyle w:val="Default"/>
        <w:rPr>
          <w:rFonts w:ascii="Times New Roman"/>
          <w:bCs/>
        </w:rPr>
      </w:pPr>
    </w:p>
    <w:p w:rsidR="00D306A5" w:rsidRDefault="00D306A5">
      <w:pPr>
        <w:pStyle w:val="Default"/>
        <w:rPr>
          <w:rFonts w:ascii="Times New Roman"/>
          <w:bCs/>
        </w:rPr>
      </w:pPr>
    </w:p>
    <w:p w:rsidR="00D306A5" w:rsidRDefault="00D306A5">
      <w:pPr>
        <w:pStyle w:val="Default"/>
        <w:rPr>
          <w:rFonts w:ascii="Times New Roman"/>
          <w:bCs/>
        </w:rPr>
      </w:pPr>
    </w:p>
    <w:p w:rsidR="00D306A5" w:rsidRDefault="00D306A5">
      <w:pPr>
        <w:pStyle w:val="Default"/>
        <w:rPr>
          <w:rFonts w:ascii="Times New Roman"/>
          <w:bCs/>
        </w:rPr>
      </w:pPr>
    </w:p>
    <w:p w:rsidR="00D306A5" w:rsidRDefault="00D306A5">
      <w:pPr>
        <w:pStyle w:val="Default"/>
        <w:rPr>
          <w:rFonts w:ascii="Times New Roman"/>
          <w:bCs/>
        </w:rPr>
      </w:pPr>
    </w:p>
    <w:p w:rsidR="00D306A5" w:rsidRDefault="00D306A5">
      <w:pPr>
        <w:pStyle w:val="Default"/>
        <w:rPr>
          <w:rFonts w:ascii="Times New Roman"/>
          <w:bCs/>
        </w:rPr>
      </w:pPr>
    </w:p>
    <w:p w:rsidR="00D306A5" w:rsidRDefault="00D306A5">
      <w:pPr>
        <w:pStyle w:val="Default"/>
        <w:rPr>
          <w:rFonts w:ascii="Times New Roman"/>
          <w:bCs/>
        </w:rPr>
      </w:pPr>
    </w:p>
    <w:p w:rsidR="00D306A5" w:rsidRDefault="00D306A5">
      <w:pPr>
        <w:pStyle w:val="Default"/>
        <w:rPr>
          <w:rFonts w:ascii="Times New Roman"/>
          <w:bCs/>
        </w:rPr>
      </w:pPr>
    </w:p>
    <w:p w:rsidR="00D306A5" w:rsidRDefault="00D306A5">
      <w:pPr>
        <w:pStyle w:val="Default"/>
        <w:rPr>
          <w:rFonts w:ascii="Times New Roman"/>
          <w:bCs/>
        </w:rPr>
      </w:pPr>
    </w:p>
    <w:p w:rsidR="00D306A5" w:rsidRDefault="00D306A5">
      <w:pPr>
        <w:pStyle w:val="Default"/>
        <w:rPr>
          <w:rFonts w:ascii="Times New Roman"/>
          <w:bCs/>
        </w:rPr>
      </w:pPr>
    </w:p>
    <w:p w:rsidR="00D306A5" w:rsidRDefault="00D306A5">
      <w:pPr>
        <w:pStyle w:val="Default"/>
        <w:rPr>
          <w:rFonts w:ascii="Times New Roman"/>
          <w:bCs/>
        </w:rPr>
      </w:pPr>
    </w:p>
    <w:p w:rsidR="00D306A5" w:rsidRDefault="00D306A5">
      <w:pPr>
        <w:pStyle w:val="Default"/>
        <w:rPr>
          <w:rFonts w:ascii="Times New Roman"/>
          <w:bCs/>
        </w:rPr>
      </w:pPr>
    </w:p>
    <w:p w:rsidR="00D306A5" w:rsidRDefault="00D306A5">
      <w:pPr>
        <w:pStyle w:val="Default"/>
        <w:rPr>
          <w:rFonts w:ascii="Times New Roman"/>
          <w:bCs/>
        </w:rPr>
      </w:pPr>
    </w:p>
    <w:p w:rsidR="00D306A5" w:rsidRDefault="00D306A5">
      <w:pPr>
        <w:pStyle w:val="Default"/>
        <w:rPr>
          <w:rFonts w:ascii="Times New Roman"/>
          <w:bCs/>
        </w:rPr>
      </w:pPr>
    </w:p>
    <w:p w:rsidR="00D306A5" w:rsidRDefault="00D306A5">
      <w:pPr>
        <w:pStyle w:val="Default"/>
        <w:rPr>
          <w:rFonts w:ascii="Times New Roman"/>
          <w:bCs/>
        </w:rPr>
      </w:pPr>
    </w:p>
    <w:p w:rsidR="00D306A5" w:rsidRDefault="00D306A5">
      <w:pPr>
        <w:pStyle w:val="Default"/>
        <w:rPr>
          <w:rFonts w:ascii="Times New Roman"/>
          <w:bCs/>
        </w:rPr>
      </w:pPr>
    </w:p>
    <w:p w:rsidR="00D306A5" w:rsidRDefault="00D306A5">
      <w:pPr>
        <w:pStyle w:val="Default"/>
        <w:rPr>
          <w:rFonts w:ascii="Times New Roman"/>
          <w:bCs/>
        </w:rPr>
      </w:pPr>
    </w:p>
    <w:p w:rsidR="00D306A5" w:rsidRDefault="00D30692">
      <w:pPr>
        <w:pStyle w:val="1"/>
        <w:rPr>
          <w:rFonts w:ascii="Times New Roman" w:hAnsi="Times New Roman"/>
        </w:rPr>
      </w:pPr>
      <w:bookmarkStart w:id="170" w:name="_Toc12299"/>
      <w:bookmarkStart w:id="171" w:name="_Toc30510"/>
      <w:bookmarkStart w:id="172" w:name="_Toc21954"/>
      <w:bookmarkStart w:id="173" w:name="_Toc5410"/>
      <w:bookmarkStart w:id="174" w:name="_Toc7997"/>
      <w:bookmarkEnd w:id="161"/>
      <w:bookmarkEnd w:id="162"/>
      <w:bookmarkEnd w:id="163"/>
      <w:bookmarkEnd w:id="164"/>
      <w:bookmarkEnd w:id="169"/>
      <w:r>
        <w:rPr>
          <w:rFonts w:ascii="Times New Roman" w:hAnsi="Times New Roman" w:hint="eastAsia"/>
        </w:rPr>
        <w:t>6</w:t>
      </w:r>
      <w:r>
        <w:rPr>
          <w:rFonts w:ascii="Times New Roman" w:hAnsi="Times New Roman"/>
        </w:rPr>
        <w:t>验收</w:t>
      </w:r>
      <w:r>
        <w:rPr>
          <w:rFonts w:ascii="Times New Roman" w:hAnsi="Times New Roman" w:hint="eastAsia"/>
        </w:rPr>
        <w:t>执行</w:t>
      </w:r>
      <w:r>
        <w:rPr>
          <w:rFonts w:ascii="Times New Roman" w:hAnsi="Times New Roman"/>
        </w:rPr>
        <w:t>标准</w:t>
      </w:r>
      <w:bookmarkEnd w:id="170"/>
    </w:p>
    <w:p w:rsidR="00D306A5" w:rsidRDefault="00D30692">
      <w:pPr>
        <w:pStyle w:val="2"/>
        <w:rPr>
          <w:rFonts w:ascii="Times New Roman" w:hAnsi="Times New Roman"/>
        </w:rPr>
      </w:pPr>
      <w:bookmarkStart w:id="175" w:name="_Toc18654"/>
      <w:bookmarkStart w:id="176" w:name="_Toc29899"/>
      <w:bookmarkStart w:id="177" w:name="_Toc11816_WPSOffice_Level2"/>
      <w:bookmarkStart w:id="178" w:name="_Toc6511"/>
      <w:bookmarkStart w:id="179" w:name="_Toc10298"/>
      <w:bookmarkStart w:id="180" w:name="_Toc26128"/>
      <w:bookmarkStart w:id="181" w:name="_Toc24182"/>
      <w:bookmarkStart w:id="182" w:name="_Toc12480"/>
      <w:bookmarkStart w:id="183" w:name="_Toc2956"/>
      <w:bookmarkStart w:id="184" w:name="_Toc22968"/>
      <w:bookmarkStart w:id="185" w:name="_Toc30324"/>
      <w:bookmarkStart w:id="186" w:name="_Toc11236"/>
      <w:bookmarkEnd w:id="171"/>
      <w:bookmarkEnd w:id="172"/>
      <w:bookmarkEnd w:id="173"/>
      <w:bookmarkEnd w:id="174"/>
      <w:r>
        <w:rPr>
          <w:rFonts w:ascii="Times New Roman" w:hAnsi="Times New Roman" w:hint="eastAsia"/>
        </w:rPr>
        <w:t>6</w:t>
      </w:r>
      <w:r>
        <w:rPr>
          <w:rFonts w:ascii="Times New Roman" w:hAnsi="Times New Roman"/>
        </w:rPr>
        <w:t>.1</w:t>
      </w:r>
      <w:r>
        <w:rPr>
          <w:rFonts w:ascii="Times New Roman" w:hAnsi="Times New Roman" w:hint="eastAsia"/>
        </w:rPr>
        <w:t>废水</w:t>
      </w:r>
      <w:r>
        <w:rPr>
          <w:rFonts w:ascii="Times New Roman" w:hAnsi="Times New Roman"/>
        </w:rPr>
        <w:t>排放标准</w:t>
      </w:r>
      <w:bookmarkEnd w:id="175"/>
      <w:bookmarkEnd w:id="176"/>
      <w:bookmarkEnd w:id="177"/>
      <w:bookmarkEnd w:id="178"/>
      <w:bookmarkEnd w:id="179"/>
    </w:p>
    <w:p w:rsidR="00D306A5" w:rsidRDefault="00D30692">
      <w:pPr>
        <w:spacing w:line="360" w:lineRule="auto"/>
        <w:ind w:firstLine="452"/>
        <w:rPr>
          <w:rFonts w:ascii="Times New Roman" w:hAnsi="Times New Roman"/>
        </w:rPr>
      </w:pPr>
      <w:r>
        <w:rPr>
          <w:rFonts w:ascii="Times New Roman" w:hAnsi="Times New Roman"/>
        </w:rPr>
        <w:t>本</w:t>
      </w:r>
      <w:bookmarkStart w:id="187" w:name="_Toc7617"/>
      <w:bookmarkStart w:id="188" w:name="_Toc27596"/>
      <w:bookmarkStart w:id="189" w:name="_Toc15823"/>
      <w:bookmarkStart w:id="190" w:name="_Toc5125"/>
      <w:bookmarkStart w:id="191" w:name="_Toc26108_WPSOffice_Level2"/>
      <w:bookmarkStart w:id="192" w:name="_Toc32167"/>
      <w:bookmarkStart w:id="193" w:name="_Toc25827"/>
      <w:bookmarkStart w:id="194" w:name="_Toc9291"/>
      <w:r>
        <w:rPr>
          <w:rFonts w:ascii="Times New Roman" w:hAnsi="Times New Roman"/>
        </w:rPr>
        <w:t>项目废水经</w:t>
      </w:r>
      <w:r>
        <w:rPr>
          <w:rFonts w:ascii="Times New Roman" w:hAnsi="Times New Roman"/>
        </w:rPr>
        <w:t>PBT</w:t>
      </w:r>
      <w:r>
        <w:rPr>
          <w:rFonts w:ascii="Times New Roman" w:hAnsi="Times New Roman"/>
        </w:rPr>
        <w:t>生产中心废水预处理装置处理后送至仪化公司生化东区处理装置，处理达标后排入长江，出水水质中</w:t>
      </w:r>
      <w:r>
        <w:rPr>
          <w:rFonts w:ascii="Times New Roman" w:hAnsi="Times New Roman"/>
        </w:rPr>
        <w:t>pH</w:t>
      </w:r>
      <w:r>
        <w:rPr>
          <w:rFonts w:ascii="Times New Roman" w:hAnsi="Times New Roman"/>
        </w:rPr>
        <w:t>值、</w:t>
      </w:r>
      <w:r>
        <w:rPr>
          <w:rFonts w:ascii="Times New Roman" w:hAnsi="Times New Roman"/>
        </w:rPr>
        <w:t>COD</w:t>
      </w:r>
      <w:r>
        <w:rPr>
          <w:rFonts w:ascii="Times New Roman" w:hAnsi="Times New Roman"/>
        </w:rPr>
        <w:t>、</w:t>
      </w:r>
      <w:r>
        <w:rPr>
          <w:rFonts w:ascii="Times New Roman" w:hAnsi="Times New Roman"/>
        </w:rPr>
        <w:t>SS</w:t>
      </w:r>
      <w:r>
        <w:rPr>
          <w:rFonts w:ascii="Times New Roman" w:hAnsi="Times New Roman"/>
        </w:rPr>
        <w:t>、氨氮、</w:t>
      </w:r>
      <w:r>
        <w:rPr>
          <w:rFonts w:ascii="Times New Roman" w:hAnsi="Times New Roman"/>
        </w:rPr>
        <w:t>TP</w:t>
      </w:r>
      <w:r>
        <w:rPr>
          <w:rFonts w:ascii="Times New Roman" w:hAnsi="Times New Roman"/>
        </w:rPr>
        <w:t>执行《合成树脂工业污染物排放标准》（</w:t>
      </w:r>
      <w:r>
        <w:rPr>
          <w:rFonts w:ascii="Times New Roman" w:hAnsi="Times New Roman"/>
        </w:rPr>
        <w:t>GB31572-2015</w:t>
      </w:r>
      <w:r>
        <w:rPr>
          <w:rFonts w:ascii="Times New Roman" w:hAnsi="Times New Roman"/>
        </w:rPr>
        <w:t>）中表</w:t>
      </w:r>
      <w:r>
        <w:rPr>
          <w:rFonts w:ascii="Times New Roman" w:hAnsi="Times New Roman"/>
        </w:rPr>
        <w:t>1</w:t>
      </w:r>
      <w:r>
        <w:rPr>
          <w:rFonts w:ascii="Times New Roman" w:hAnsi="Times New Roman"/>
        </w:rPr>
        <w:t>直接排放限值</w:t>
      </w:r>
      <w:r>
        <w:rPr>
          <w:rFonts w:ascii="Times New Roman" w:hAnsi="Times New Roman"/>
        </w:rPr>
        <w:t>，</w:t>
      </w:r>
      <w:r>
        <w:rPr>
          <w:rFonts w:ascii="Times New Roman" w:hAnsi="Times New Roman"/>
        </w:rPr>
        <w:t>详见表</w:t>
      </w:r>
      <w:r>
        <w:rPr>
          <w:rFonts w:ascii="Times New Roman" w:hAnsi="Times New Roman"/>
        </w:rPr>
        <w:t>6-1</w:t>
      </w:r>
      <w:r>
        <w:rPr>
          <w:rFonts w:ascii="Times New Roman" w:hAnsi="Times New Roman"/>
        </w:rPr>
        <w:t>。</w:t>
      </w:r>
    </w:p>
    <w:p w:rsidR="00D306A5" w:rsidRDefault="00D30692">
      <w:pPr>
        <w:ind w:firstLine="482"/>
        <w:jc w:val="center"/>
        <w:rPr>
          <w:rFonts w:ascii="Times New Roman" w:hAnsi="Times New Roman"/>
          <w:b/>
          <w:bCs/>
          <w:szCs w:val="24"/>
        </w:rPr>
      </w:pPr>
      <w:r>
        <w:rPr>
          <w:rFonts w:ascii="Times New Roman" w:hAnsi="Times New Roman"/>
          <w:b/>
          <w:bCs/>
          <w:szCs w:val="24"/>
        </w:rPr>
        <w:t>表</w:t>
      </w:r>
      <w:r>
        <w:rPr>
          <w:rFonts w:ascii="Times New Roman" w:hAnsi="Times New Roman"/>
          <w:b/>
          <w:bCs/>
          <w:szCs w:val="24"/>
        </w:rPr>
        <w:t xml:space="preserve">6-1 </w:t>
      </w:r>
      <w:r>
        <w:rPr>
          <w:rFonts w:ascii="Times New Roman" w:hAnsi="Times New Roman"/>
          <w:b/>
          <w:bCs/>
          <w:szCs w:val="24"/>
        </w:rPr>
        <w:t>污水排放标准主要指标</w:t>
      </w:r>
    </w:p>
    <w:p w:rsidR="00D306A5" w:rsidRDefault="00D30692">
      <w:pPr>
        <w:pStyle w:val="a0"/>
        <w:jc w:val="right"/>
        <w:rPr>
          <w:rFonts w:ascii="Times New Roman" w:hAnsi="Times New Roman"/>
        </w:rPr>
      </w:pPr>
      <w:r>
        <w:rPr>
          <w:rFonts w:ascii="Times New Roman" w:hAnsi="Times New Roman"/>
          <w:szCs w:val="24"/>
        </w:rPr>
        <w:t>单位：</w:t>
      </w:r>
      <w:r>
        <w:rPr>
          <w:rFonts w:ascii="Times New Roman" w:hAnsi="Times New Roman"/>
          <w:szCs w:val="24"/>
        </w:rPr>
        <w:t>mg/L,pH</w:t>
      </w:r>
      <w:r>
        <w:rPr>
          <w:rFonts w:ascii="Times New Roman" w:hAnsi="Times New Roman"/>
          <w:szCs w:val="24"/>
        </w:rPr>
        <w:t>值：无量纲</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2490"/>
        <w:gridCol w:w="2938"/>
        <w:gridCol w:w="3530"/>
      </w:tblGrid>
      <w:tr w:rsidR="00D306A5">
        <w:trPr>
          <w:trHeight w:val="443"/>
          <w:jc w:val="center"/>
        </w:trPr>
        <w:tc>
          <w:tcPr>
            <w:tcW w:w="2490" w:type="dxa"/>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污染物</w:t>
            </w:r>
          </w:p>
        </w:tc>
        <w:tc>
          <w:tcPr>
            <w:tcW w:w="2938" w:type="dxa"/>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排放标准</w:t>
            </w:r>
          </w:p>
        </w:tc>
        <w:tc>
          <w:tcPr>
            <w:tcW w:w="3530" w:type="dxa"/>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标准来源</w:t>
            </w:r>
          </w:p>
        </w:tc>
      </w:tr>
      <w:tr w:rsidR="00D306A5">
        <w:trPr>
          <w:trHeight w:val="419"/>
          <w:jc w:val="center"/>
        </w:trPr>
        <w:tc>
          <w:tcPr>
            <w:tcW w:w="249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pH</w:t>
            </w:r>
          </w:p>
        </w:tc>
        <w:tc>
          <w:tcPr>
            <w:tcW w:w="293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6</w:t>
            </w:r>
            <w:r>
              <w:rPr>
                <w:rFonts w:ascii="Times New Roman" w:hAnsi="Times New Roman" w:hint="eastAsia"/>
                <w:sz w:val="21"/>
                <w:szCs w:val="21"/>
              </w:rPr>
              <w:t>.</w:t>
            </w:r>
            <w:r>
              <w:rPr>
                <w:rFonts w:ascii="Times New Roman" w:hAnsi="Times New Roman" w:hint="eastAsia"/>
                <w:sz w:val="21"/>
                <w:szCs w:val="21"/>
              </w:rPr>
              <w:t>0</w:t>
            </w:r>
            <w:r>
              <w:rPr>
                <w:rFonts w:ascii="Times New Roman" w:hAnsi="Times New Roman"/>
                <w:sz w:val="21"/>
                <w:szCs w:val="21"/>
              </w:rPr>
              <w:t>～</w:t>
            </w:r>
            <w:r>
              <w:rPr>
                <w:rFonts w:ascii="Times New Roman" w:hAnsi="Times New Roman"/>
                <w:sz w:val="21"/>
                <w:szCs w:val="21"/>
              </w:rPr>
              <w:t>9</w:t>
            </w:r>
            <w:r>
              <w:rPr>
                <w:rFonts w:ascii="Times New Roman" w:hAnsi="Times New Roman" w:hint="eastAsia"/>
                <w:sz w:val="21"/>
                <w:szCs w:val="21"/>
              </w:rPr>
              <w:t>.0</w:t>
            </w:r>
          </w:p>
        </w:tc>
        <w:tc>
          <w:tcPr>
            <w:tcW w:w="3530" w:type="dxa"/>
            <w:vMerge w:val="restart"/>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《合成树脂工业污染物排放标准》（</w:t>
            </w:r>
            <w:r>
              <w:rPr>
                <w:rFonts w:ascii="Times New Roman" w:hAnsi="Times New Roman"/>
                <w:sz w:val="21"/>
                <w:szCs w:val="21"/>
              </w:rPr>
              <w:t>GB31572-2015</w:t>
            </w:r>
            <w:r>
              <w:rPr>
                <w:rFonts w:ascii="Times New Roman" w:hAnsi="Times New Roman"/>
                <w:sz w:val="21"/>
                <w:szCs w:val="21"/>
              </w:rPr>
              <w:t>）中表</w:t>
            </w:r>
            <w:r>
              <w:rPr>
                <w:rFonts w:ascii="Times New Roman" w:hAnsi="Times New Roman"/>
                <w:sz w:val="21"/>
                <w:szCs w:val="21"/>
              </w:rPr>
              <w:t>1</w:t>
            </w:r>
            <w:r>
              <w:rPr>
                <w:rFonts w:ascii="Times New Roman" w:hAnsi="Times New Roman"/>
                <w:sz w:val="21"/>
                <w:szCs w:val="21"/>
              </w:rPr>
              <w:t>直接排放限值</w:t>
            </w:r>
          </w:p>
        </w:tc>
      </w:tr>
      <w:tr w:rsidR="00D306A5">
        <w:trPr>
          <w:trHeight w:val="419"/>
          <w:jc w:val="center"/>
        </w:trPr>
        <w:tc>
          <w:tcPr>
            <w:tcW w:w="249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COD</w:t>
            </w:r>
          </w:p>
        </w:tc>
        <w:tc>
          <w:tcPr>
            <w:tcW w:w="293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60</w:t>
            </w:r>
          </w:p>
        </w:tc>
        <w:tc>
          <w:tcPr>
            <w:tcW w:w="3530"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419"/>
          <w:jc w:val="center"/>
        </w:trPr>
        <w:tc>
          <w:tcPr>
            <w:tcW w:w="249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SS</w:t>
            </w:r>
          </w:p>
        </w:tc>
        <w:tc>
          <w:tcPr>
            <w:tcW w:w="293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30</w:t>
            </w:r>
          </w:p>
        </w:tc>
        <w:tc>
          <w:tcPr>
            <w:tcW w:w="3530"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419"/>
          <w:jc w:val="center"/>
        </w:trPr>
        <w:tc>
          <w:tcPr>
            <w:tcW w:w="249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氨氮</w:t>
            </w:r>
          </w:p>
        </w:tc>
        <w:tc>
          <w:tcPr>
            <w:tcW w:w="293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8</w:t>
            </w:r>
          </w:p>
        </w:tc>
        <w:tc>
          <w:tcPr>
            <w:tcW w:w="3530"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419"/>
          <w:jc w:val="center"/>
        </w:trPr>
        <w:tc>
          <w:tcPr>
            <w:tcW w:w="249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TP</w:t>
            </w:r>
          </w:p>
        </w:tc>
        <w:tc>
          <w:tcPr>
            <w:tcW w:w="293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1.0</w:t>
            </w:r>
          </w:p>
        </w:tc>
        <w:tc>
          <w:tcPr>
            <w:tcW w:w="3530" w:type="dxa"/>
            <w:vMerge/>
            <w:tcBorders>
              <w:tl2br w:val="nil"/>
              <w:tr2bl w:val="nil"/>
            </w:tcBorders>
            <w:vAlign w:val="center"/>
          </w:tcPr>
          <w:p w:rsidR="00D306A5" w:rsidRDefault="00D306A5">
            <w:pPr>
              <w:adjustRightInd w:val="0"/>
              <w:snapToGrid w:val="0"/>
              <w:jc w:val="center"/>
              <w:rPr>
                <w:rFonts w:ascii="Times New Roman" w:hAnsi="Times New Roman"/>
                <w:sz w:val="21"/>
                <w:szCs w:val="21"/>
              </w:rPr>
            </w:pPr>
          </w:p>
        </w:tc>
      </w:tr>
      <w:tr w:rsidR="00D306A5">
        <w:trPr>
          <w:trHeight w:val="1026"/>
          <w:jc w:val="center"/>
        </w:trPr>
        <w:tc>
          <w:tcPr>
            <w:tcW w:w="249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聚对苯二甲酸丁二醇酯树脂单位产品基准排水量（</w:t>
            </w:r>
            <w:r>
              <w:rPr>
                <w:rFonts w:ascii="Times New Roman" w:hAnsi="Times New Roman"/>
                <w:sz w:val="21"/>
                <w:szCs w:val="21"/>
              </w:rPr>
              <w:t>m</w:t>
            </w:r>
            <w:r>
              <w:rPr>
                <w:rFonts w:ascii="Times New Roman" w:hAnsi="Times New Roman"/>
                <w:sz w:val="21"/>
                <w:szCs w:val="21"/>
                <w:vertAlign w:val="superscript"/>
              </w:rPr>
              <w:t>3</w:t>
            </w:r>
            <w:r>
              <w:rPr>
                <w:rFonts w:ascii="Times New Roman" w:hAnsi="Times New Roman"/>
                <w:sz w:val="21"/>
                <w:szCs w:val="21"/>
              </w:rPr>
              <w:t>/t</w:t>
            </w:r>
            <w:r>
              <w:rPr>
                <w:rFonts w:ascii="Times New Roman" w:hAnsi="Times New Roman"/>
                <w:sz w:val="21"/>
                <w:szCs w:val="21"/>
              </w:rPr>
              <w:t>产品）</w:t>
            </w:r>
          </w:p>
        </w:tc>
        <w:tc>
          <w:tcPr>
            <w:tcW w:w="2938"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3.5</w:t>
            </w:r>
          </w:p>
        </w:tc>
        <w:tc>
          <w:tcPr>
            <w:tcW w:w="3530" w:type="dxa"/>
            <w:tcBorders>
              <w:tl2br w:val="nil"/>
              <w:tr2bl w:val="nil"/>
            </w:tcBorders>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《合成树脂工业污染物排放标准》（</w:t>
            </w:r>
            <w:r>
              <w:rPr>
                <w:rFonts w:ascii="Times New Roman" w:hAnsi="Times New Roman"/>
                <w:sz w:val="21"/>
                <w:szCs w:val="21"/>
              </w:rPr>
              <w:t>GB31572-2015</w:t>
            </w:r>
            <w:r>
              <w:rPr>
                <w:rFonts w:ascii="Times New Roman" w:hAnsi="Times New Roman"/>
                <w:sz w:val="21"/>
                <w:szCs w:val="21"/>
              </w:rPr>
              <w:t>）中表</w:t>
            </w:r>
            <w:r>
              <w:rPr>
                <w:rFonts w:ascii="Times New Roman" w:hAnsi="Times New Roman"/>
                <w:sz w:val="21"/>
                <w:szCs w:val="21"/>
              </w:rPr>
              <w:t>3</w:t>
            </w:r>
            <w:r>
              <w:rPr>
                <w:rFonts w:ascii="Times New Roman" w:hAnsi="Times New Roman"/>
                <w:sz w:val="21"/>
                <w:szCs w:val="21"/>
              </w:rPr>
              <w:t>合成树脂单位产品基准排水量</w:t>
            </w:r>
          </w:p>
        </w:tc>
      </w:tr>
    </w:tbl>
    <w:p w:rsidR="00D306A5" w:rsidRDefault="00D306A5"/>
    <w:p w:rsidR="00D306A5" w:rsidRDefault="00D30692">
      <w:pPr>
        <w:pStyle w:val="2"/>
        <w:rPr>
          <w:rFonts w:ascii="Times New Roman" w:hAnsi="Times New Roman"/>
        </w:rPr>
      </w:pPr>
      <w:bookmarkStart w:id="195" w:name="_Toc26293"/>
      <w:r>
        <w:rPr>
          <w:rFonts w:ascii="Times New Roman" w:hAnsi="Times New Roman" w:hint="eastAsia"/>
        </w:rPr>
        <w:t>6</w:t>
      </w:r>
      <w:r>
        <w:rPr>
          <w:rFonts w:ascii="Times New Roman" w:hAnsi="Times New Roman"/>
        </w:rPr>
        <w:t>.</w:t>
      </w:r>
      <w:r>
        <w:rPr>
          <w:rFonts w:ascii="Times New Roman" w:hAnsi="Times New Roman" w:hint="eastAsia"/>
        </w:rPr>
        <w:t>2</w:t>
      </w:r>
      <w:r>
        <w:rPr>
          <w:rFonts w:ascii="Times New Roman" w:hAnsi="Times New Roman"/>
        </w:rPr>
        <w:t>废气排放标准</w:t>
      </w:r>
      <w:bookmarkEnd w:id="187"/>
      <w:bookmarkEnd w:id="188"/>
      <w:bookmarkEnd w:id="189"/>
      <w:bookmarkEnd w:id="190"/>
      <w:bookmarkEnd w:id="191"/>
      <w:bookmarkEnd w:id="192"/>
      <w:bookmarkEnd w:id="195"/>
    </w:p>
    <w:p w:rsidR="00D306A5" w:rsidRDefault="00D30692">
      <w:pPr>
        <w:spacing w:line="360" w:lineRule="auto"/>
        <w:ind w:firstLineChars="200" w:firstLine="480"/>
        <w:rPr>
          <w:rFonts w:ascii="Times New Roman" w:hAnsi="Times New Roman"/>
        </w:rPr>
      </w:pPr>
      <w:r>
        <w:rPr>
          <w:rFonts w:ascii="Times New Roman" w:hAnsi="Times New Roman"/>
        </w:rPr>
        <w:t>项目有组织排放的四氢呋喃</w:t>
      </w:r>
      <w:r>
        <w:rPr>
          <w:rFonts w:ascii="Times New Roman" w:hAnsi="Times New Roman"/>
        </w:rPr>
        <w:t>、非甲烷总烃</w:t>
      </w:r>
      <w:r>
        <w:rPr>
          <w:rFonts w:ascii="Times New Roman" w:hAnsi="Times New Roman"/>
        </w:rPr>
        <w:t>排放标准按照《合成树脂工业污染物排放标准》（</w:t>
      </w:r>
      <w:r>
        <w:rPr>
          <w:rFonts w:ascii="Times New Roman" w:hAnsi="Times New Roman"/>
        </w:rPr>
        <w:t>GB31572-2015</w:t>
      </w:r>
      <w:r>
        <w:rPr>
          <w:rFonts w:ascii="Times New Roman" w:hAnsi="Times New Roman"/>
        </w:rPr>
        <w:t>）中表</w:t>
      </w:r>
      <w:r>
        <w:rPr>
          <w:rFonts w:ascii="Times New Roman" w:hAnsi="Times New Roman"/>
        </w:rPr>
        <w:t>5</w:t>
      </w:r>
      <w:r>
        <w:rPr>
          <w:rFonts w:ascii="Times New Roman" w:hAnsi="Times New Roman"/>
        </w:rPr>
        <w:t>大气污染物特别排放限值执行，无组织废气排放标准按照</w:t>
      </w:r>
      <w:r>
        <w:rPr>
          <w:rFonts w:ascii="Times New Roman" w:hAnsi="Times New Roman"/>
        </w:rPr>
        <w:t>GB31572-2015</w:t>
      </w:r>
      <w:r>
        <w:rPr>
          <w:rFonts w:ascii="Times New Roman" w:hAnsi="Times New Roman"/>
        </w:rPr>
        <w:t>表</w:t>
      </w:r>
      <w:r>
        <w:rPr>
          <w:rFonts w:ascii="Times New Roman" w:hAnsi="Times New Roman"/>
        </w:rPr>
        <w:t>9</w:t>
      </w:r>
      <w:r>
        <w:rPr>
          <w:rFonts w:ascii="Times New Roman" w:hAnsi="Times New Roman"/>
        </w:rPr>
        <w:t>标准执行</w:t>
      </w:r>
      <w:r>
        <w:rPr>
          <w:rFonts w:ascii="Times New Roman" w:hAnsi="Times New Roman"/>
        </w:rPr>
        <w:t>，</w:t>
      </w:r>
      <w:r>
        <w:rPr>
          <w:rFonts w:ascii="Times New Roman" w:hAnsi="Times New Roman"/>
        </w:rPr>
        <w:t>企业单位产品非甲烷总烃排放量执行</w:t>
      </w:r>
      <w:r>
        <w:rPr>
          <w:rFonts w:ascii="Times New Roman" w:hAnsi="Times New Roman"/>
        </w:rPr>
        <w:t>GB31572-2015</w:t>
      </w:r>
      <w:r>
        <w:rPr>
          <w:rFonts w:ascii="Times New Roman" w:hAnsi="Times New Roman"/>
        </w:rPr>
        <w:t>表</w:t>
      </w:r>
      <w:r>
        <w:rPr>
          <w:rFonts w:ascii="Times New Roman" w:hAnsi="Times New Roman"/>
        </w:rPr>
        <w:t>5</w:t>
      </w:r>
      <w:r>
        <w:rPr>
          <w:rFonts w:ascii="Times New Roman" w:hAnsi="Times New Roman"/>
        </w:rPr>
        <w:t>大气污染物特别排放限值。</w:t>
      </w:r>
      <w:r>
        <w:rPr>
          <w:rFonts w:ascii="Times New Roman" w:hAnsi="Times New Roman"/>
        </w:rPr>
        <w:t>扩建项目配套的热媒炉</w:t>
      </w:r>
      <w:r>
        <w:rPr>
          <w:rFonts w:ascii="Times New Roman" w:hAnsi="Times New Roman"/>
        </w:rPr>
        <w:t>（同时作为废气焚烧设施）</w:t>
      </w:r>
      <w:r>
        <w:rPr>
          <w:rFonts w:ascii="Times New Roman" w:hAnsi="Times New Roman"/>
        </w:rPr>
        <w:t>尾气</w:t>
      </w:r>
      <w:r>
        <w:rPr>
          <w:rFonts w:ascii="Times New Roman" w:hAnsi="Times New Roman"/>
        </w:rPr>
        <w:t>SO2</w:t>
      </w:r>
      <w:r>
        <w:rPr>
          <w:rFonts w:ascii="Times New Roman" w:hAnsi="Times New Roman"/>
        </w:rPr>
        <w:t>、</w:t>
      </w:r>
      <w:r>
        <w:rPr>
          <w:rFonts w:ascii="Times New Roman" w:hAnsi="Times New Roman"/>
        </w:rPr>
        <w:t>NOX</w:t>
      </w:r>
      <w:r>
        <w:rPr>
          <w:rFonts w:ascii="Times New Roman" w:hAnsi="Times New Roman"/>
        </w:rPr>
        <w:t>指标按照</w:t>
      </w:r>
      <w:r>
        <w:rPr>
          <w:rFonts w:ascii="Times New Roman" w:hAnsi="Times New Roman"/>
        </w:rPr>
        <w:t>《合成树脂工业污染物排放标准》（</w:t>
      </w:r>
      <w:r>
        <w:rPr>
          <w:rFonts w:ascii="Times New Roman" w:hAnsi="Times New Roman"/>
        </w:rPr>
        <w:t>GB31572-2015</w:t>
      </w:r>
      <w:r>
        <w:rPr>
          <w:rFonts w:ascii="Times New Roman" w:hAnsi="Times New Roman"/>
        </w:rPr>
        <w:t>）中表</w:t>
      </w:r>
      <w:r>
        <w:rPr>
          <w:rFonts w:ascii="Times New Roman" w:hAnsi="Times New Roman"/>
        </w:rPr>
        <w:t>6</w:t>
      </w:r>
      <w:r>
        <w:rPr>
          <w:rFonts w:ascii="Times New Roman" w:hAnsi="Times New Roman"/>
        </w:rPr>
        <w:t>焚烧设施</w:t>
      </w:r>
      <w:r>
        <w:rPr>
          <w:rFonts w:ascii="Times New Roman" w:hAnsi="Times New Roman"/>
        </w:rPr>
        <w:t>SO2</w:t>
      </w:r>
      <w:r>
        <w:rPr>
          <w:rFonts w:ascii="Times New Roman" w:hAnsi="Times New Roman"/>
        </w:rPr>
        <w:t>、</w:t>
      </w:r>
      <w:r>
        <w:rPr>
          <w:rFonts w:ascii="Times New Roman" w:hAnsi="Times New Roman"/>
        </w:rPr>
        <w:t>NOX</w:t>
      </w:r>
      <w:r>
        <w:rPr>
          <w:rFonts w:ascii="Times New Roman" w:hAnsi="Times New Roman"/>
        </w:rPr>
        <w:t>特别排放限值执行、颗粒物指标按照</w:t>
      </w:r>
      <w:r>
        <w:rPr>
          <w:rFonts w:ascii="Times New Roman" w:hAnsi="Times New Roman"/>
        </w:rPr>
        <w:t>《合成树脂工业污染物排放标准》（</w:t>
      </w:r>
      <w:r>
        <w:rPr>
          <w:rFonts w:ascii="Times New Roman" w:hAnsi="Times New Roman"/>
        </w:rPr>
        <w:t>GB31572-2015</w:t>
      </w:r>
      <w:r>
        <w:rPr>
          <w:rFonts w:ascii="Times New Roman" w:hAnsi="Times New Roman"/>
        </w:rPr>
        <w:t>）中表</w:t>
      </w:r>
      <w:r>
        <w:rPr>
          <w:rFonts w:ascii="Times New Roman" w:hAnsi="Times New Roman"/>
        </w:rPr>
        <w:t>5</w:t>
      </w:r>
      <w:r>
        <w:rPr>
          <w:rFonts w:ascii="Times New Roman" w:hAnsi="Times New Roman"/>
        </w:rPr>
        <w:t>大气污染物特别排放限值执行</w:t>
      </w:r>
      <w:r>
        <w:rPr>
          <w:rFonts w:ascii="Times New Roman" w:hAnsi="Times New Roman"/>
        </w:rPr>
        <w:t>。</w:t>
      </w:r>
      <w:r>
        <w:rPr>
          <w:rFonts w:ascii="Times New Roman" w:hAnsi="Times New Roman"/>
        </w:rPr>
        <w:t>2,3-</w:t>
      </w:r>
      <w:r>
        <w:rPr>
          <w:rFonts w:ascii="Times New Roman" w:hAnsi="Times New Roman"/>
        </w:rPr>
        <w:t>二氢呋喃、</w:t>
      </w:r>
      <w:r>
        <w:rPr>
          <w:rFonts w:ascii="Times New Roman" w:hAnsi="Times New Roman"/>
        </w:rPr>
        <w:t>1,4-</w:t>
      </w:r>
      <w:r>
        <w:rPr>
          <w:rFonts w:ascii="Times New Roman" w:hAnsi="Times New Roman"/>
        </w:rPr>
        <w:t>丁二醇、异丙醇、丁醇的最高允许排放速率根据《制定地方大气污染物排放标准的技术方法》中的计算公式推算。</w:t>
      </w:r>
      <w:r>
        <w:rPr>
          <w:rFonts w:ascii="Times New Roman" w:hAnsi="Times New Roman"/>
        </w:rPr>
        <w:t>THF</w:t>
      </w:r>
      <w:r>
        <w:rPr>
          <w:rFonts w:ascii="Times New Roman" w:hAnsi="Times New Roman"/>
        </w:rPr>
        <w:t>、</w:t>
      </w:r>
      <w:r>
        <w:rPr>
          <w:rFonts w:ascii="Times New Roman" w:hAnsi="Times New Roman"/>
        </w:rPr>
        <w:t>BDO</w:t>
      </w:r>
      <w:r>
        <w:rPr>
          <w:rFonts w:ascii="Times New Roman" w:hAnsi="Times New Roman"/>
        </w:rPr>
        <w:t>、</w:t>
      </w:r>
      <w:r>
        <w:rPr>
          <w:rFonts w:ascii="Times New Roman" w:hAnsi="Times New Roman"/>
        </w:rPr>
        <w:t>2,3-</w:t>
      </w:r>
      <w:r>
        <w:rPr>
          <w:rFonts w:ascii="Times New Roman" w:hAnsi="Times New Roman"/>
        </w:rPr>
        <w:t>二氢呋喃、</w:t>
      </w:r>
      <w:r>
        <w:rPr>
          <w:rFonts w:ascii="Times New Roman" w:hAnsi="Times New Roman"/>
        </w:rPr>
        <w:t>1,4-</w:t>
      </w:r>
      <w:r>
        <w:rPr>
          <w:rFonts w:ascii="Times New Roman" w:hAnsi="Times New Roman"/>
        </w:rPr>
        <w:t>丁二醇、异丙醇、丁醇总和以</w:t>
      </w:r>
      <w:r>
        <w:rPr>
          <w:rFonts w:ascii="Times New Roman" w:hAnsi="Times New Roman"/>
        </w:rPr>
        <w:t>非甲烷总烃</w:t>
      </w:r>
      <w:r>
        <w:rPr>
          <w:rFonts w:ascii="Times New Roman" w:hAnsi="Times New Roman"/>
        </w:rPr>
        <w:t>计，详见表</w:t>
      </w:r>
      <w:r>
        <w:rPr>
          <w:rFonts w:ascii="Times New Roman" w:hAnsi="Times New Roman"/>
        </w:rPr>
        <w:t>6-2</w:t>
      </w:r>
      <w:r>
        <w:rPr>
          <w:rFonts w:ascii="Times New Roman" w:hAnsi="Times New Roman"/>
        </w:rPr>
        <w:t>。</w:t>
      </w:r>
    </w:p>
    <w:p w:rsidR="00D306A5" w:rsidRDefault="00D306A5">
      <w:pPr>
        <w:pStyle w:val="a0"/>
        <w:rPr>
          <w:rFonts w:ascii="Times New Roman" w:hAnsi="Times New Roman"/>
        </w:rPr>
      </w:pPr>
    </w:p>
    <w:p w:rsidR="00D306A5" w:rsidRDefault="00D306A5">
      <w:pPr>
        <w:rPr>
          <w:rFonts w:ascii="Times New Roman" w:hAnsi="Times New Roman"/>
        </w:rPr>
      </w:pPr>
    </w:p>
    <w:p w:rsidR="00D306A5" w:rsidRDefault="00D306A5">
      <w:pPr>
        <w:pStyle w:val="a0"/>
        <w:rPr>
          <w:rFonts w:ascii="Times New Roman" w:hAnsi="Times New Roman"/>
        </w:rPr>
      </w:pPr>
    </w:p>
    <w:p w:rsidR="00D306A5" w:rsidRDefault="00D306A5"/>
    <w:p w:rsidR="00D306A5" w:rsidRDefault="00D30692">
      <w:pPr>
        <w:spacing w:line="360" w:lineRule="auto"/>
        <w:ind w:firstLine="482"/>
        <w:jc w:val="center"/>
        <w:rPr>
          <w:rFonts w:ascii="Times New Roman" w:hAnsi="Times New Roman"/>
          <w:b/>
          <w:bCs/>
          <w:szCs w:val="24"/>
        </w:rPr>
      </w:pPr>
      <w:r>
        <w:rPr>
          <w:rFonts w:ascii="Times New Roman" w:hAnsi="Times New Roman"/>
          <w:b/>
          <w:bCs/>
          <w:szCs w:val="24"/>
        </w:rPr>
        <w:t>表</w:t>
      </w:r>
      <w:r>
        <w:rPr>
          <w:rFonts w:ascii="Times New Roman" w:hAnsi="Times New Roman"/>
          <w:b/>
          <w:bCs/>
          <w:szCs w:val="24"/>
        </w:rPr>
        <w:t xml:space="preserve">6-2 </w:t>
      </w:r>
      <w:r>
        <w:rPr>
          <w:rFonts w:ascii="Times New Roman" w:hAnsi="Times New Roman"/>
          <w:b/>
          <w:bCs/>
          <w:szCs w:val="24"/>
        </w:rPr>
        <w:t>大气污染物排放标准</w:t>
      </w:r>
    </w:p>
    <w:tbl>
      <w:tblPr>
        <w:tblW w:w="0" w:type="auto"/>
        <w:jc w:val="center"/>
        <w:tblBorders>
          <w:top w:val="single" w:sz="12" w:space="0" w:color="auto"/>
          <w:bottom w:val="single" w:sz="12" w:space="0" w:color="auto"/>
          <w:insideH w:val="single" w:sz="4" w:space="0" w:color="auto"/>
          <w:insideV w:val="single" w:sz="4" w:space="0" w:color="auto"/>
        </w:tblBorders>
        <w:tblLayout w:type="fixed"/>
        <w:tblCellMar>
          <w:left w:w="28" w:type="dxa"/>
          <w:right w:w="28" w:type="dxa"/>
        </w:tblCellMar>
        <w:tblLook w:val="04A0"/>
      </w:tblPr>
      <w:tblGrid>
        <w:gridCol w:w="1524"/>
        <w:gridCol w:w="1070"/>
        <w:gridCol w:w="957"/>
        <w:gridCol w:w="1180"/>
        <w:gridCol w:w="1476"/>
        <w:gridCol w:w="2491"/>
      </w:tblGrid>
      <w:tr w:rsidR="00D306A5">
        <w:trPr>
          <w:trHeight w:val="491"/>
          <w:tblHeader/>
          <w:jc w:val="center"/>
        </w:trPr>
        <w:tc>
          <w:tcPr>
            <w:tcW w:w="1524" w:type="dxa"/>
            <w:vMerge w:val="restart"/>
            <w:tcBorders>
              <w:tl2br w:val="nil"/>
              <w:tr2bl w:val="nil"/>
            </w:tcBorders>
            <w:vAlign w:val="center"/>
          </w:tcPr>
          <w:p w:rsidR="00D306A5" w:rsidRDefault="00D30692">
            <w:pPr>
              <w:snapToGrid w:val="0"/>
              <w:jc w:val="center"/>
              <w:rPr>
                <w:rFonts w:ascii="Times New Roman" w:hAnsi="Times New Roman"/>
                <w:b/>
                <w:bCs/>
                <w:sz w:val="21"/>
                <w:szCs w:val="21"/>
              </w:rPr>
            </w:pPr>
            <w:r>
              <w:rPr>
                <w:rFonts w:ascii="Times New Roman" w:hAnsi="Times New Roman"/>
                <w:b/>
                <w:bCs/>
                <w:sz w:val="21"/>
                <w:szCs w:val="21"/>
              </w:rPr>
              <w:t>污染物</w:t>
            </w:r>
          </w:p>
        </w:tc>
        <w:tc>
          <w:tcPr>
            <w:tcW w:w="2027" w:type="dxa"/>
            <w:gridSpan w:val="2"/>
            <w:tcBorders>
              <w:tl2br w:val="nil"/>
              <w:tr2bl w:val="nil"/>
            </w:tcBorders>
            <w:vAlign w:val="center"/>
          </w:tcPr>
          <w:p w:rsidR="00D306A5" w:rsidRDefault="00D30692">
            <w:pPr>
              <w:snapToGrid w:val="0"/>
              <w:jc w:val="center"/>
              <w:rPr>
                <w:rFonts w:ascii="Times New Roman" w:hAnsi="Times New Roman"/>
                <w:b/>
                <w:bCs/>
                <w:sz w:val="21"/>
                <w:szCs w:val="21"/>
              </w:rPr>
            </w:pPr>
            <w:r>
              <w:rPr>
                <w:rFonts w:ascii="Times New Roman" w:hAnsi="Times New Roman"/>
                <w:b/>
                <w:bCs/>
                <w:sz w:val="21"/>
                <w:szCs w:val="21"/>
              </w:rPr>
              <w:t>最高允许排放速率（</w:t>
            </w:r>
            <w:r>
              <w:rPr>
                <w:rFonts w:ascii="Times New Roman" w:hAnsi="Times New Roman"/>
                <w:b/>
                <w:bCs/>
                <w:sz w:val="21"/>
                <w:szCs w:val="21"/>
              </w:rPr>
              <w:t>kg/h</w:t>
            </w:r>
            <w:r>
              <w:rPr>
                <w:rFonts w:ascii="Times New Roman" w:hAnsi="Times New Roman"/>
                <w:b/>
                <w:bCs/>
                <w:sz w:val="21"/>
                <w:szCs w:val="21"/>
              </w:rPr>
              <w:t>）</w:t>
            </w:r>
          </w:p>
        </w:tc>
        <w:tc>
          <w:tcPr>
            <w:tcW w:w="1180" w:type="dxa"/>
            <w:vMerge w:val="restart"/>
            <w:tcBorders>
              <w:tl2br w:val="nil"/>
              <w:tr2bl w:val="nil"/>
            </w:tcBorders>
            <w:vAlign w:val="center"/>
          </w:tcPr>
          <w:p w:rsidR="00D306A5" w:rsidRDefault="00D30692">
            <w:pPr>
              <w:snapToGrid w:val="0"/>
              <w:jc w:val="center"/>
              <w:rPr>
                <w:rFonts w:ascii="Times New Roman" w:hAnsi="Times New Roman"/>
                <w:b/>
                <w:bCs/>
                <w:sz w:val="21"/>
                <w:szCs w:val="21"/>
              </w:rPr>
            </w:pPr>
            <w:r>
              <w:rPr>
                <w:rFonts w:ascii="Times New Roman" w:hAnsi="Times New Roman"/>
                <w:b/>
                <w:bCs/>
                <w:sz w:val="21"/>
                <w:szCs w:val="21"/>
              </w:rPr>
              <w:t>最高允许排放浓度（</w:t>
            </w:r>
            <w:r>
              <w:rPr>
                <w:rFonts w:ascii="Times New Roman" w:hAnsi="Times New Roman"/>
                <w:b/>
                <w:bCs/>
                <w:sz w:val="21"/>
                <w:szCs w:val="21"/>
              </w:rPr>
              <w:t>mg/m</w:t>
            </w:r>
            <w:r>
              <w:rPr>
                <w:rFonts w:ascii="Times New Roman" w:hAnsi="Times New Roman"/>
                <w:b/>
                <w:bCs/>
                <w:sz w:val="21"/>
                <w:szCs w:val="21"/>
                <w:vertAlign w:val="superscript"/>
              </w:rPr>
              <w:t>3</w:t>
            </w:r>
            <w:r>
              <w:rPr>
                <w:rFonts w:ascii="Times New Roman" w:hAnsi="Times New Roman"/>
                <w:b/>
                <w:bCs/>
                <w:sz w:val="21"/>
                <w:szCs w:val="21"/>
              </w:rPr>
              <w:t>）</w:t>
            </w:r>
          </w:p>
        </w:tc>
        <w:tc>
          <w:tcPr>
            <w:tcW w:w="1476" w:type="dxa"/>
            <w:vMerge w:val="restart"/>
            <w:tcBorders>
              <w:tl2br w:val="nil"/>
              <w:tr2bl w:val="nil"/>
            </w:tcBorders>
            <w:vAlign w:val="center"/>
          </w:tcPr>
          <w:p w:rsidR="00D306A5" w:rsidRDefault="00D30692">
            <w:pPr>
              <w:snapToGrid w:val="0"/>
              <w:jc w:val="center"/>
              <w:rPr>
                <w:rFonts w:ascii="Times New Roman" w:hAnsi="Times New Roman"/>
                <w:b/>
                <w:bCs/>
                <w:sz w:val="21"/>
                <w:szCs w:val="21"/>
              </w:rPr>
            </w:pPr>
            <w:r>
              <w:rPr>
                <w:rFonts w:ascii="Times New Roman" w:hAnsi="Times New Roman"/>
                <w:b/>
                <w:bCs/>
                <w:sz w:val="21"/>
                <w:szCs w:val="21"/>
              </w:rPr>
              <w:t>企业边界大气污染物浓度限值（</w:t>
            </w:r>
            <w:r>
              <w:rPr>
                <w:rFonts w:ascii="Times New Roman" w:hAnsi="Times New Roman"/>
                <w:b/>
                <w:bCs/>
                <w:sz w:val="21"/>
                <w:szCs w:val="21"/>
              </w:rPr>
              <w:t>mg/m</w:t>
            </w:r>
            <w:r>
              <w:rPr>
                <w:rFonts w:ascii="Times New Roman" w:hAnsi="Times New Roman"/>
                <w:b/>
                <w:bCs/>
                <w:sz w:val="21"/>
                <w:szCs w:val="21"/>
                <w:vertAlign w:val="superscript"/>
              </w:rPr>
              <w:t>3</w:t>
            </w:r>
            <w:r>
              <w:rPr>
                <w:rFonts w:ascii="Times New Roman" w:hAnsi="Times New Roman"/>
                <w:b/>
                <w:bCs/>
                <w:sz w:val="21"/>
                <w:szCs w:val="21"/>
              </w:rPr>
              <w:t>）</w:t>
            </w:r>
          </w:p>
        </w:tc>
        <w:tc>
          <w:tcPr>
            <w:tcW w:w="2491" w:type="dxa"/>
            <w:vMerge w:val="restart"/>
            <w:tcBorders>
              <w:tl2br w:val="nil"/>
              <w:tr2bl w:val="nil"/>
            </w:tcBorders>
            <w:vAlign w:val="center"/>
          </w:tcPr>
          <w:p w:rsidR="00D306A5" w:rsidRDefault="00D30692">
            <w:pPr>
              <w:snapToGrid w:val="0"/>
              <w:jc w:val="center"/>
              <w:rPr>
                <w:rFonts w:ascii="Times New Roman" w:hAnsi="Times New Roman"/>
                <w:b/>
                <w:bCs/>
                <w:sz w:val="21"/>
                <w:szCs w:val="21"/>
              </w:rPr>
            </w:pPr>
            <w:r>
              <w:rPr>
                <w:rFonts w:ascii="Times New Roman" w:hAnsi="Times New Roman"/>
                <w:b/>
                <w:bCs/>
                <w:sz w:val="21"/>
                <w:szCs w:val="21"/>
              </w:rPr>
              <w:t>标准来源</w:t>
            </w:r>
          </w:p>
        </w:tc>
      </w:tr>
      <w:tr w:rsidR="00D306A5">
        <w:trPr>
          <w:trHeight w:val="474"/>
          <w:tblHeader/>
          <w:jc w:val="center"/>
        </w:trPr>
        <w:tc>
          <w:tcPr>
            <w:tcW w:w="1524" w:type="dxa"/>
            <w:vMerge/>
            <w:tcBorders>
              <w:tl2br w:val="nil"/>
              <w:tr2bl w:val="nil"/>
            </w:tcBorders>
            <w:vAlign w:val="center"/>
          </w:tcPr>
          <w:p w:rsidR="00D306A5" w:rsidRDefault="00D306A5">
            <w:pPr>
              <w:snapToGrid w:val="0"/>
              <w:jc w:val="center"/>
              <w:rPr>
                <w:rFonts w:ascii="Times New Roman" w:hAnsi="Times New Roman"/>
                <w:b/>
                <w:bCs/>
                <w:sz w:val="21"/>
                <w:szCs w:val="21"/>
              </w:rPr>
            </w:pPr>
          </w:p>
        </w:tc>
        <w:tc>
          <w:tcPr>
            <w:tcW w:w="1070" w:type="dxa"/>
            <w:tcBorders>
              <w:tl2br w:val="nil"/>
              <w:tr2bl w:val="nil"/>
            </w:tcBorders>
            <w:vAlign w:val="center"/>
          </w:tcPr>
          <w:p w:rsidR="00D306A5" w:rsidRDefault="00D30692">
            <w:pPr>
              <w:snapToGrid w:val="0"/>
              <w:jc w:val="center"/>
              <w:rPr>
                <w:rFonts w:ascii="Times New Roman" w:hAnsi="Times New Roman"/>
                <w:b/>
                <w:bCs/>
                <w:sz w:val="21"/>
                <w:szCs w:val="21"/>
              </w:rPr>
            </w:pPr>
            <w:r>
              <w:rPr>
                <w:rFonts w:ascii="Times New Roman" w:hAnsi="Times New Roman"/>
                <w:b/>
                <w:bCs/>
                <w:sz w:val="21"/>
                <w:szCs w:val="21"/>
              </w:rPr>
              <w:t>排气筒高度（</w:t>
            </w:r>
            <w:r>
              <w:rPr>
                <w:rFonts w:ascii="Times New Roman" w:hAnsi="Times New Roman"/>
                <w:b/>
                <w:bCs/>
                <w:sz w:val="21"/>
                <w:szCs w:val="21"/>
              </w:rPr>
              <w:t>m</w:t>
            </w:r>
            <w:r>
              <w:rPr>
                <w:rFonts w:ascii="Times New Roman" w:hAnsi="Times New Roman"/>
                <w:b/>
                <w:bCs/>
                <w:sz w:val="21"/>
                <w:szCs w:val="21"/>
              </w:rPr>
              <w:t>）</w:t>
            </w:r>
          </w:p>
        </w:tc>
        <w:tc>
          <w:tcPr>
            <w:tcW w:w="957" w:type="dxa"/>
            <w:tcBorders>
              <w:tl2br w:val="nil"/>
              <w:tr2bl w:val="nil"/>
            </w:tcBorders>
            <w:vAlign w:val="center"/>
          </w:tcPr>
          <w:p w:rsidR="00D306A5" w:rsidRDefault="00D30692">
            <w:pPr>
              <w:snapToGrid w:val="0"/>
              <w:jc w:val="center"/>
              <w:rPr>
                <w:rFonts w:ascii="Times New Roman" w:hAnsi="Times New Roman"/>
                <w:b/>
                <w:bCs/>
                <w:sz w:val="21"/>
                <w:szCs w:val="21"/>
              </w:rPr>
            </w:pPr>
            <w:r>
              <w:rPr>
                <w:rFonts w:ascii="Times New Roman" w:hAnsi="Times New Roman"/>
                <w:b/>
                <w:bCs/>
                <w:sz w:val="21"/>
                <w:szCs w:val="21"/>
              </w:rPr>
              <w:t>二级</w:t>
            </w:r>
          </w:p>
        </w:tc>
        <w:tc>
          <w:tcPr>
            <w:tcW w:w="1180" w:type="dxa"/>
            <w:vMerge/>
            <w:tcBorders>
              <w:tl2br w:val="nil"/>
              <w:tr2bl w:val="nil"/>
            </w:tcBorders>
            <w:vAlign w:val="center"/>
          </w:tcPr>
          <w:p w:rsidR="00D306A5" w:rsidRDefault="00D306A5">
            <w:pPr>
              <w:snapToGrid w:val="0"/>
              <w:jc w:val="center"/>
              <w:rPr>
                <w:rFonts w:ascii="Times New Roman" w:hAnsi="Times New Roman"/>
                <w:b/>
                <w:bCs/>
                <w:sz w:val="21"/>
                <w:szCs w:val="21"/>
              </w:rPr>
            </w:pPr>
          </w:p>
        </w:tc>
        <w:tc>
          <w:tcPr>
            <w:tcW w:w="1476" w:type="dxa"/>
            <w:vMerge/>
            <w:tcBorders>
              <w:tl2br w:val="nil"/>
              <w:tr2bl w:val="nil"/>
            </w:tcBorders>
            <w:vAlign w:val="center"/>
          </w:tcPr>
          <w:p w:rsidR="00D306A5" w:rsidRDefault="00D306A5">
            <w:pPr>
              <w:snapToGrid w:val="0"/>
              <w:jc w:val="center"/>
              <w:rPr>
                <w:rFonts w:ascii="Times New Roman" w:hAnsi="Times New Roman"/>
                <w:b/>
                <w:bCs/>
                <w:sz w:val="21"/>
                <w:szCs w:val="21"/>
              </w:rPr>
            </w:pPr>
          </w:p>
        </w:tc>
        <w:tc>
          <w:tcPr>
            <w:tcW w:w="2491" w:type="dxa"/>
            <w:vMerge/>
            <w:tcBorders>
              <w:tl2br w:val="nil"/>
              <w:tr2bl w:val="nil"/>
            </w:tcBorders>
            <w:vAlign w:val="center"/>
          </w:tcPr>
          <w:p w:rsidR="00D306A5" w:rsidRDefault="00D306A5">
            <w:pPr>
              <w:snapToGrid w:val="0"/>
              <w:jc w:val="center"/>
              <w:rPr>
                <w:rFonts w:ascii="Times New Roman" w:hAnsi="Times New Roman"/>
                <w:b/>
                <w:bCs/>
                <w:sz w:val="21"/>
                <w:szCs w:val="21"/>
              </w:rPr>
            </w:pPr>
          </w:p>
        </w:tc>
      </w:tr>
      <w:tr w:rsidR="00D306A5">
        <w:trPr>
          <w:trHeight w:val="299"/>
          <w:jc w:val="center"/>
        </w:trPr>
        <w:tc>
          <w:tcPr>
            <w:tcW w:w="152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四氢呋喃</w:t>
            </w:r>
          </w:p>
        </w:tc>
        <w:tc>
          <w:tcPr>
            <w:tcW w:w="107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35</w:t>
            </w:r>
          </w:p>
        </w:tc>
        <w:tc>
          <w:tcPr>
            <w:tcW w:w="95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118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50</w:t>
            </w:r>
          </w:p>
        </w:tc>
        <w:tc>
          <w:tcPr>
            <w:tcW w:w="1476"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2491" w:type="dxa"/>
            <w:vMerge w:val="restart"/>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《合成树脂工业污染物排放标准》（</w:t>
            </w:r>
            <w:r>
              <w:rPr>
                <w:rFonts w:ascii="Times New Roman" w:hAnsi="Times New Roman"/>
                <w:sz w:val="21"/>
                <w:szCs w:val="21"/>
              </w:rPr>
              <w:t>GB31572-2015</w:t>
            </w:r>
            <w:r>
              <w:rPr>
                <w:rFonts w:ascii="Times New Roman" w:hAnsi="Times New Roman"/>
                <w:sz w:val="21"/>
                <w:szCs w:val="21"/>
              </w:rPr>
              <w:t>）</w:t>
            </w:r>
          </w:p>
        </w:tc>
      </w:tr>
      <w:tr w:rsidR="00D306A5">
        <w:trPr>
          <w:trHeight w:val="299"/>
          <w:jc w:val="center"/>
        </w:trPr>
        <w:tc>
          <w:tcPr>
            <w:tcW w:w="152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非甲烷总烃</w:t>
            </w:r>
          </w:p>
        </w:tc>
        <w:tc>
          <w:tcPr>
            <w:tcW w:w="107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35</w:t>
            </w:r>
          </w:p>
        </w:tc>
        <w:tc>
          <w:tcPr>
            <w:tcW w:w="95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118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60</w:t>
            </w:r>
          </w:p>
        </w:tc>
        <w:tc>
          <w:tcPr>
            <w:tcW w:w="1476"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4.0</w:t>
            </w:r>
          </w:p>
        </w:tc>
        <w:tc>
          <w:tcPr>
            <w:tcW w:w="2491" w:type="dxa"/>
            <w:vMerge/>
            <w:tcBorders>
              <w:tl2br w:val="nil"/>
              <w:tr2bl w:val="nil"/>
            </w:tcBorders>
            <w:vAlign w:val="center"/>
          </w:tcPr>
          <w:p w:rsidR="00D306A5" w:rsidRDefault="00D306A5">
            <w:pPr>
              <w:snapToGrid w:val="0"/>
              <w:jc w:val="center"/>
              <w:rPr>
                <w:rFonts w:ascii="Times New Roman" w:hAnsi="Times New Roman"/>
                <w:sz w:val="21"/>
                <w:szCs w:val="21"/>
              </w:rPr>
            </w:pPr>
          </w:p>
        </w:tc>
      </w:tr>
      <w:tr w:rsidR="00D306A5">
        <w:trPr>
          <w:trHeight w:val="299"/>
          <w:jc w:val="center"/>
        </w:trPr>
        <w:tc>
          <w:tcPr>
            <w:tcW w:w="152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SO</w:t>
            </w:r>
            <w:r>
              <w:rPr>
                <w:rFonts w:ascii="Times New Roman" w:hAnsi="Times New Roman"/>
                <w:sz w:val="21"/>
                <w:szCs w:val="21"/>
                <w:vertAlign w:val="subscript"/>
              </w:rPr>
              <w:t>2</w:t>
            </w:r>
          </w:p>
        </w:tc>
        <w:tc>
          <w:tcPr>
            <w:tcW w:w="107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35</w:t>
            </w:r>
          </w:p>
        </w:tc>
        <w:tc>
          <w:tcPr>
            <w:tcW w:w="95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118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50</w:t>
            </w:r>
          </w:p>
        </w:tc>
        <w:tc>
          <w:tcPr>
            <w:tcW w:w="1476"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2491" w:type="dxa"/>
            <w:vMerge/>
            <w:tcBorders>
              <w:tl2br w:val="nil"/>
              <w:tr2bl w:val="nil"/>
            </w:tcBorders>
            <w:vAlign w:val="center"/>
          </w:tcPr>
          <w:p w:rsidR="00D306A5" w:rsidRDefault="00D306A5">
            <w:pPr>
              <w:snapToGrid w:val="0"/>
              <w:jc w:val="center"/>
              <w:rPr>
                <w:rFonts w:ascii="Times New Roman" w:hAnsi="Times New Roman"/>
                <w:sz w:val="21"/>
                <w:szCs w:val="21"/>
              </w:rPr>
            </w:pPr>
          </w:p>
        </w:tc>
      </w:tr>
      <w:tr w:rsidR="00D306A5">
        <w:trPr>
          <w:trHeight w:val="299"/>
          <w:jc w:val="center"/>
        </w:trPr>
        <w:tc>
          <w:tcPr>
            <w:tcW w:w="152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NO</w:t>
            </w:r>
            <w:r>
              <w:rPr>
                <w:rFonts w:ascii="Times New Roman" w:hAnsi="Times New Roman"/>
                <w:sz w:val="21"/>
                <w:szCs w:val="21"/>
                <w:vertAlign w:val="subscript"/>
              </w:rPr>
              <w:t>X</w:t>
            </w:r>
          </w:p>
        </w:tc>
        <w:tc>
          <w:tcPr>
            <w:tcW w:w="107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35</w:t>
            </w:r>
          </w:p>
        </w:tc>
        <w:tc>
          <w:tcPr>
            <w:tcW w:w="95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118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100</w:t>
            </w:r>
          </w:p>
        </w:tc>
        <w:tc>
          <w:tcPr>
            <w:tcW w:w="1476"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2491" w:type="dxa"/>
            <w:vMerge/>
            <w:tcBorders>
              <w:tl2br w:val="nil"/>
              <w:tr2bl w:val="nil"/>
            </w:tcBorders>
            <w:vAlign w:val="center"/>
          </w:tcPr>
          <w:p w:rsidR="00D306A5" w:rsidRDefault="00D306A5">
            <w:pPr>
              <w:snapToGrid w:val="0"/>
              <w:jc w:val="center"/>
              <w:rPr>
                <w:rFonts w:ascii="Times New Roman" w:hAnsi="Times New Roman"/>
                <w:sz w:val="21"/>
                <w:szCs w:val="21"/>
              </w:rPr>
            </w:pPr>
          </w:p>
        </w:tc>
      </w:tr>
      <w:tr w:rsidR="00D306A5">
        <w:trPr>
          <w:trHeight w:val="299"/>
          <w:jc w:val="center"/>
        </w:trPr>
        <w:tc>
          <w:tcPr>
            <w:tcW w:w="152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颗粒物</w:t>
            </w:r>
          </w:p>
        </w:tc>
        <w:tc>
          <w:tcPr>
            <w:tcW w:w="107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35</w:t>
            </w:r>
          </w:p>
        </w:tc>
        <w:tc>
          <w:tcPr>
            <w:tcW w:w="95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118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20</w:t>
            </w:r>
          </w:p>
        </w:tc>
        <w:tc>
          <w:tcPr>
            <w:tcW w:w="1476"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2491" w:type="dxa"/>
            <w:vMerge/>
            <w:tcBorders>
              <w:tl2br w:val="nil"/>
              <w:tr2bl w:val="nil"/>
            </w:tcBorders>
            <w:vAlign w:val="center"/>
          </w:tcPr>
          <w:p w:rsidR="00D306A5" w:rsidRDefault="00D306A5">
            <w:pPr>
              <w:snapToGrid w:val="0"/>
              <w:jc w:val="center"/>
              <w:rPr>
                <w:rFonts w:ascii="Times New Roman" w:hAnsi="Times New Roman"/>
                <w:sz w:val="21"/>
                <w:szCs w:val="21"/>
              </w:rPr>
            </w:pPr>
          </w:p>
        </w:tc>
      </w:tr>
      <w:tr w:rsidR="00D306A5">
        <w:trPr>
          <w:trHeight w:val="299"/>
          <w:jc w:val="center"/>
        </w:trPr>
        <w:tc>
          <w:tcPr>
            <w:tcW w:w="152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2,3-</w:t>
            </w:r>
            <w:r>
              <w:rPr>
                <w:rFonts w:ascii="Times New Roman" w:hAnsi="Times New Roman"/>
                <w:sz w:val="21"/>
                <w:szCs w:val="21"/>
              </w:rPr>
              <w:t>二氢呋喃</w:t>
            </w:r>
          </w:p>
        </w:tc>
        <w:tc>
          <w:tcPr>
            <w:tcW w:w="107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35</w:t>
            </w:r>
          </w:p>
        </w:tc>
        <w:tc>
          <w:tcPr>
            <w:tcW w:w="95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1.76</w:t>
            </w:r>
          </w:p>
        </w:tc>
        <w:tc>
          <w:tcPr>
            <w:tcW w:w="118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1476"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2491" w:type="dxa"/>
            <w:vMerge w:val="restart"/>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由《制定地方大气污染物排放标准的技术方法》中的计算公式推算</w:t>
            </w:r>
          </w:p>
        </w:tc>
      </w:tr>
      <w:tr w:rsidR="00D306A5">
        <w:trPr>
          <w:trHeight w:val="299"/>
          <w:jc w:val="center"/>
        </w:trPr>
        <w:tc>
          <w:tcPr>
            <w:tcW w:w="152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1,4-</w:t>
            </w:r>
            <w:r>
              <w:rPr>
                <w:rFonts w:ascii="Times New Roman" w:hAnsi="Times New Roman"/>
                <w:sz w:val="21"/>
                <w:szCs w:val="21"/>
              </w:rPr>
              <w:t>丁二醇</w:t>
            </w:r>
          </w:p>
        </w:tc>
        <w:tc>
          <w:tcPr>
            <w:tcW w:w="107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35</w:t>
            </w:r>
          </w:p>
        </w:tc>
        <w:tc>
          <w:tcPr>
            <w:tcW w:w="95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1.1</w:t>
            </w:r>
          </w:p>
        </w:tc>
        <w:tc>
          <w:tcPr>
            <w:tcW w:w="118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1476"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2491" w:type="dxa"/>
            <w:vMerge/>
            <w:tcBorders>
              <w:tl2br w:val="nil"/>
              <w:tr2bl w:val="nil"/>
            </w:tcBorders>
            <w:vAlign w:val="center"/>
          </w:tcPr>
          <w:p w:rsidR="00D306A5" w:rsidRDefault="00D306A5">
            <w:pPr>
              <w:snapToGrid w:val="0"/>
              <w:jc w:val="center"/>
              <w:rPr>
                <w:rFonts w:ascii="Times New Roman" w:hAnsi="Times New Roman"/>
                <w:sz w:val="21"/>
                <w:szCs w:val="21"/>
              </w:rPr>
            </w:pPr>
          </w:p>
        </w:tc>
      </w:tr>
      <w:tr w:rsidR="00D306A5">
        <w:trPr>
          <w:trHeight w:val="299"/>
          <w:jc w:val="center"/>
        </w:trPr>
        <w:tc>
          <w:tcPr>
            <w:tcW w:w="152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异丙醇</w:t>
            </w:r>
          </w:p>
        </w:tc>
        <w:tc>
          <w:tcPr>
            <w:tcW w:w="107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35</w:t>
            </w:r>
          </w:p>
        </w:tc>
        <w:tc>
          <w:tcPr>
            <w:tcW w:w="95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13.2</w:t>
            </w:r>
          </w:p>
        </w:tc>
        <w:tc>
          <w:tcPr>
            <w:tcW w:w="118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1476"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2491" w:type="dxa"/>
            <w:vMerge/>
            <w:tcBorders>
              <w:tl2br w:val="nil"/>
              <w:tr2bl w:val="nil"/>
            </w:tcBorders>
            <w:vAlign w:val="center"/>
          </w:tcPr>
          <w:p w:rsidR="00D306A5" w:rsidRDefault="00D306A5">
            <w:pPr>
              <w:snapToGrid w:val="0"/>
              <w:jc w:val="center"/>
              <w:rPr>
                <w:rFonts w:ascii="Times New Roman" w:hAnsi="Times New Roman"/>
                <w:sz w:val="21"/>
                <w:szCs w:val="21"/>
              </w:rPr>
            </w:pPr>
          </w:p>
        </w:tc>
      </w:tr>
      <w:tr w:rsidR="00D306A5">
        <w:trPr>
          <w:trHeight w:val="325"/>
          <w:jc w:val="center"/>
        </w:trPr>
        <w:tc>
          <w:tcPr>
            <w:tcW w:w="1524"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丁醇</w:t>
            </w:r>
          </w:p>
        </w:tc>
        <w:tc>
          <w:tcPr>
            <w:tcW w:w="107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35</w:t>
            </w:r>
          </w:p>
        </w:tc>
        <w:tc>
          <w:tcPr>
            <w:tcW w:w="957"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2.2</w:t>
            </w:r>
          </w:p>
        </w:tc>
        <w:tc>
          <w:tcPr>
            <w:tcW w:w="1180"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1476"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w:t>
            </w:r>
          </w:p>
        </w:tc>
        <w:tc>
          <w:tcPr>
            <w:tcW w:w="2491" w:type="dxa"/>
            <w:vMerge/>
            <w:tcBorders>
              <w:tl2br w:val="nil"/>
              <w:tr2bl w:val="nil"/>
            </w:tcBorders>
            <w:vAlign w:val="center"/>
          </w:tcPr>
          <w:p w:rsidR="00D306A5" w:rsidRDefault="00D306A5">
            <w:pPr>
              <w:snapToGrid w:val="0"/>
              <w:jc w:val="center"/>
              <w:rPr>
                <w:rFonts w:ascii="Times New Roman" w:hAnsi="Times New Roman"/>
                <w:sz w:val="21"/>
                <w:szCs w:val="21"/>
              </w:rPr>
            </w:pPr>
          </w:p>
        </w:tc>
      </w:tr>
    </w:tbl>
    <w:p w:rsidR="00D306A5" w:rsidRDefault="00D306A5">
      <w:pPr>
        <w:pStyle w:val="a0"/>
      </w:pPr>
    </w:p>
    <w:p w:rsidR="00D306A5" w:rsidRDefault="00D30692">
      <w:pPr>
        <w:pStyle w:val="2"/>
        <w:rPr>
          <w:rFonts w:ascii="Times New Roman" w:hAnsi="Times New Roman"/>
        </w:rPr>
      </w:pPr>
      <w:bookmarkStart w:id="196" w:name="_Toc22276"/>
      <w:bookmarkStart w:id="197" w:name="_Toc743_WPSOffice_Level2"/>
      <w:bookmarkStart w:id="198" w:name="_Toc30211"/>
      <w:bookmarkStart w:id="199" w:name="_Toc5772"/>
      <w:bookmarkStart w:id="200" w:name="_Toc10839"/>
      <w:bookmarkStart w:id="201" w:name="_Toc10091"/>
      <w:bookmarkStart w:id="202" w:name="_Toc32762"/>
      <w:bookmarkEnd w:id="193"/>
      <w:bookmarkEnd w:id="194"/>
      <w:r>
        <w:rPr>
          <w:rFonts w:ascii="Times New Roman" w:hAnsi="Times New Roman" w:hint="eastAsia"/>
        </w:rPr>
        <w:t>6</w:t>
      </w:r>
      <w:r>
        <w:rPr>
          <w:rFonts w:ascii="Times New Roman" w:hAnsi="Times New Roman"/>
        </w:rPr>
        <w:t>.</w:t>
      </w:r>
      <w:r>
        <w:rPr>
          <w:rFonts w:ascii="Times New Roman" w:hAnsi="Times New Roman" w:hint="eastAsia"/>
        </w:rPr>
        <w:t>3</w:t>
      </w:r>
      <w:r>
        <w:rPr>
          <w:rFonts w:ascii="Times New Roman" w:hAnsi="Times New Roman"/>
        </w:rPr>
        <w:t>噪声排放标准</w:t>
      </w:r>
      <w:bookmarkEnd w:id="196"/>
      <w:bookmarkEnd w:id="197"/>
      <w:bookmarkEnd w:id="198"/>
      <w:bookmarkEnd w:id="199"/>
      <w:bookmarkEnd w:id="200"/>
      <w:bookmarkEnd w:id="201"/>
      <w:bookmarkEnd w:id="202"/>
    </w:p>
    <w:p w:rsidR="00D306A5" w:rsidRDefault="00D30692">
      <w:pPr>
        <w:spacing w:line="360" w:lineRule="auto"/>
        <w:ind w:firstLineChars="200" w:firstLine="480"/>
        <w:rPr>
          <w:rFonts w:ascii="Times New Roman" w:hAnsi="Times New Roman"/>
        </w:rPr>
      </w:pPr>
      <w:r>
        <w:rPr>
          <w:rFonts w:ascii="Times New Roman" w:hAnsi="Times New Roman"/>
        </w:rPr>
        <w:t>运营期项目厂界噪声应执行《工业企业厂界环境噪声排放标准》（</w:t>
      </w:r>
      <w:r>
        <w:rPr>
          <w:rFonts w:ascii="Times New Roman" w:hAnsi="Times New Roman"/>
        </w:rPr>
        <w:t>GB12348-2008</w:t>
      </w:r>
      <w:r>
        <w:rPr>
          <w:rFonts w:ascii="Times New Roman" w:hAnsi="Times New Roman"/>
        </w:rPr>
        <w:t>）中</w:t>
      </w:r>
      <w:r>
        <w:rPr>
          <w:rFonts w:ascii="Times New Roman" w:hAnsi="Times New Roman"/>
        </w:rPr>
        <w:t>3</w:t>
      </w:r>
      <w:r>
        <w:rPr>
          <w:rFonts w:ascii="Times New Roman" w:hAnsi="Times New Roman"/>
        </w:rPr>
        <w:t>类区标准，详见表</w:t>
      </w:r>
      <w:r>
        <w:rPr>
          <w:rFonts w:ascii="Times New Roman" w:hAnsi="Times New Roman"/>
        </w:rPr>
        <w:t>6-3</w:t>
      </w:r>
      <w:r>
        <w:rPr>
          <w:rFonts w:ascii="Times New Roman" w:hAnsi="Times New Roman"/>
        </w:rPr>
        <w:t>。</w:t>
      </w:r>
    </w:p>
    <w:p w:rsidR="00D306A5" w:rsidRDefault="00D30692">
      <w:pPr>
        <w:adjustRightInd w:val="0"/>
        <w:snapToGrid w:val="0"/>
        <w:spacing w:line="360" w:lineRule="auto"/>
        <w:ind w:firstLine="482"/>
        <w:jc w:val="center"/>
        <w:rPr>
          <w:rFonts w:ascii="Times New Roman" w:hAnsi="Times New Roman"/>
          <w:b/>
          <w:szCs w:val="24"/>
        </w:rPr>
      </w:pPr>
      <w:r>
        <w:rPr>
          <w:rFonts w:ascii="Times New Roman" w:hAnsi="Times New Roman"/>
          <w:b/>
          <w:szCs w:val="24"/>
        </w:rPr>
        <w:t>表</w:t>
      </w:r>
      <w:r>
        <w:rPr>
          <w:rFonts w:ascii="Times New Roman" w:hAnsi="Times New Roman"/>
          <w:b/>
          <w:szCs w:val="24"/>
        </w:rPr>
        <w:t xml:space="preserve">6-3  </w:t>
      </w:r>
      <w:r>
        <w:rPr>
          <w:rFonts w:ascii="Times New Roman" w:hAnsi="Times New Roman"/>
          <w:b/>
          <w:szCs w:val="24"/>
        </w:rPr>
        <w:t>工业企业厂界环境噪声排放标准</w:t>
      </w:r>
    </w:p>
    <w:tbl>
      <w:tblPr>
        <w:tblW w:w="9318" w:type="dxa"/>
        <w:jc w:val="center"/>
        <w:tblBorders>
          <w:top w:val="single" w:sz="12" w:space="0" w:color="auto"/>
          <w:bottom w:val="single" w:sz="12" w:space="0" w:color="auto"/>
          <w:insideH w:val="single" w:sz="2" w:space="0" w:color="auto"/>
          <w:insideV w:val="single" w:sz="2" w:space="0" w:color="auto"/>
        </w:tblBorders>
        <w:tblLayout w:type="fixed"/>
        <w:tblLook w:val="04A0"/>
      </w:tblPr>
      <w:tblGrid>
        <w:gridCol w:w="1481"/>
        <w:gridCol w:w="1800"/>
        <w:gridCol w:w="3097"/>
        <w:gridCol w:w="2940"/>
      </w:tblGrid>
      <w:tr w:rsidR="00D306A5">
        <w:trPr>
          <w:trHeight w:val="401"/>
          <w:jc w:val="center"/>
        </w:trPr>
        <w:tc>
          <w:tcPr>
            <w:tcW w:w="1481" w:type="dxa"/>
            <w:vAlign w:val="center"/>
          </w:tcPr>
          <w:p w:rsidR="00D306A5" w:rsidRDefault="00D30692">
            <w:pPr>
              <w:jc w:val="center"/>
              <w:rPr>
                <w:rFonts w:ascii="Times New Roman" w:hAnsi="Times New Roman"/>
                <w:b/>
                <w:sz w:val="21"/>
                <w:szCs w:val="21"/>
              </w:rPr>
            </w:pPr>
            <w:r>
              <w:rPr>
                <w:rFonts w:ascii="Times New Roman" w:hAnsi="Times New Roman"/>
                <w:b/>
                <w:sz w:val="21"/>
                <w:szCs w:val="21"/>
              </w:rPr>
              <w:t>厂界</w:t>
            </w:r>
          </w:p>
        </w:tc>
        <w:tc>
          <w:tcPr>
            <w:tcW w:w="1800" w:type="dxa"/>
            <w:vAlign w:val="center"/>
          </w:tcPr>
          <w:p w:rsidR="00D306A5" w:rsidRDefault="00D30692">
            <w:pPr>
              <w:jc w:val="center"/>
              <w:rPr>
                <w:rFonts w:ascii="Times New Roman" w:hAnsi="Times New Roman"/>
                <w:b/>
                <w:sz w:val="21"/>
                <w:szCs w:val="21"/>
              </w:rPr>
            </w:pPr>
            <w:r>
              <w:rPr>
                <w:rFonts w:ascii="Times New Roman" w:hAnsi="Times New Roman"/>
                <w:b/>
                <w:sz w:val="21"/>
                <w:szCs w:val="21"/>
              </w:rPr>
              <w:t>类别</w:t>
            </w:r>
          </w:p>
        </w:tc>
        <w:tc>
          <w:tcPr>
            <w:tcW w:w="3097" w:type="dxa"/>
            <w:vAlign w:val="center"/>
          </w:tcPr>
          <w:p w:rsidR="00D306A5" w:rsidRDefault="00D30692">
            <w:pPr>
              <w:jc w:val="center"/>
              <w:rPr>
                <w:rFonts w:ascii="Times New Roman" w:hAnsi="Times New Roman"/>
                <w:b/>
                <w:sz w:val="21"/>
                <w:szCs w:val="21"/>
              </w:rPr>
            </w:pPr>
            <w:r>
              <w:rPr>
                <w:rFonts w:ascii="Times New Roman" w:hAnsi="Times New Roman"/>
                <w:b/>
                <w:sz w:val="21"/>
                <w:szCs w:val="21"/>
              </w:rPr>
              <w:t>昼间（</w:t>
            </w:r>
            <w:r>
              <w:rPr>
                <w:rFonts w:ascii="Times New Roman" w:hAnsi="Times New Roman"/>
                <w:b/>
                <w:sz w:val="21"/>
                <w:szCs w:val="21"/>
              </w:rPr>
              <w:t>dB</w:t>
            </w:r>
            <w:r>
              <w:rPr>
                <w:rFonts w:ascii="Times New Roman" w:hAnsi="Times New Roman"/>
                <w:b/>
                <w:sz w:val="21"/>
                <w:szCs w:val="21"/>
              </w:rPr>
              <w:t>（</w:t>
            </w:r>
            <w:r>
              <w:rPr>
                <w:rFonts w:ascii="Times New Roman" w:hAnsi="Times New Roman"/>
                <w:b/>
                <w:sz w:val="21"/>
                <w:szCs w:val="21"/>
              </w:rPr>
              <w:t>A</w:t>
            </w:r>
            <w:r>
              <w:rPr>
                <w:rFonts w:ascii="Times New Roman" w:hAnsi="Times New Roman"/>
                <w:b/>
                <w:sz w:val="21"/>
                <w:szCs w:val="21"/>
              </w:rPr>
              <w:t>））</w:t>
            </w:r>
          </w:p>
        </w:tc>
        <w:tc>
          <w:tcPr>
            <w:tcW w:w="2940" w:type="dxa"/>
            <w:vAlign w:val="center"/>
          </w:tcPr>
          <w:p w:rsidR="00D306A5" w:rsidRDefault="00D30692">
            <w:pPr>
              <w:jc w:val="center"/>
              <w:rPr>
                <w:rFonts w:ascii="Times New Roman" w:hAnsi="Times New Roman"/>
                <w:b/>
                <w:sz w:val="21"/>
                <w:szCs w:val="21"/>
              </w:rPr>
            </w:pPr>
            <w:r>
              <w:rPr>
                <w:rFonts w:ascii="Times New Roman" w:hAnsi="Times New Roman"/>
                <w:b/>
                <w:sz w:val="21"/>
                <w:szCs w:val="21"/>
              </w:rPr>
              <w:t>夜间（</w:t>
            </w:r>
            <w:r>
              <w:rPr>
                <w:rFonts w:ascii="Times New Roman" w:hAnsi="Times New Roman"/>
                <w:b/>
                <w:sz w:val="21"/>
                <w:szCs w:val="21"/>
              </w:rPr>
              <w:t>dB</w:t>
            </w:r>
            <w:r>
              <w:rPr>
                <w:rFonts w:ascii="Times New Roman" w:hAnsi="Times New Roman"/>
                <w:b/>
                <w:sz w:val="21"/>
                <w:szCs w:val="21"/>
              </w:rPr>
              <w:t>（</w:t>
            </w:r>
            <w:r>
              <w:rPr>
                <w:rFonts w:ascii="Times New Roman" w:hAnsi="Times New Roman"/>
                <w:b/>
                <w:sz w:val="21"/>
                <w:szCs w:val="21"/>
              </w:rPr>
              <w:t>A</w:t>
            </w:r>
            <w:r>
              <w:rPr>
                <w:rFonts w:ascii="Times New Roman" w:hAnsi="Times New Roman"/>
                <w:b/>
                <w:sz w:val="21"/>
                <w:szCs w:val="21"/>
              </w:rPr>
              <w:t>））</w:t>
            </w:r>
          </w:p>
        </w:tc>
      </w:tr>
      <w:tr w:rsidR="00D306A5">
        <w:trPr>
          <w:trHeight w:val="407"/>
          <w:jc w:val="center"/>
        </w:trPr>
        <w:tc>
          <w:tcPr>
            <w:tcW w:w="1481" w:type="dxa"/>
            <w:vAlign w:val="center"/>
          </w:tcPr>
          <w:p w:rsidR="00D306A5" w:rsidRDefault="00D30692">
            <w:pPr>
              <w:jc w:val="center"/>
              <w:rPr>
                <w:rFonts w:ascii="Times New Roman" w:hAnsi="Times New Roman"/>
                <w:sz w:val="21"/>
                <w:szCs w:val="21"/>
              </w:rPr>
            </w:pPr>
            <w:r>
              <w:rPr>
                <w:rFonts w:ascii="Times New Roman" w:hAnsi="Times New Roman"/>
                <w:sz w:val="21"/>
                <w:szCs w:val="21"/>
              </w:rPr>
              <w:t>厂界四周</w:t>
            </w:r>
          </w:p>
        </w:tc>
        <w:tc>
          <w:tcPr>
            <w:tcW w:w="1800" w:type="dxa"/>
            <w:vAlign w:val="center"/>
          </w:tcPr>
          <w:p w:rsidR="00D306A5" w:rsidRDefault="00D30692">
            <w:pPr>
              <w:jc w:val="center"/>
              <w:rPr>
                <w:rFonts w:ascii="Times New Roman" w:hAnsi="Times New Roman"/>
                <w:bCs/>
                <w:sz w:val="21"/>
                <w:szCs w:val="21"/>
              </w:rPr>
            </w:pPr>
            <w:r>
              <w:rPr>
                <w:rFonts w:ascii="Times New Roman" w:hAnsi="Times New Roman"/>
                <w:sz w:val="21"/>
                <w:szCs w:val="21"/>
              </w:rPr>
              <w:t>3</w:t>
            </w:r>
          </w:p>
        </w:tc>
        <w:tc>
          <w:tcPr>
            <w:tcW w:w="3097" w:type="dxa"/>
            <w:vAlign w:val="center"/>
          </w:tcPr>
          <w:p w:rsidR="00D306A5" w:rsidRDefault="00D30692">
            <w:pPr>
              <w:pStyle w:val="aff"/>
              <w:adjustRightInd/>
              <w:snapToGrid/>
              <w:rPr>
                <w:rFonts w:ascii="Times New Roman" w:eastAsia="宋体" w:hAnsi="Times New Roman"/>
                <w:bCs/>
                <w:sz w:val="21"/>
                <w:szCs w:val="21"/>
              </w:rPr>
            </w:pPr>
            <w:r>
              <w:rPr>
                <w:rFonts w:ascii="Times New Roman" w:eastAsia="宋体" w:hAnsi="Times New Roman"/>
                <w:bCs/>
                <w:sz w:val="21"/>
                <w:szCs w:val="21"/>
              </w:rPr>
              <w:t>65</w:t>
            </w:r>
          </w:p>
        </w:tc>
        <w:tc>
          <w:tcPr>
            <w:tcW w:w="2940" w:type="dxa"/>
            <w:vAlign w:val="center"/>
          </w:tcPr>
          <w:p w:rsidR="00D306A5" w:rsidRDefault="00D30692">
            <w:pPr>
              <w:jc w:val="center"/>
              <w:rPr>
                <w:rFonts w:ascii="Times New Roman" w:hAnsi="Times New Roman"/>
                <w:bCs/>
                <w:sz w:val="21"/>
                <w:szCs w:val="21"/>
              </w:rPr>
            </w:pPr>
            <w:r>
              <w:rPr>
                <w:rFonts w:ascii="Times New Roman" w:hAnsi="Times New Roman"/>
                <w:bCs/>
                <w:sz w:val="21"/>
                <w:szCs w:val="21"/>
              </w:rPr>
              <w:t>55</w:t>
            </w:r>
          </w:p>
        </w:tc>
      </w:tr>
    </w:tbl>
    <w:p w:rsidR="00D306A5" w:rsidRDefault="00D306A5">
      <w:bookmarkStart w:id="203" w:name="_Toc11624"/>
      <w:bookmarkStart w:id="204" w:name="_Toc27752_WPSOffice_Level2"/>
      <w:bookmarkStart w:id="205" w:name="_Toc12512"/>
      <w:bookmarkStart w:id="206" w:name="_Toc12516"/>
      <w:bookmarkStart w:id="207" w:name="_Toc29446"/>
    </w:p>
    <w:p w:rsidR="00D306A5" w:rsidRDefault="00D30692">
      <w:pPr>
        <w:pStyle w:val="2"/>
        <w:rPr>
          <w:rFonts w:ascii="Times New Roman" w:hAnsi="Times New Roman"/>
        </w:rPr>
      </w:pPr>
      <w:bookmarkStart w:id="208" w:name="_Toc23832"/>
      <w:r>
        <w:rPr>
          <w:rFonts w:ascii="Times New Roman" w:hAnsi="Times New Roman"/>
        </w:rPr>
        <w:t>6.4</w:t>
      </w:r>
      <w:r>
        <w:rPr>
          <w:rFonts w:ascii="Times New Roman" w:hAnsi="Times New Roman"/>
        </w:rPr>
        <w:t>固体废物执行标准</w:t>
      </w:r>
      <w:bookmarkEnd w:id="203"/>
      <w:bookmarkEnd w:id="204"/>
      <w:bookmarkEnd w:id="205"/>
      <w:bookmarkEnd w:id="208"/>
    </w:p>
    <w:p w:rsidR="00D306A5" w:rsidRDefault="00D30692">
      <w:pPr>
        <w:spacing w:line="360" w:lineRule="auto"/>
        <w:ind w:firstLineChars="200" w:firstLine="480"/>
        <w:rPr>
          <w:rFonts w:ascii="Times New Roman" w:hAnsi="Times New Roman"/>
        </w:rPr>
      </w:pPr>
      <w:r>
        <w:rPr>
          <w:rFonts w:ascii="Times New Roman" w:hAnsi="Times New Roman"/>
        </w:rPr>
        <w:t>一般固废执行《一般工业固体废物贮存、处置场污染控制标准》（</w:t>
      </w:r>
      <w:r>
        <w:rPr>
          <w:rFonts w:ascii="Times New Roman" w:hAnsi="Times New Roman"/>
        </w:rPr>
        <w:t>GB18599-2001</w:t>
      </w:r>
      <w:r>
        <w:rPr>
          <w:rFonts w:ascii="Times New Roman" w:hAnsi="Times New Roman"/>
        </w:rPr>
        <w:t>）及其修改单集中贮存、处置；危险废物执行《危险废物贮存污染控制标准》（</w:t>
      </w:r>
      <w:r>
        <w:rPr>
          <w:rFonts w:ascii="Times New Roman" w:hAnsi="Times New Roman"/>
        </w:rPr>
        <w:t>GB18597-2001</w:t>
      </w:r>
      <w:r>
        <w:rPr>
          <w:rFonts w:ascii="Times New Roman" w:hAnsi="Times New Roman"/>
        </w:rPr>
        <w:t>）及其修改单集中贮存、处置。</w:t>
      </w:r>
    </w:p>
    <w:p w:rsidR="00D306A5" w:rsidRDefault="00D30692">
      <w:pPr>
        <w:pStyle w:val="2"/>
        <w:rPr>
          <w:rFonts w:ascii="Times New Roman" w:hAnsi="Times New Roman"/>
        </w:rPr>
      </w:pPr>
      <w:bookmarkStart w:id="209" w:name="_Toc1741_WPSOffice_Level2"/>
      <w:bookmarkStart w:id="210" w:name="_Toc25359"/>
      <w:bookmarkStart w:id="211" w:name="_Toc14315"/>
      <w:r>
        <w:rPr>
          <w:rFonts w:ascii="Times New Roman" w:hAnsi="Times New Roman" w:hint="eastAsia"/>
        </w:rPr>
        <w:t>6</w:t>
      </w:r>
      <w:r>
        <w:rPr>
          <w:rFonts w:ascii="Times New Roman" w:hAnsi="Times New Roman"/>
        </w:rPr>
        <w:t>.</w:t>
      </w:r>
      <w:r>
        <w:rPr>
          <w:rFonts w:ascii="Times New Roman" w:hAnsi="Times New Roman" w:hint="eastAsia"/>
        </w:rPr>
        <w:t>5</w:t>
      </w:r>
      <w:r>
        <w:rPr>
          <w:rFonts w:ascii="Times New Roman" w:hAnsi="Times New Roman" w:hint="eastAsia"/>
        </w:rPr>
        <w:t>总量控制指标</w:t>
      </w:r>
      <w:bookmarkEnd w:id="206"/>
      <w:bookmarkEnd w:id="207"/>
      <w:bookmarkEnd w:id="209"/>
      <w:bookmarkEnd w:id="210"/>
      <w:bookmarkEnd w:id="211"/>
    </w:p>
    <w:tbl>
      <w:tblPr>
        <w:tblW w:w="0" w:type="auto"/>
        <w:tblBorders>
          <w:top w:val="single" w:sz="12" w:space="0" w:color="auto"/>
          <w:bottom w:val="single" w:sz="12" w:space="0" w:color="auto"/>
          <w:insideH w:val="single" w:sz="4" w:space="0" w:color="auto"/>
          <w:insideV w:val="single" w:sz="4" w:space="0" w:color="auto"/>
        </w:tblBorders>
        <w:tblLayout w:type="fixed"/>
        <w:tblCellMar>
          <w:left w:w="57" w:type="dxa"/>
          <w:right w:w="57" w:type="dxa"/>
        </w:tblCellMar>
        <w:tblLook w:val="04A0"/>
      </w:tblPr>
      <w:tblGrid>
        <w:gridCol w:w="2075"/>
        <w:gridCol w:w="3705"/>
        <w:gridCol w:w="3060"/>
      </w:tblGrid>
      <w:tr w:rsidR="00D306A5">
        <w:trPr>
          <w:trHeight w:val="393"/>
        </w:trPr>
        <w:tc>
          <w:tcPr>
            <w:tcW w:w="2075" w:type="dxa"/>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种类</w:t>
            </w:r>
          </w:p>
        </w:tc>
        <w:tc>
          <w:tcPr>
            <w:tcW w:w="3705" w:type="dxa"/>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污染物名称</w:t>
            </w:r>
          </w:p>
        </w:tc>
        <w:tc>
          <w:tcPr>
            <w:tcW w:w="3060" w:type="dxa"/>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b/>
                <w:bCs/>
                <w:sz w:val="21"/>
                <w:szCs w:val="21"/>
              </w:rPr>
              <w:t>年排放总量（</w:t>
            </w:r>
            <w:r>
              <w:rPr>
                <w:rFonts w:ascii="Times New Roman" w:hAnsi="Times New Roman"/>
                <w:b/>
                <w:bCs/>
                <w:sz w:val="21"/>
                <w:szCs w:val="21"/>
              </w:rPr>
              <w:t>t/a</w:t>
            </w:r>
            <w:r>
              <w:rPr>
                <w:rFonts w:ascii="Times New Roman" w:hAnsi="Times New Roman"/>
                <w:b/>
                <w:bCs/>
                <w:sz w:val="21"/>
                <w:szCs w:val="21"/>
              </w:rPr>
              <w:t>）</w:t>
            </w:r>
          </w:p>
        </w:tc>
      </w:tr>
      <w:tr w:rsidR="00D306A5">
        <w:trPr>
          <w:trHeight w:val="311"/>
        </w:trPr>
        <w:tc>
          <w:tcPr>
            <w:tcW w:w="2075" w:type="dxa"/>
            <w:vMerge w:val="restart"/>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废气</w:t>
            </w:r>
          </w:p>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有组织）</w:t>
            </w:r>
          </w:p>
        </w:tc>
        <w:tc>
          <w:tcPr>
            <w:tcW w:w="3705" w:type="dxa"/>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SO</w:t>
            </w:r>
            <w:r>
              <w:rPr>
                <w:rFonts w:ascii="Times New Roman" w:hAnsi="Times New Roman" w:hint="eastAsia"/>
                <w:sz w:val="21"/>
                <w:szCs w:val="21"/>
                <w:vertAlign w:val="subscript"/>
              </w:rPr>
              <w:t>2</w:t>
            </w:r>
          </w:p>
        </w:tc>
        <w:tc>
          <w:tcPr>
            <w:tcW w:w="3060" w:type="dxa"/>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1.09</w:t>
            </w:r>
          </w:p>
        </w:tc>
      </w:tr>
      <w:tr w:rsidR="00D306A5">
        <w:trPr>
          <w:trHeight w:val="311"/>
        </w:trPr>
        <w:tc>
          <w:tcPr>
            <w:tcW w:w="2075" w:type="dxa"/>
            <w:vMerge/>
            <w:vAlign w:val="center"/>
          </w:tcPr>
          <w:p w:rsidR="00D306A5" w:rsidRDefault="00D306A5">
            <w:pPr>
              <w:adjustRightInd w:val="0"/>
              <w:snapToGrid w:val="0"/>
              <w:jc w:val="center"/>
              <w:rPr>
                <w:rFonts w:ascii="Times New Roman" w:hAnsi="Times New Roman"/>
                <w:sz w:val="21"/>
                <w:szCs w:val="21"/>
              </w:rPr>
            </w:pPr>
          </w:p>
        </w:tc>
        <w:tc>
          <w:tcPr>
            <w:tcW w:w="3705" w:type="dxa"/>
            <w:vAlign w:val="center"/>
          </w:tcPr>
          <w:p w:rsidR="00D306A5" w:rsidRDefault="00D30692">
            <w:pPr>
              <w:widowControl/>
              <w:jc w:val="center"/>
              <w:rPr>
                <w:rFonts w:ascii="Times New Roman" w:hAnsi="Times New Roman"/>
                <w:kern w:val="0"/>
                <w:sz w:val="21"/>
                <w:szCs w:val="21"/>
              </w:rPr>
            </w:pPr>
            <w:r>
              <w:rPr>
                <w:rFonts w:ascii="Times New Roman" w:hAnsi="Times New Roman" w:hint="eastAsia"/>
                <w:kern w:val="0"/>
                <w:sz w:val="21"/>
                <w:szCs w:val="21"/>
              </w:rPr>
              <w:t>NO</w:t>
            </w:r>
            <w:r>
              <w:rPr>
                <w:rFonts w:ascii="Times New Roman" w:hAnsi="Times New Roman" w:hint="eastAsia"/>
                <w:sz w:val="21"/>
                <w:szCs w:val="21"/>
                <w:vertAlign w:val="subscript"/>
              </w:rPr>
              <w:t>x</w:t>
            </w:r>
          </w:p>
        </w:tc>
        <w:tc>
          <w:tcPr>
            <w:tcW w:w="3060" w:type="dxa"/>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11.58</w:t>
            </w:r>
          </w:p>
        </w:tc>
      </w:tr>
      <w:tr w:rsidR="00D306A5">
        <w:trPr>
          <w:trHeight w:val="348"/>
        </w:trPr>
        <w:tc>
          <w:tcPr>
            <w:tcW w:w="2075" w:type="dxa"/>
            <w:vMerge/>
            <w:vAlign w:val="center"/>
          </w:tcPr>
          <w:p w:rsidR="00D306A5" w:rsidRDefault="00D306A5">
            <w:pPr>
              <w:adjustRightInd w:val="0"/>
              <w:snapToGrid w:val="0"/>
              <w:jc w:val="center"/>
              <w:rPr>
                <w:rFonts w:ascii="Times New Roman" w:hAnsi="Times New Roman"/>
                <w:sz w:val="21"/>
                <w:szCs w:val="21"/>
              </w:rPr>
            </w:pPr>
          </w:p>
        </w:tc>
        <w:tc>
          <w:tcPr>
            <w:tcW w:w="3705" w:type="dxa"/>
            <w:vAlign w:val="center"/>
          </w:tcPr>
          <w:p w:rsidR="00D306A5" w:rsidRDefault="00D30692">
            <w:pPr>
              <w:jc w:val="center"/>
              <w:rPr>
                <w:rFonts w:ascii="Times New Roman" w:hAnsi="Times New Roman"/>
                <w:kern w:val="0"/>
                <w:sz w:val="21"/>
                <w:szCs w:val="21"/>
              </w:rPr>
            </w:pPr>
            <w:r>
              <w:rPr>
                <w:rFonts w:ascii="Times New Roman" w:hAnsi="Times New Roman" w:hint="eastAsia"/>
                <w:kern w:val="0"/>
                <w:sz w:val="21"/>
                <w:szCs w:val="21"/>
              </w:rPr>
              <w:t>烟粉尘</w:t>
            </w:r>
          </w:p>
        </w:tc>
        <w:tc>
          <w:tcPr>
            <w:tcW w:w="3060" w:type="dxa"/>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2.08</w:t>
            </w:r>
          </w:p>
        </w:tc>
      </w:tr>
      <w:tr w:rsidR="00D306A5">
        <w:trPr>
          <w:trHeight w:val="311"/>
        </w:trPr>
        <w:tc>
          <w:tcPr>
            <w:tcW w:w="2075" w:type="dxa"/>
            <w:vMerge/>
            <w:vAlign w:val="center"/>
          </w:tcPr>
          <w:p w:rsidR="00D306A5" w:rsidRDefault="00D306A5">
            <w:pPr>
              <w:adjustRightInd w:val="0"/>
              <w:snapToGrid w:val="0"/>
              <w:jc w:val="center"/>
              <w:rPr>
                <w:rFonts w:ascii="Times New Roman" w:hAnsi="Times New Roman"/>
                <w:sz w:val="21"/>
                <w:szCs w:val="21"/>
              </w:rPr>
            </w:pPr>
          </w:p>
        </w:tc>
        <w:tc>
          <w:tcPr>
            <w:tcW w:w="3705" w:type="dxa"/>
            <w:vAlign w:val="center"/>
          </w:tcPr>
          <w:p w:rsidR="00D306A5" w:rsidRDefault="00D30692">
            <w:pPr>
              <w:jc w:val="center"/>
              <w:rPr>
                <w:rFonts w:ascii="Times New Roman" w:hAnsi="Times New Roman"/>
                <w:kern w:val="0"/>
                <w:sz w:val="21"/>
                <w:szCs w:val="21"/>
              </w:rPr>
            </w:pPr>
            <w:r>
              <w:rPr>
                <w:rFonts w:ascii="Times New Roman" w:hAnsi="Times New Roman" w:hint="eastAsia"/>
                <w:kern w:val="0"/>
                <w:sz w:val="21"/>
                <w:szCs w:val="21"/>
              </w:rPr>
              <w:t>VOCs</w:t>
            </w:r>
          </w:p>
        </w:tc>
        <w:tc>
          <w:tcPr>
            <w:tcW w:w="3060" w:type="dxa"/>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7.67</w:t>
            </w:r>
          </w:p>
        </w:tc>
      </w:tr>
      <w:tr w:rsidR="00D306A5">
        <w:trPr>
          <w:trHeight w:val="348"/>
        </w:trPr>
        <w:tc>
          <w:tcPr>
            <w:tcW w:w="2075" w:type="dxa"/>
            <w:vMerge w:val="restart"/>
            <w:vAlign w:val="center"/>
          </w:tcPr>
          <w:p w:rsidR="00D306A5" w:rsidRDefault="00D30692">
            <w:pPr>
              <w:adjustRightInd w:val="0"/>
              <w:snapToGrid w:val="0"/>
              <w:jc w:val="center"/>
              <w:rPr>
                <w:rFonts w:ascii="Times New Roman" w:hAnsi="Times New Roman"/>
                <w:sz w:val="21"/>
                <w:szCs w:val="21"/>
              </w:rPr>
            </w:pPr>
            <w:r>
              <w:rPr>
                <w:rFonts w:ascii="Times New Roman" w:hAnsi="Times New Roman"/>
                <w:sz w:val="21"/>
                <w:szCs w:val="21"/>
              </w:rPr>
              <w:t>废水</w:t>
            </w:r>
          </w:p>
        </w:tc>
        <w:tc>
          <w:tcPr>
            <w:tcW w:w="3705" w:type="dxa"/>
            <w:vAlign w:val="center"/>
          </w:tcPr>
          <w:p w:rsidR="00D306A5" w:rsidRDefault="00D30692">
            <w:pPr>
              <w:jc w:val="center"/>
              <w:rPr>
                <w:rFonts w:ascii="Times New Roman" w:hAnsi="Times New Roman"/>
                <w:sz w:val="21"/>
                <w:szCs w:val="21"/>
              </w:rPr>
            </w:pPr>
            <w:r>
              <w:rPr>
                <w:rFonts w:ascii="Times New Roman" w:hAnsi="Times New Roman"/>
                <w:sz w:val="21"/>
                <w:szCs w:val="21"/>
              </w:rPr>
              <w:t>废水量</w:t>
            </w:r>
          </w:p>
        </w:tc>
        <w:tc>
          <w:tcPr>
            <w:tcW w:w="3060" w:type="dxa"/>
            <w:vAlign w:val="center"/>
          </w:tcPr>
          <w:p w:rsidR="00D306A5" w:rsidRDefault="00D30692">
            <w:pPr>
              <w:jc w:val="center"/>
              <w:rPr>
                <w:rFonts w:ascii="Times New Roman" w:hAnsi="Times New Roman"/>
                <w:bCs/>
                <w:sz w:val="21"/>
                <w:szCs w:val="21"/>
              </w:rPr>
            </w:pPr>
            <w:r>
              <w:rPr>
                <w:rFonts w:ascii="Times New Roman" w:hAnsi="Times New Roman" w:hint="eastAsia"/>
                <w:sz w:val="21"/>
                <w:szCs w:val="21"/>
              </w:rPr>
              <w:t>128236</w:t>
            </w:r>
          </w:p>
        </w:tc>
      </w:tr>
      <w:tr w:rsidR="00D306A5">
        <w:trPr>
          <w:trHeight w:val="311"/>
        </w:trPr>
        <w:tc>
          <w:tcPr>
            <w:tcW w:w="2075" w:type="dxa"/>
            <w:vMerge/>
            <w:vAlign w:val="center"/>
          </w:tcPr>
          <w:p w:rsidR="00D306A5" w:rsidRDefault="00D306A5">
            <w:pPr>
              <w:adjustRightInd w:val="0"/>
              <w:snapToGrid w:val="0"/>
              <w:jc w:val="center"/>
              <w:rPr>
                <w:rFonts w:ascii="Times New Roman" w:hAnsi="Times New Roman"/>
                <w:sz w:val="21"/>
                <w:szCs w:val="21"/>
              </w:rPr>
            </w:pPr>
          </w:p>
        </w:tc>
        <w:tc>
          <w:tcPr>
            <w:tcW w:w="3705" w:type="dxa"/>
            <w:vAlign w:val="center"/>
          </w:tcPr>
          <w:p w:rsidR="00D306A5" w:rsidRDefault="00D30692">
            <w:pPr>
              <w:widowControl/>
              <w:jc w:val="center"/>
              <w:rPr>
                <w:rFonts w:ascii="Times New Roman" w:hAnsi="Times New Roman"/>
                <w:kern w:val="0"/>
                <w:sz w:val="21"/>
                <w:szCs w:val="21"/>
              </w:rPr>
            </w:pPr>
            <w:r>
              <w:rPr>
                <w:rFonts w:ascii="Times New Roman" w:hAnsi="Times New Roman"/>
                <w:kern w:val="0"/>
                <w:sz w:val="21"/>
                <w:szCs w:val="21"/>
              </w:rPr>
              <w:t>COD</w:t>
            </w:r>
          </w:p>
        </w:tc>
        <w:tc>
          <w:tcPr>
            <w:tcW w:w="3060" w:type="dxa"/>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10.259</w:t>
            </w:r>
          </w:p>
        </w:tc>
      </w:tr>
      <w:tr w:rsidR="00D306A5">
        <w:trPr>
          <w:trHeight w:val="379"/>
        </w:trPr>
        <w:tc>
          <w:tcPr>
            <w:tcW w:w="2075" w:type="dxa"/>
            <w:vMerge/>
            <w:vAlign w:val="center"/>
          </w:tcPr>
          <w:p w:rsidR="00D306A5" w:rsidRDefault="00D306A5">
            <w:pPr>
              <w:adjustRightInd w:val="0"/>
              <w:snapToGrid w:val="0"/>
              <w:jc w:val="center"/>
              <w:rPr>
                <w:rFonts w:ascii="Times New Roman" w:hAnsi="Times New Roman"/>
                <w:sz w:val="21"/>
                <w:szCs w:val="21"/>
              </w:rPr>
            </w:pPr>
          </w:p>
        </w:tc>
        <w:tc>
          <w:tcPr>
            <w:tcW w:w="3705" w:type="dxa"/>
            <w:vAlign w:val="center"/>
          </w:tcPr>
          <w:p w:rsidR="00D306A5" w:rsidRDefault="00D30692">
            <w:pPr>
              <w:widowControl/>
              <w:jc w:val="center"/>
              <w:rPr>
                <w:rFonts w:ascii="Times New Roman" w:hAnsi="Times New Roman"/>
                <w:kern w:val="0"/>
                <w:sz w:val="21"/>
                <w:szCs w:val="21"/>
              </w:rPr>
            </w:pPr>
            <w:r>
              <w:rPr>
                <w:rFonts w:ascii="Times New Roman" w:hAnsi="Times New Roman" w:hint="eastAsia"/>
                <w:kern w:val="0"/>
                <w:sz w:val="21"/>
                <w:szCs w:val="21"/>
              </w:rPr>
              <w:t>NH</w:t>
            </w:r>
            <w:r>
              <w:rPr>
                <w:rFonts w:ascii="Times New Roman" w:hAnsi="Times New Roman" w:hint="eastAsia"/>
                <w:kern w:val="0"/>
                <w:sz w:val="21"/>
                <w:szCs w:val="21"/>
                <w:vertAlign w:val="subscript"/>
              </w:rPr>
              <w:t>3</w:t>
            </w:r>
            <w:r>
              <w:rPr>
                <w:rFonts w:ascii="Times New Roman" w:hAnsi="Times New Roman" w:hint="eastAsia"/>
                <w:kern w:val="0"/>
                <w:sz w:val="21"/>
                <w:szCs w:val="21"/>
              </w:rPr>
              <w:t>-N</w:t>
            </w:r>
          </w:p>
        </w:tc>
        <w:tc>
          <w:tcPr>
            <w:tcW w:w="3060" w:type="dxa"/>
            <w:vAlign w:val="center"/>
          </w:tcPr>
          <w:p w:rsidR="00D306A5" w:rsidRDefault="00D30692">
            <w:pPr>
              <w:jc w:val="center"/>
              <w:rPr>
                <w:rFonts w:ascii="Times New Roman" w:hAnsi="Times New Roman"/>
                <w:sz w:val="21"/>
                <w:szCs w:val="21"/>
              </w:rPr>
            </w:pPr>
            <w:r>
              <w:rPr>
                <w:rFonts w:ascii="Times New Roman" w:hAnsi="Times New Roman" w:hint="eastAsia"/>
                <w:color w:val="000000"/>
                <w:kern w:val="0"/>
                <w:sz w:val="21"/>
                <w:szCs w:val="21"/>
              </w:rPr>
              <w:t>0.01</w:t>
            </w:r>
          </w:p>
        </w:tc>
      </w:tr>
    </w:tbl>
    <w:p w:rsidR="00D306A5" w:rsidRDefault="00D306A5"/>
    <w:p w:rsidR="00D306A5" w:rsidRDefault="00D30692">
      <w:pPr>
        <w:pStyle w:val="1"/>
        <w:rPr>
          <w:rFonts w:ascii="Times New Roman" w:hAnsi="Times New Roman"/>
        </w:rPr>
      </w:pPr>
      <w:bookmarkStart w:id="212" w:name="_Toc28899"/>
      <w:r>
        <w:rPr>
          <w:rFonts w:ascii="Times New Roman" w:hAnsi="Times New Roman" w:hint="eastAsia"/>
        </w:rPr>
        <w:t>7</w:t>
      </w:r>
      <w:r>
        <w:rPr>
          <w:rFonts w:ascii="Times New Roman" w:hAnsi="Times New Roman"/>
        </w:rPr>
        <w:t>验收监测内容</w:t>
      </w:r>
      <w:bookmarkEnd w:id="180"/>
      <w:bookmarkEnd w:id="181"/>
      <w:bookmarkEnd w:id="212"/>
    </w:p>
    <w:p w:rsidR="00D306A5" w:rsidRDefault="00D30692">
      <w:pPr>
        <w:pStyle w:val="2"/>
        <w:rPr>
          <w:rFonts w:ascii="Times New Roman" w:hAnsi="Times New Roman"/>
        </w:rPr>
      </w:pPr>
      <w:bookmarkStart w:id="213" w:name="_Toc26124"/>
      <w:bookmarkStart w:id="214" w:name="_Toc14208"/>
      <w:bookmarkStart w:id="215" w:name="_Toc27185"/>
      <w:r>
        <w:rPr>
          <w:rFonts w:ascii="Times New Roman" w:hAnsi="Times New Roman" w:hint="eastAsia"/>
        </w:rPr>
        <w:t>7</w:t>
      </w:r>
      <w:r>
        <w:rPr>
          <w:rFonts w:ascii="Times New Roman" w:hAnsi="Times New Roman"/>
        </w:rPr>
        <w:t>.</w:t>
      </w:r>
      <w:r>
        <w:rPr>
          <w:rFonts w:ascii="Times New Roman" w:hAnsi="Times New Roman" w:hint="eastAsia"/>
        </w:rPr>
        <w:t>1</w:t>
      </w:r>
      <w:r>
        <w:rPr>
          <w:rFonts w:ascii="Times New Roman" w:hAnsi="Times New Roman"/>
        </w:rPr>
        <w:t>废水监测</w:t>
      </w:r>
      <w:bookmarkEnd w:id="213"/>
      <w:bookmarkEnd w:id="214"/>
      <w:r>
        <w:rPr>
          <w:rFonts w:ascii="Times New Roman" w:hAnsi="Times New Roman" w:hint="eastAsia"/>
        </w:rPr>
        <w:t>内容</w:t>
      </w:r>
      <w:bookmarkEnd w:id="215"/>
    </w:p>
    <w:p w:rsidR="00D306A5" w:rsidRDefault="00D30692">
      <w:pPr>
        <w:adjustRightInd w:val="0"/>
        <w:snapToGrid w:val="0"/>
        <w:spacing w:line="360" w:lineRule="auto"/>
        <w:ind w:firstLineChars="200" w:firstLine="480"/>
        <w:rPr>
          <w:rFonts w:ascii="Times New Roman" w:hAnsi="Times New Roman"/>
          <w:bCs/>
          <w:szCs w:val="24"/>
        </w:rPr>
      </w:pPr>
      <w:r>
        <w:rPr>
          <w:rFonts w:ascii="Times New Roman" w:hAnsi="Times New Roman"/>
          <w:bCs/>
          <w:szCs w:val="24"/>
        </w:rPr>
        <w:t>本次验收监测设置</w:t>
      </w:r>
      <w:r>
        <w:rPr>
          <w:rFonts w:ascii="Times New Roman" w:hAnsi="Times New Roman" w:hint="eastAsia"/>
          <w:bCs/>
          <w:szCs w:val="24"/>
        </w:rPr>
        <w:t>2</w:t>
      </w:r>
      <w:r>
        <w:rPr>
          <w:rFonts w:ascii="Times New Roman" w:hAnsi="Times New Roman"/>
          <w:bCs/>
          <w:szCs w:val="24"/>
        </w:rPr>
        <w:t>个废水监测点位</w:t>
      </w:r>
      <w:r>
        <w:rPr>
          <w:rFonts w:ascii="Times New Roman" w:hAnsi="Times New Roman"/>
          <w:bCs/>
          <w:szCs w:val="24"/>
        </w:rPr>
        <w:t>（</w:t>
      </w:r>
      <w:r>
        <w:rPr>
          <w:rFonts w:ascii="Times New Roman" w:hAnsi="Times New Roman"/>
          <w:bCs/>
          <w:szCs w:val="24"/>
        </w:rPr>
        <w:t>★W1</w:t>
      </w:r>
      <w:r>
        <w:rPr>
          <w:rFonts w:ascii="Times New Roman" w:hAnsi="Times New Roman" w:hint="eastAsia"/>
          <w:bCs/>
          <w:szCs w:val="24"/>
        </w:rPr>
        <w:t xml:space="preserve"> </w:t>
      </w:r>
      <w:r>
        <w:rPr>
          <w:rFonts w:ascii="Times New Roman" w:hAnsi="Times New Roman"/>
          <w:bCs/>
          <w:szCs w:val="24"/>
        </w:rPr>
        <w:t>PBT</w:t>
      </w:r>
      <w:r>
        <w:rPr>
          <w:rFonts w:ascii="Times New Roman" w:hAnsi="Times New Roman"/>
          <w:bCs/>
          <w:szCs w:val="24"/>
        </w:rPr>
        <w:t>生产中心废水排口</w:t>
      </w:r>
      <w:r>
        <w:rPr>
          <w:rFonts w:ascii="Times New Roman" w:hint="eastAsia"/>
          <w:bCs/>
          <w:szCs w:val="24"/>
        </w:rPr>
        <w:t>、</w:t>
      </w:r>
      <w:r>
        <w:rPr>
          <w:rFonts w:ascii="Times New Roman" w:hAnsi="Times New Roman"/>
          <w:bCs/>
          <w:szCs w:val="24"/>
        </w:rPr>
        <w:t>★W2</w:t>
      </w:r>
      <w:r>
        <w:rPr>
          <w:rFonts w:ascii="Times New Roman" w:hAnsi="Times New Roman"/>
          <w:bCs/>
          <w:szCs w:val="24"/>
        </w:rPr>
        <w:t>仪化废水总排口</w:t>
      </w:r>
      <w:r>
        <w:rPr>
          <w:rFonts w:ascii="Times New Roman" w:hAnsi="Times New Roman"/>
          <w:bCs/>
          <w:szCs w:val="24"/>
        </w:rPr>
        <w:t>）</w:t>
      </w:r>
      <w:r>
        <w:rPr>
          <w:rFonts w:ascii="Times New Roman" w:hAnsi="Times New Roman"/>
          <w:bCs/>
          <w:szCs w:val="24"/>
        </w:rPr>
        <w:t>。</w:t>
      </w:r>
      <w:r>
        <w:rPr>
          <w:rFonts w:ascii="Times New Roman" w:hAnsi="Times New Roman" w:hint="eastAsia"/>
          <w:bCs/>
          <w:szCs w:val="24"/>
        </w:rPr>
        <w:t>具体监测项目、点位和频次见表</w:t>
      </w:r>
      <w:r>
        <w:rPr>
          <w:rFonts w:ascii="Times New Roman" w:hAnsi="Times New Roman" w:hint="eastAsia"/>
          <w:bCs/>
          <w:szCs w:val="24"/>
        </w:rPr>
        <w:t>7-1</w:t>
      </w:r>
      <w:r>
        <w:rPr>
          <w:rFonts w:ascii="Times New Roman" w:hAnsi="Times New Roman" w:hint="eastAsia"/>
          <w:bCs/>
          <w:szCs w:val="24"/>
        </w:rPr>
        <w:t>，</w:t>
      </w:r>
      <w:r>
        <w:rPr>
          <w:rFonts w:ascii="Times New Roman" w:hAnsi="Times New Roman" w:hint="eastAsia"/>
          <w:bCs/>
          <w:szCs w:val="24"/>
        </w:rPr>
        <w:t>废水监测点位见图</w:t>
      </w:r>
      <w:r>
        <w:rPr>
          <w:rFonts w:ascii="Times New Roman" w:hAnsi="Times New Roman" w:hint="eastAsia"/>
          <w:bCs/>
          <w:szCs w:val="24"/>
        </w:rPr>
        <w:t>7-1</w:t>
      </w:r>
      <w:r>
        <w:rPr>
          <w:rFonts w:ascii="Times New Roman" w:hAnsi="Times New Roman" w:hint="eastAsia"/>
          <w:bCs/>
          <w:szCs w:val="24"/>
        </w:rPr>
        <w:t>。</w:t>
      </w:r>
    </w:p>
    <w:p w:rsidR="00D306A5" w:rsidRDefault="00D30692">
      <w:pPr>
        <w:adjustRightInd w:val="0"/>
        <w:snapToGrid w:val="0"/>
        <w:spacing w:line="360" w:lineRule="auto"/>
        <w:jc w:val="center"/>
        <w:rPr>
          <w:rFonts w:ascii="Times New Roman" w:hAnsi="Times New Roman"/>
          <w:b/>
          <w:szCs w:val="24"/>
        </w:rPr>
      </w:pPr>
      <w:r>
        <w:rPr>
          <w:rFonts w:ascii="Times New Roman" w:hAnsi="Times New Roman" w:hint="eastAsia"/>
          <w:b/>
          <w:szCs w:val="24"/>
        </w:rPr>
        <w:t>表</w:t>
      </w:r>
      <w:r>
        <w:rPr>
          <w:rFonts w:ascii="Times New Roman" w:hAnsi="Times New Roman" w:hint="eastAsia"/>
          <w:b/>
          <w:szCs w:val="24"/>
        </w:rPr>
        <w:t xml:space="preserve">7-1 </w:t>
      </w:r>
      <w:r>
        <w:rPr>
          <w:rFonts w:ascii="Times New Roman" w:hAnsi="Times New Roman" w:hint="eastAsia"/>
          <w:b/>
          <w:szCs w:val="24"/>
        </w:rPr>
        <w:t>废水监测</w:t>
      </w:r>
    </w:p>
    <w:tbl>
      <w:tblPr>
        <w:tblStyle w:val="af"/>
        <w:tblW w:w="0" w:type="auto"/>
        <w:tblBorders>
          <w:top w:val="single" w:sz="12" w:space="0" w:color="auto"/>
          <w:left w:val="none" w:sz="0" w:space="0" w:color="auto"/>
          <w:bottom w:val="single" w:sz="12" w:space="0" w:color="auto"/>
          <w:right w:val="none" w:sz="0" w:space="0" w:color="auto"/>
        </w:tblBorders>
        <w:tblLayout w:type="fixed"/>
        <w:tblLook w:val="04A0"/>
      </w:tblPr>
      <w:tblGrid>
        <w:gridCol w:w="1185"/>
        <w:gridCol w:w="2337"/>
        <w:gridCol w:w="1668"/>
        <w:gridCol w:w="2760"/>
        <w:gridCol w:w="1110"/>
      </w:tblGrid>
      <w:tr w:rsidR="00D306A5">
        <w:trPr>
          <w:trHeight w:val="454"/>
        </w:trPr>
        <w:tc>
          <w:tcPr>
            <w:tcW w:w="1185" w:type="dxa"/>
            <w:tcBorders>
              <w:tl2br w:val="nil"/>
              <w:tr2bl w:val="nil"/>
            </w:tcBorders>
            <w:vAlign w:val="center"/>
          </w:tcPr>
          <w:p w:rsidR="00D306A5" w:rsidRDefault="00D30692">
            <w:pPr>
              <w:jc w:val="center"/>
              <w:rPr>
                <w:rFonts w:ascii="Times New Roman" w:hAnsi="Times New Roman"/>
                <w:b/>
                <w:color w:val="000000"/>
                <w:sz w:val="21"/>
                <w:szCs w:val="21"/>
              </w:rPr>
            </w:pPr>
            <w:bookmarkStart w:id="216" w:name="_Toc685"/>
            <w:r>
              <w:rPr>
                <w:rFonts w:ascii="Times New Roman" w:hAnsi="Times New Roman"/>
                <w:b/>
                <w:color w:val="000000"/>
                <w:sz w:val="21"/>
                <w:szCs w:val="21"/>
              </w:rPr>
              <w:t>点位编号</w:t>
            </w:r>
          </w:p>
        </w:tc>
        <w:tc>
          <w:tcPr>
            <w:tcW w:w="2337" w:type="dxa"/>
            <w:tcBorders>
              <w:tl2br w:val="nil"/>
              <w:tr2bl w:val="nil"/>
            </w:tcBorders>
            <w:vAlign w:val="center"/>
          </w:tcPr>
          <w:p w:rsidR="00D306A5" w:rsidRDefault="00D30692">
            <w:pPr>
              <w:jc w:val="center"/>
              <w:rPr>
                <w:rFonts w:ascii="Times New Roman" w:hAnsi="Times New Roman"/>
                <w:b/>
                <w:color w:val="000000"/>
                <w:sz w:val="21"/>
                <w:szCs w:val="21"/>
              </w:rPr>
            </w:pPr>
            <w:r>
              <w:rPr>
                <w:rFonts w:ascii="Times New Roman" w:hAnsi="Times New Roman"/>
                <w:b/>
                <w:color w:val="000000"/>
                <w:sz w:val="21"/>
                <w:szCs w:val="21"/>
              </w:rPr>
              <w:t>监测点位</w:t>
            </w:r>
          </w:p>
        </w:tc>
        <w:tc>
          <w:tcPr>
            <w:tcW w:w="1668" w:type="dxa"/>
            <w:tcBorders>
              <w:tl2br w:val="nil"/>
              <w:tr2bl w:val="nil"/>
            </w:tcBorders>
            <w:vAlign w:val="center"/>
          </w:tcPr>
          <w:p w:rsidR="00D306A5" w:rsidRDefault="00D30692">
            <w:pPr>
              <w:jc w:val="center"/>
              <w:rPr>
                <w:rFonts w:ascii="Times New Roman" w:hAnsi="Times New Roman"/>
                <w:b/>
                <w:color w:val="000000"/>
                <w:sz w:val="21"/>
                <w:szCs w:val="21"/>
              </w:rPr>
            </w:pPr>
            <w:r>
              <w:rPr>
                <w:rFonts w:ascii="Times New Roman" w:hAnsi="Times New Roman"/>
                <w:b/>
                <w:color w:val="000000"/>
                <w:sz w:val="21"/>
                <w:szCs w:val="21"/>
              </w:rPr>
              <w:t>监测项目</w:t>
            </w:r>
          </w:p>
        </w:tc>
        <w:tc>
          <w:tcPr>
            <w:tcW w:w="2760" w:type="dxa"/>
            <w:tcBorders>
              <w:tl2br w:val="nil"/>
              <w:tr2bl w:val="nil"/>
            </w:tcBorders>
            <w:vAlign w:val="center"/>
          </w:tcPr>
          <w:p w:rsidR="00D306A5" w:rsidRDefault="00D30692">
            <w:pPr>
              <w:jc w:val="center"/>
              <w:rPr>
                <w:rFonts w:ascii="Times New Roman" w:hAnsi="Times New Roman"/>
                <w:b/>
                <w:color w:val="000000"/>
                <w:sz w:val="21"/>
                <w:szCs w:val="21"/>
              </w:rPr>
            </w:pPr>
            <w:r>
              <w:rPr>
                <w:rFonts w:ascii="Times New Roman" w:hAnsi="Times New Roman"/>
                <w:b/>
                <w:color w:val="000000"/>
                <w:sz w:val="21"/>
                <w:szCs w:val="21"/>
              </w:rPr>
              <w:t>执行标准</w:t>
            </w:r>
          </w:p>
        </w:tc>
        <w:tc>
          <w:tcPr>
            <w:tcW w:w="1110" w:type="dxa"/>
            <w:tcBorders>
              <w:tl2br w:val="nil"/>
              <w:tr2bl w:val="nil"/>
            </w:tcBorders>
            <w:vAlign w:val="center"/>
          </w:tcPr>
          <w:p w:rsidR="00D306A5" w:rsidRDefault="00D30692">
            <w:pPr>
              <w:jc w:val="center"/>
              <w:rPr>
                <w:rFonts w:ascii="Times New Roman" w:hAnsi="Times New Roman"/>
                <w:b/>
                <w:color w:val="000000"/>
                <w:sz w:val="21"/>
                <w:szCs w:val="21"/>
              </w:rPr>
            </w:pPr>
            <w:r>
              <w:rPr>
                <w:rFonts w:ascii="Times New Roman" w:hAnsi="Times New Roman"/>
                <w:b/>
                <w:color w:val="000000"/>
                <w:sz w:val="21"/>
                <w:szCs w:val="21"/>
              </w:rPr>
              <w:t>监测频次</w:t>
            </w:r>
          </w:p>
        </w:tc>
      </w:tr>
      <w:tr w:rsidR="00D306A5">
        <w:trPr>
          <w:trHeight w:val="653"/>
        </w:trPr>
        <w:tc>
          <w:tcPr>
            <w:tcW w:w="1185" w:type="dxa"/>
            <w:tcBorders>
              <w:tl2br w:val="nil"/>
              <w:tr2bl w:val="nil"/>
            </w:tcBorders>
            <w:vAlign w:val="center"/>
          </w:tcPr>
          <w:p w:rsidR="00D306A5" w:rsidRDefault="00D30692">
            <w:pPr>
              <w:jc w:val="center"/>
              <w:rPr>
                <w:rFonts w:ascii="Times New Roman" w:hAnsi="Times New Roman"/>
                <w:bCs/>
                <w:color w:val="000000"/>
                <w:sz w:val="21"/>
                <w:szCs w:val="21"/>
              </w:rPr>
            </w:pPr>
            <w:r>
              <w:rPr>
                <w:rFonts w:ascii="Times New Roman" w:hAnsi="Times New Roman"/>
                <w:bCs/>
                <w:color w:val="000000"/>
                <w:sz w:val="21"/>
                <w:szCs w:val="21"/>
              </w:rPr>
              <w:t>★</w:t>
            </w:r>
            <w:r>
              <w:rPr>
                <w:rFonts w:ascii="Times New Roman" w:hAnsi="Times New Roman"/>
                <w:bCs/>
                <w:color w:val="000000"/>
                <w:sz w:val="21"/>
                <w:szCs w:val="21"/>
              </w:rPr>
              <w:t>W1</w:t>
            </w:r>
          </w:p>
        </w:tc>
        <w:tc>
          <w:tcPr>
            <w:tcW w:w="2337" w:type="dxa"/>
            <w:tcBorders>
              <w:tl2br w:val="nil"/>
              <w:tr2bl w:val="nil"/>
            </w:tcBorders>
            <w:vAlign w:val="center"/>
          </w:tcPr>
          <w:p w:rsidR="00D306A5" w:rsidRDefault="00D30692">
            <w:pPr>
              <w:jc w:val="center"/>
              <w:rPr>
                <w:rFonts w:ascii="Times New Roman" w:hAnsi="Times New Roman"/>
                <w:bCs/>
                <w:color w:val="000000"/>
                <w:sz w:val="21"/>
                <w:szCs w:val="21"/>
              </w:rPr>
            </w:pPr>
            <w:r>
              <w:rPr>
                <w:rFonts w:ascii="Times New Roman" w:hAnsi="Times New Roman"/>
                <w:bCs/>
                <w:color w:val="000000"/>
                <w:sz w:val="21"/>
                <w:szCs w:val="21"/>
              </w:rPr>
              <w:t>PBT</w:t>
            </w:r>
            <w:r>
              <w:rPr>
                <w:rFonts w:ascii="Times New Roman" w:hAnsi="Times New Roman"/>
                <w:bCs/>
                <w:color w:val="000000"/>
                <w:sz w:val="21"/>
                <w:szCs w:val="21"/>
              </w:rPr>
              <w:t>生产中心废水排口</w:t>
            </w:r>
          </w:p>
        </w:tc>
        <w:tc>
          <w:tcPr>
            <w:tcW w:w="1668" w:type="dxa"/>
            <w:vMerge w:val="restart"/>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pH</w:t>
            </w:r>
            <w:r>
              <w:rPr>
                <w:rFonts w:ascii="Times New Roman" w:hAnsi="Times New Roman"/>
                <w:sz w:val="21"/>
                <w:szCs w:val="21"/>
              </w:rPr>
              <w:t>值、</w:t>
            </w:r>
            <w:r>
              <w:rPr>
                <w:rFonts w:ascii="Times New Roman" w:hAnsi="Times New Roman"/>
                <w:sz w:val="21"/>
                <w:szCs w:val="21"/>
              </w:rPr>
              <w:t>COD</w:t>
            </w:r>
            <w:r>
              <w:rPr>
                <w:rFonts w:ascii="Times New Roman" w:hAnsi="Times New Roman"/>
                <w:sz w:val="21"/>
                <w:szCs w:val="21"/>
              </w:rPr>
              <w:t>、</w:t>
            </w:r>
            <w:r>
              <w:rPr>
                <w:rFonts w:ascii="Times New Roman" w:hAnsi="Times New Roman"/>
                <w:sz w:val="21"/>
                <w:szCs w:val="21"/>
              </w:rPr>
              <w:t>SS</w:t>
            </w:r>
            <w:r>
              <w:rPr>
                <w:rFonts w:ascii="Times New Roman" w:hAnsi="Times New Roman"/>
                <w:sz w:val="21"/>
                <w:szCs w:val="21"/>
              </w:rPr>
              <w:t>、氨氮、</w:t>
            </w:r>
            <w:r>
              <w:rPr>
                <w:rFonts w:ascii="Times New Roman" w:hAnsi="Times New Roman"/>
                <w:sz w:val="21"/>
                <w:szCs w:val="21"/>
              </w:rPr>
              <w:t>TP</w:t>
            </w:r>
          </w:p>
        </w:tc>
        <w:tc>
          <w:tcPr>
            <w:tcW w:w="2760" w:type="dxa"/>
            <w:vMerge w:val="restart"/>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《合成树脂工业污染物排放标准》（</w:t>
            </w:r>
            <w:r>
              <w:rPr>
                <w:rFonts w:ascii="Times New Roman" w:hAnsi="Times New Roman"/>
                <w:sz w:val="21"/>
                <w:szCs w:val="21"/>
              </w:rPr>
              <w:t>GB31572-2015</w:t>
            </w:r>
            <w:r>
              <w:rPr>
                <w:rFonts w:ascii="Times New Roman" w:hAnsi="Times New Roman"/>
                <w:sz w:val="21"/>
                <w:szCs w:val="21"/>
              </w:rPr>
              <w:t>）中表</w:t>
            </w:r>
            <w:r>
              <w:rPr>
                <w:rFonts w:ascii="Times New Roman" w:hAnsi="Times New Roman"/>
                <w:sz w:val="21"/>
                <w:szCs w:val="21"/>
              </w:rPr>
              <w:t>1</w:t>
            </w:r>
            <w:r>
              <w:rPr>
                <w:rFonts w:ascii="Times New Roman" w:hAnsi="Times New Roman"/>
                <w:sz w:val="21"/>
                <w:szCs w:val="21"/>
              </w:rPr>
              <w:t>直接排放限值</w:t>
            </w:r>
          </w:p>
        </w:tc>
        <w:tc>
          <w:tcPr>
            <w:tcW w:w="1110" w:type="dxa"/>
            <w:vMerge w:val="restart"/>
            <w:tcBorders>
              <w:tl2br w:val="nil"/>
              <w:tr2bl w:val="nil"/>
            </w:tcBorders>
            <w:vAlign w:val="center"/>
          </w:tcPr>
          <w:p w:rsidR="00D306A5" w:rsidRDefault="00D30692">
            <w:pPr>
              <w:jc w:val="center"/>
              <w:rPr>
                <w:rFonts w:ascii="Times New Roman" w:hAnsi="Times New Roman"/>
                <w:bCs/>
                <w:color w:val="000000"/>
                <w:sz w:val="21"/>
                <w:szCs w:val="21"/>
              </w:rPr>
            </w:pPr>
            <w:r>
              <w:rPr>
                <w:rFonts w:ascii="Times New Roman" w:hAnsi="Times New Roman"/>
                <w:bCs/>
                <w:color w:val="000000"/>
                <w:sz w:val="21"/>
                <w:szCs w:val="21"/>
              </w:rPr>
              <w:t>连续</w:t>
            </w:r>
            <w:r>
              <w:rPr>
                <w:rFonts w:ascii="Times New Roman" w:hAnsi="Times New Roman"/>
                <w:bCs/>
                <w:color w:val="000000"/>
                <w:sz w:val="21"/>
                <w:szCs w:val="21"/>
              </w:rPr>
              <w:t>2</w:t>
            </w:r>
            <w:r>
              <w:rPr>
                <w:rFonts w:ascii="Times New Roman" w:hAnsi="Times New Roman"/>
                <w:bCs/>
                <w:color w:val="000000"/>
                <w:sz w:val="21"/>
                <w:szCs w:val="21"/>
              </w:rPr>
              <w:t>天</w:t>
            </w:r>
          </w:p>
          <w:p w:rsidR="00D306A5" w:rsidRDefault="00D30692">
            <w:pPr>
              <w:jc w:val="center"/>
              <w:rPr>
                <w:rFonts w:ascii="Times New Roman" w:hAnsi="Times New Roman"/>
                <w:bCs/>
                <w:color w:val="000000"/>
                <w:sz w:val="21"/>
                <w:szCs w:val="21"/>
              </w:rPr>
            </w:pPr>
            <w:r>
              <w:rPr>
                <w:rFonts w:ascii="Times New Roman" w:hAnsi="Times New Roman"/>
                <w:bCs/>
                <w:color w:val="000000"/>
                <w:sz w:val="21"/>
                <w:szCs w:val="21"/>
              </w:rPr>
              <w:t>每天</w:t>
            </w:r>
            <w:r>
              <w:rPr>
                <w:rFonts w:ascii="Times New Roman" w:hAnsi="Times New Roman"/>
                <w:bCs/>
                <w:color w:val="000000"/>
                <w:sz w:val="21"/>
                <w:szCs w:val="21"/>
              </w:rPr>
              <w:t>4</w:t>
            </w:r>
            <w:r>
              <w:rPr>
                <w:rFonts w:ascii="Times New Roman" w:hAnsi="Times New Roman"/>
                <w:bCs/>
                <w:color w:val="000000"/>
                <w:sz w:val="21"/>
                <w:szCs w:val="21"/>
              </w:rPr>
              <w:t>次</w:t>
            </w:r>
          </w:p>
        </w:tc>
      </w:tr>
      <w:tr w:rsidR="00D306A5">
        <w:trPr>
          <w:trHeight w:val="623"/>
        </w:trPr>
        <w:tc>
          <w:tcPr>
            <w:tcW w:w="1185" w:type="dxa"/>
            <w:tcBorders>
              <w:tl2br w:val="nil"/>
              <w:tr2bl w:val="nil"/>
            </w:tcBorders>
            <w:vAlign w:val="center"/>
          </w:tcPr>
          <w:p w:rsidR="00D306A5" w:rsidRDefault="00D30692">
            <w:pPr>
              <w:jc w:val="center"/>
              <w:rPr>
                <w:rFonts w:ascii="Times New Roman" w:hAnsi="Times New Roman"/>
                <w:bCs/>
                <w:color w:val="000000"/>
                <w:sz w:val="21"/>
                <w:szCs w:val="21"/>
              </w:rPr>
            </w:pPr>
            <w:r>
              <w:rPr>
                <w:rFonts w:ascii="Times New Roman" w:hAnsi="Times New Roman"/>
                <w:bCs/>
                <w:color w:val="000000"/>
                <w:sz w:val="21"/>
                <w:szCs w:val="21"/>
              </w:rPr>
              <w:t>★</w:t>
            </w:r>
            <w:r>
              <w:rPr>
                <w:rFonts w:ascii="Times New Roman" w:hAnsi="Times New Roman"/>
                <w:bCs/>
                <w:color w:val="000000"/>
                <w:sz w:val="21"/>
                <w:szCs w:val="21"/>
              </w:rPr>
              <w:t>W2</w:t>
            </w:r>
          </w:p>
        </w:tc>
        <w:tc>
          <w:tcPr>
            <w:tcW w:w="2337" w:type="dxa"/>
            <w:tcBorders>
              <w:tl2br w:val="nil"/>
              <w:tr2bl w:val="nil"/>
            </w:tcBorders>
            <w:vAlign w:val="center"/>
          </w:tcPr>
          <w:p w:rsidR="00D306A5" w:rsidRDefault="00D30692">
            <w:pPr>
              <w:jc w:val="center"/>
              <w:rPr>
                <w:rFonts w:ascii="Times New Roman" w:hAnsi="Times New Roman"/>
                <w:bCs/>
                <w:color w:val="000000"/>
                <w:sz w:val="21"/>
                <w:szCs w:val="21"/>
              </w:rPr>
            </w:pPr>
            <w:r>
              <w:rPr>
                <w:rFonts w:ascii="Times New Roman" w:hAnsi="Times New Roman"/>
                <w:bCs/>
                <w:color w:val="000000"/>
                <w:sz w:val="21"/>
                <w:szCs w:val="21"/>
              </w:rPr>
              <w:t>仪化废水总排口</w:t>
            </w:r>
          </w:p>
        </w:tc>
        <w:tc>
          <w:tcPr>
            <w:tcW w:w="1668" w:type="dxa"/>
            <w:vMerge/>
            <w:tcBorders>
              <w:tl2br w:val="nil"/>
              <w:tr2bl w:val="nil"/>
            </w:tcBorders>
            <w:vAlign w:val="center"/>
          </w:tcPr>
          <w:p w:rsidR="00D306A5" w:rsidRDefault="00D306A5">
            <w:pPr>
              <w:jc w:val="center"/>
              <w:rPr>
                <w:rFonts w:ascii="Times New Roman" w:hAnsi="Times New Roman"/>
                <w:sz w:val="21"/>
                <w:szCs w:val="21"/>
              </w:rPr>
            </w:pPr>
          </w:p>
        </w:tc>
        <w:tc>
          <w:tcPr>
            <w:tcW w:w="2760" w:type="dxa"/>
            <w:vMerge/>
            <w:tcBorders>
              <w:tl2br w:val="nil"/>
              <w:tr2bl w:val="nil"/>
            </w:tcBorders>
            <w:vAlign w:val="center"/>
          </w:tcPr>
          <w:p w:rsidR="00D306A5" w:rsidRDefault="00D306A5">
            <w:pPr>
              <w:jc w:val="center"/>
              <w:rPr>
                <w:rFonts w:ascii="Times New Roman" w:hAnsi="Times New Roman"/>
                <w:sz w:val="21"/>
                <w:szCs w:val="21"/>
              </w:rPr>
            </w:pPr>
          </w:p>
        </w:tc>
        <w:tc>
          <w:tcPr>
            <w:tcW w:w="1110" w:type="dxa"/>
            <w:vMerge/>
            <w:tcBorders>
              <w:tl2br w:val="nil"/>
              <w:tr2bl w:val="nil"/>
            </w:tcBorders>
            <w:vAlign w:val="center"/>
          </w:tcPr>
          <w:p w:rsidR="00D306A5" w:rsidRDefault="00D306A5">
            <w:pPr>
              <w:jc w:val="center"/>
              <w:rPr>
                <w:rFonts w:ascii="Times New Roman" w:hAnsi="Times New Roman"/>
                <w:bCs/>
                <w:color w:val="000000"/>
                <w:sz w:val="21"/>
                <w:szCs w:val="21"/>
              </w:rPr>
            </w:pPr>
          </w:p>
        </w:tc>
      </w:tr>
    </w:tbl>
    <w:p w:rsidR="00D306A5" w:rsidRDefault="00D306A5">
      <w:pPr>
        <w:jc w:val="center"/>
        <w:rPr>
          <w:rFonts w:ascii="Times New Roman" w:hAnsi="Times New Roman"/>
          <w:b/>
          <w:bCs/>
        </w:rPr>
      </w:pPr>
    </w:p>
    <w:p w:rsidR="00D306A5" w:rsidRDefault="00D306A5">
      <w:pPr>
        <w:jc w:val="center"/>
        <w:rPr>
          <w:rFonts w:ascii="Times New Roman" w:hAnsi="Times New Roman"/>
          <w:b/>
          <w:bCs/>
        </w:rPr>
      </w:pPr>
    </w:p>
    <w:p w:rsidR="00D306A5" w:rsidRDefault="00D306A5">
      <w:pPr>
        <w:pStyle w:val="a0"/>
        <w:rPr>
          <w:rFonts w:ascii="Times New Roman" w:hAnsi="Times New Roman"/>
          <w:b/>
          <w:bCs/>
        </w:rPr>
      </w:pPr>
    </w:p>
    <w:p w:rsidR="00D306A5" w:rsidRDefault="00D306A5">
      <w:r w:rsidRPr="00D306A5">
        <w:rPr>
          <w:sz w:val="18"/>
        </w:rPr>
        <w:pict>
          <v:group id="_x0000_s2086" style="position:absolute;left:0;text-align:left;margin-left:191.4pt;margin-top:.05pt;width:192.95pt;height:171.05pt;z-index:-251676672" coordorigin="7270,576304" coordsize="3859,3421203" o:gfxdata="UEsDBAoAAAAAAIdO4kAAAAAAAAAAAAAAAAAEAAAAZHJzL1BLAwQUAAAACACHTuJAwHtCuNgAAAAI&#10;AQAADwAAAGRycy9kb3ducmV2LnhtbE2PwUrDQBCG74LvsIzgzW6SahtiNkWKeiqCrSDepsk0Cc3O&#10;huw2ad/e6UmPM9/PP9/kq7Pt1EiDbx0biGcRKOLSVS3XBr52bw8pKB+QK+wck4ELeVgVtzc5ZpWb&#10;+JPGbaiVlLDP0EATQp9p7cuGLPqZ64mFHdxgMcg41LoacJJy2+kkihbaYstyocGe1g2Vx+3JGnif&#10;cHqZx6/j5nhYX352Tx/fm5iMub+Lo2dQgc7hLwxXfVGHQpz27sSVV52BeZqIergCJXi5SJeg9rJ/&#10;TBLQRa7/P1D8AlBLAwQUAAAACACHTuJAoQVoiCwCAAC6BQAADgAAAGRycy9lMm9Eb2MueG1s1ZTN&#10;jtMwEMfvSLyD5TvNd9NGTVdCy/aCYKWFB3Ad50NKYst2m/SOgCMnTly48wY8D+U1GDsfRcueFgmJ&#10;ixvP2OOZ3386m6u+qdGRSVXxNsXewsWItZRnVVuk+O2bm2crjJQmbUZq3rIUn5jCV9unTzadSJjP&#10;S15nTCII0qqkEykutRaJ4yhasoaoBResBWfOZUM0bGXhZJJ0EL2pHd91l07HZSYkp0wpsF4PTry1&#10;8fOcUf06zxXTqE4x5KbtKu26N6uz3ZCkkESUFR3TII/IoiFVC4/Ooa6JJuggqz9CNRWVXPFcLyhv&#10;HJ7nFWW2BqjGc+9Vs5P8IGwtRdIVYsYEaO9xenRY+up4K1GVpXjtYdSSBjT6+f3dj08fERiATieK&#10;BA7tpLgTt3I0FMPOFNznsjG/UArqLdfTzJX1GlEw+mHkhssIIwo+34v9IIgG8rQEecy92I9BHnBH&#10;8TJww8n7YowQrKL1cD0IfZuXMz3tmAznhDoBfaQuqNTfoboriWBWAWUojKjiidT584fzl2/nr+9R&#10;PLCypwwopPvnHOoaGapEgfEBXp4bLMOx8LW3GhtyAhdP0KLQApuLJomQSu8Yb5D5SLGETrcNSI4v&#10;lQaZ4Oh0xDzb8puqrm231y3qQO7Ij+yF2QM36hYuGoRDtuZL9/veqq6SPc9OUNlByKoo4c1Bh5G4&#10;6ZR/gB7GydCkF/SrR6J/sOX+S/L2LwADwqo+DjMzgX7fW2EvI3f7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MB7QrjYAAAACAEAAA8AAAAAAAAAAQAgAAAAIgAAAGRycy9kb3ducmV2LnhtbFBLAQIU&#10;ABQAAAAIAIdO4kChBWiILAIAALoFAAAOAAAAAAAAAAEAIAAAACcBAABkcnMvZTJvRG9jLnhtbFBL&#10;BQYAAAAABgAGAFkBAADFBQAAAAA=&#10;">
            <v:shape id="_x0000_s2088" type="#_x0000_t202" style="position:absolute;left:10364;top:579180;width:765;height:545" o:gfxdata="UEsDBAoAAAAAAIdO4kAAAAAAAAAAAAAAAAAEAAAAZHJzL1BLAwQUAAAACACHTuJAY8/E47oAAADa&#10;AAAADwAAAGRycy9kb3ducmV2LnhtbEWPzYvCMBTE78L+D+EteNNE8bMaPaws7EnxE7w9mmdbtnkp&#10;TdZ2/3sjCB6HmfkNs1y3thR3qn3hWMOgr0AQp84UnGk4Hb97MxA+IBssHZOGf/KwXn10lpgY1/Ce&#10;7oeQiQhhn6CGPIQqkdKnOVn0fVcRR+/maoshyjqTpsYmwm0ph0pNpMWC40KOFX3llP4e/qyG8/Z2&#10;vYzULtvYcdW4Vkm2c6l193OgFiACteEdfrV/jIYp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z8TjugAAANoA&#10;AAAPAAAAAAAAAAEAIAAAACIAAABkcnMvZG93bnJldi54bWxQSwECFAAUAAAACACHTuJAMy8FnjsA&#10;AAA5AAAAEAAAAAAAAAABACAAAAAJAQAAZHJzL3NoYXBleG1sLnhtbFBLBQYAAAAABgAGAFsBAACz&#10;AwAAAAA=&#10;" filled="f" stroked="f">
              <v:textbox>
                <w:txbxContent>
                  <w:p w:rsidR="00D306A5" w:rsidRDefault="00D30692">
                    <w:pPr>
                      <w:rPr>
                        <w:sz w:val="21"/>
                        <w:szCs w:val="21"/>
                      </w:rPr>
                    </w:pPr>
                    <w:r>
                      <w:rPr>
                        <w:rFonts w:ascii="宋体" w:hAnsi="宋体" w:cs="宋体" w:hint="eastAsia"/>
                        <w:sz w:val="21"/>
                        <w:szCs w:val="21"/>
                      </w:rPr>
                      <w:t>★</w:t>
                    </w:r>
                    <w:r>
                      <w:rPr>
                        <w:rFonts w:ascii="宋体" w:hAnsi="宋体" w:cs="宋体" w:hint="eastAsia"/>
                        <w:sz w:val="21"/>
                        <w:szCs w:val="21"/>
                      </w:rPr>
                      <w:t>W2</w:t>
                    </w:r>
                  </w:p>
                </w:txbxContent>
              </v:textbox>
            </v:shape>
            <v:shape id="_x0000_s2087" type="#_x0000_t202" style="position:absolute;left:7270;top:576304;width:765;height:545" o:gfxdata="UEsDBAoAAAAAAIdO4kAAAAAAAAAAAAAAAAAEAAAAZHJzL1BLAwQUAAAACACHTuJAElBQkbgAAADa&#10;AAAADwAAAGRycy9kb3ducmV2LnhtbEVPy4rCMBTdC/MP4QruNFFGGWtTFyMDs1J8jODu0lzbYnNT&#10;moytf28WgsvDeafr3tbiTq2vHGuYThQI4tyZigsNp+PP+AuED8gGa8ek4UEe1tnHIMXEuI73dD+E&#10;QsQQ9glqKENoEil9XpJFP3ENceSurrUYImwLaVrsYrit5UyphbRYcWwosaHvkvLb4d9q+NteL+dP&#10;tSs2dt50rleS7VJqPRpO1QpEoD68xS/3r9EQt8Yr8QbI7Al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lBQkbgAAADaAAAA&#10;DwAAAAAAAAABACAAAAAiAAAAZHJzL2Rvd25yZXYueG1sUEsBAhQAFAAAAAgAh07iQDMvBZ47AAAA&#10;OQAAABAAAAAAAAAAAQAgAAAABwEAAGRycy9zaGFwZXhtbC54bWxQSwUGAAAAAAYABgBbAQAAsQMA&#10;AAAA&#10;" filled="f" stroked="f">
              <v:textbox>
                <w:txbxContent>
                  <w:p w:rsidR="00D306A5" w:rsidRDefault="00D30692">
                    <w:pPr>
                      <w:rPr>
                        <w:sz w:val="21"/>
                        <w:szCs w:val="21"/>
                      </w:rPr>
                    </w:pPr>
                    <w:r>
                      <w:rPr>
                        <w:rFonts w:ascii="宋体" w:hAnsi="宋体" w:cs="宋体" w:hint="eastAsia"/>
                        <w:sz w:val="21"/>
                        <w:szCs w:val="21"/>
                      </w:rPr>
                      <w:t>★</w:t>
                    </w:r>
                    <w:r>
                      <w:rPr>
                        <w:rFonts w:ascii="宋体" w:hAnsi="宋体" w:cs="宋体" w:hint="eastAsia"/>
                        <w:sz w:val="21"/>
                        <w:szCs w:val="21"/>
                      </w:rPr>
                      <w:t>W1</w:t>
                    </w:r>
                  </w:p>
                </w:txbxContent>
              </v:textbox>
            </v:shape>
          </v:group>
        </w:pict>
      </w:r>
      <w:r w:rsidRPr="00D306A5">
        <w:object w:dxaOrig="10823" w:dyaOrig="1006">
          <v:shape id="_x0000_i1026" type="#_x0000_t75" style="width:359.25pt;height:34.5pt" o:ole="">
            <v:imagedata r:id="rId19" o:title=""/>
          </v:shape>
          <o:OLEObject Type="Embed" ProgID="Visio.Drawing.11" ShapeID="_x0000_i1026" DrawAspect="Content" ObjectID="_1638107289" r:id="rId44"/>
        </w:object>
      </w:r>
    </w:p>
    <w:p w:rsidR="00D306A5" w:rsidRDefault="00D306A5">
      <w:pPr>
        <w:pStyle w:val="a0"/>
      </w:pPr>
    </w:p>
    <w:p w:rsidR="00D306A5" w:rsidRDefault="00D306A5"/>
    <w:p w:rsidR="00D306A5" w:rsidRDefault="00D30692">
      <w:pPr>
        <w:pStyle w:val="a0"/>
      </w:pPr>
      <w:r>
        <w:rPr>
          <w:rFonts w:hint="eastAsia"/>
        </w:rPr>
        <w:t xml:space="preserve">            </w:t>
      </w:r>
      <w:r>
        <w:rPr>
          <w:noProof/>
        </w:rPr>
        <w:drawing>
          <wp:inline distT="0" distB="0" distL="114300" distR="114300">
            <wp:extent cx="4149090" cy="3230245"/>
            <wp:effectExtent l="0" t="0" r="3810" b="825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21" cstate="print"/>
                    <a:stretch>
                      <a:fillRect/>
                    </a:stretch>
                  </pic:blipFill>
                  <pic:spPr>
                    <a:xfrm>
                      <a:off x="0" y="0"/>
                      <a:ext cx="4149090" cy="3230245"/>
                    </a:xfrm>
                    <a:prstGeom prst="rect">
                      <a:avLst/>
                    </a:prstGeom>
                    <a:noFill/>
                    <a:ln>
                      <a:noFill/>
                    </a:ln>
                  </pic:spPr>
                </pic:pic>
              </a:graphicData>
            </a:graphic>
          </wp:inline>
        </w:drawing>
      </w:r>
    </w:p>
    <w:p w:rsidR="00D306A5" w:rsidRDefault="00D306A5"/>
    <w:p w:rsidR="00D306A5" w:rsidRDefault="00D306A5">
      <w:pPr>
        <w:pStyle w:val="a0"/>
      </w:pPr>
    </w:p>
    <w:p w:rsidR="00D306A5" w:rsidRDefault="00D30692">
      <w:pPr>
        <w:jc w:val="center"/>
        <w:rPr>
          <w:rFonts w:ascii="Times New Roman" w:hAnsi="Times New Roman"/>
          <w:b/>
          <w:bCs/>
        </w:rPr>
      </w:pPr>
      <w:r>
        <w:rPr>
          <w:rFonts w:ascii="Times New Roman" w:hAnsi="Times New Roman"/>
          <w:b/>
          <w:bCs/>
        </w:rPr>
        <w:t>图</w:t>
      </w:r>
      <w:r>
        <w:rPr>
          <w:rFonts w:ascii="Times New Roman" w:hAnsi="Times New Roman"/>
          <w:b/>
          <w:bCs/>
        </w:rPr>
        <w:t>7-1</w:t>
      </w:r>
      <w:r>
        <w:rPr>
          <w:rFonts w:ascii="Times New Roman" w:hAnsi="Times New Roman"/>
          <w:b/>
          <w:bCs/>
        </w:rPr>
        <w:t>废水监测点位图</w:t>
      </w:r>
    </w:p>
    <w:p w:rsidR="00D306A5" w:rsidRDefault="00D306A5">
      <w:pPr>
        <w:pStyle w:val="a0"/>
        <w:rPr>
          <w:rFonts w:ascii="Times New Roman" w:hAnsi="Times New Roman"/>
          <w:b/>
          <w:bCs/>
        </w:rPr>
      </w:pPr>
    </w:p>
    <w:p w:rsidR="00D306A5" w:rsidRDefault="00D306A5"/>
    <w:p w:rsidR="00D306A5" w:rsidRDefault="00D306A5">
      <w:pPr>
        <w:rPr>
          <w:color w:val="000000"/>
          <w:sz w:val="21"/>
          <w:szCs w:val="21"/>
        </w:rPr>
      </w:pPr>
    </w:p>
    <w:p w:rsidR="00D306A5" w:rsidRDefault="00D30692">
      <w:pPr>
        <w:pStyle w:val="2"/>
        <w:rPr>
          <w:rFonts w:ascii="Times New Roman" w:hAnsi="Times New Roman"/>
        </w:rPr>
      </w:pPr>
      <w:bookmarkStart w:id="217" w:name="_Toc20508"/>
      <w:r>
        <w:rPr>
          <w:rFonts w:ascii="Times New Roman" w:hAnsi="Times New Roman" w:hint="eastAsia"/>
        </w:rPr>
        <w:t>7</w:t>
      </w:r>
      <w:r>
        <w:rPr>
          <w:rFonts w:ascii="Times New Roman" w:hAnsi="Times New Roman"/>
        </w:rPr>
        <w:t>.</w:t>
      </w:r>
      <w:r>
        <w:rPr>
          <w:rFonts w:ascii="Times New Roman" w:hAnsi="Times New Roman" w:hint="eastAsia"/>
        </w:rPr>
        <w:t>2</w:t>
      </w:r>
      <w:r>
        <w:rPr>
          <w:rFonts w:ascii="Times New Roman" w:hAnsi="Times New Roman"/>
        </w:rPr>
        <w:t>废气监测</w:t>
      </w:r>
      <w:bookmarkEnd w:id="216"/>
      <w:r>
        <w:rPr>
          <w:rFonts w:ascii="Times New Roman" w:hAnsi="Times New Roman" w:hint="eastAsia"/>
        </w:rPr>
        <w:t>内容</w:t>
      </w:r>
      <w:bookmarkEnd w:id="217"/>
    </w:p>
    <w:p w:rsidR="00D306A5" w:rsidRDefault="00D30692">
      <w:pPr>
        <w:adjustRightInd w:val="0"/>
        <w:snapToGrid w:val="0"/>
        <w:spacing w:line="360" w:lineRule="auto"/>
        <w:ind w:firstLineChars="200" w:firstLine="480"/>
        <w:rPr>
          <w:rFonts w:ascii="Times New Roman" w:hAnsi="Times New Roman"/>
          <w:bCs/>
          <w:szCs w:val="24"/>
        </w:rPr>
      </w:pPr>
      <w:r>
        <w:rPr>
          <w:rFonts w:ascii="Times New Roman" w:hAnsi="Times New Roman"/>
          <w:bCs/>
          <w:szCs w:val="24"/>
        </w:rPr>
        <w:t>本次验收监测设置</w:t>
      </w:r>
      <w:r>
        <w:rPr>
          <w:rFonts w:ascii="Times New Roman" w:hAnsi="Times New Roman" w:hint="eastAsia"/>
          <w:bCs/>
          <w:szCs w:val="24"/>
        </w:rPr>
        <w:t>2</w:t>
      </w:r>
      <w:r>
        <w:rPr>
          <w:rFonts w:ascii="Times New Roman" w:hAnsi="Times New Roman"/>
          <w:bCs/>
          <w:szCs w:val="24"/>
        </w:rPr>
        <w:t>个有组织废气监测点位（</w:t>
      </w:r>
      <w:r>
        <w:rPr>
          <w:rFonts w:ascii="Times New Roman" w:hAnsi="Times New Roman"/>
          <w:bCs/>
          <w:szCs w:val="24"/>
        </w:rPr>
        <w:t>◎</w:t>
      </w:r>
      <w:r>
        <w:rPr>
          <w:rFonts w:ascii="Times New Roman" w:hAnsi="Times New Roman"/>
          <w:bCs/>
          <w:szCs w:val="24"/>
        </w:rPr>
        <w:t>Q1</w:t>
      </w:r>
      <w:r>
        <w:rPr>
          <w:rFonts w:ascii="Times New Roman" w:hAnsi="Times New Roman"/>
          <w:bCs/>
          <w:szCs w:val="24"/>
        </w:rPr>
        <w:t>废气</w:t>
      </w:r>
      <w:r>
        <w:rPr>
          <w:rFonts w:ascii="Times New Roman" w:hAnsi="Times New Roman" w:hint="eastAsia"/>
          <w:bCs/>
          <w:szCs w:val="24"/>
        </w:rPr>
        <w:t>总</w:t>
      </w:r>
      <w:r>
        <w:rPr>
          <w:rFonts w:ascii="Times New Roman" w:hAnsi="Times New Roman"/>
          <w:bCs/>
          <w:szCs w:val="24"/>
        </w:rPr>
        <w:t>排口</w:t>
      </w:r>
      <w:r>
        <w:rPr>
          <w:rFonts w:ascii="Times New Roman" w:hAnsi="Times New Roman" w:hint="eastAsia"/>
          <w:bCs/>
          <w:szCs w:val="24"/>
        </w:rPr>
        <w:t>、</w:t>
      </w:r>
      <w:r>
        <w:rPr>
          <w:rFonts w:ascii="Times New Roman" w:hAnsi="Times New Roman"/>
          <w:bCs/>
          <w:szCs w:val="24"/>
        </w:rPr>
        <w:t>◎</w:t>
      </w:r>
      <w:r>
        <w:rPr>
          <w:rFonts w:ascii="Times New Roman" w:hAnsi="Times New Roman"/>
          <w:bCs/>
          <w:szCs w:val="24"/>
        </w:rPr>
        <w:t>Q2</w:t>
      </w:r>
      <w:r>
        <w:rPr>
          <w:rFonts w:ascii="Times New Roman" w:hAnsi="Times New Roman"/>
          <w:bCs/>
          <w:szCs w:val="24"/>
        </w:rPr>
        <w:t>改造</w:t>
      </w:r>
      <w:r>
        <w:rPr>
          <w:rFonts w:ascii="Times New Roman" w:hAnsi="Times New Roman"/>
          <w:bCs/>
          <w:szCs w:val="24"/>
        </w:rPr>
        <w:t>300</w:t>
      </w:r>
      <w:r>
        <w:rPr>
          <w:rFonts w:ascii="Times New Roman" w:hAnsi="Times New Roman"/>
          <w:bCs/>
          <w:szCs w:val="24"/>
        </w:rPr>
        <w:t>万大卡热媒炉废气排口</w:t>
      </w:r>
      <w:r>
        <w:rPr>
          <w:rFonts w:ascii="Times New Roman" w:hAnsi="Times New Roman"/>
          <w:bCs/>
          <w:szCs w:val="24"/>
        </w:rPr>
        <w:t>），</w:t>
      </w:r>
      <w:r>
        <w:rPr>
          <w:rFonts w:ascii="Times New Roman" w:hAnsi="Times New Roman"/>
          <w:bCs/>
          <w:szCs w:val="24"/>
        </w:rPr>
        <w:t>4</w:t>
      </w:r>
      <w:r>
        <w:rPr>
          <w:rFonts w:ascii="Times New Roman" w:hAnsi="Times New Roman"/>
          <w:bCs/>
          <w:szCs w:val="24"/>
        </w:rPr>
        <w:t>个无组织废气监测点位（〇</w:t>
      </w:r>
      <w:r>
        <w:rPr>
          <w:rFonts w:ascii="Times New Roman" w:hAnsi="Times New Roman"/>
          <w:bCs/>
          <w:szCs w:val="24"/>
        </w:rPr>
        <w:t>1#-</w:t>
      </w:r>
      <w:r>
        <w:rPr>
          <w:rFonts w:ascii="Times New Roman" w:hAnsi="Times New Roman"/>
          <w:bCs/>
          <w:szCs w:val="24"/>
        </w:rPr>
        <w:t>〇</w:t>
      </w:r>
      <w:r>
        <w:rPr>
          <w:rFonts w:ascii="Times New Roman" w:hAnsi="Times New Roman"/>
          <w:bCs/>
          <w:szCs w:val="24"/>
        </w:rPr>
        <w:t>4#</w:t>
      </w:r>
      <w:r>
        <w:rPr>
          <w:rFonts w:ascii="Times New Roman" w:hAnsi="Times New Roman"/>
          <w:bCs/>
          <w:szCs w:val="24"/>
        </w:rPr>
        <w:t>）。废气具体监测项目、点位和频次见表</w:t>
      </w:r>
      <w:r>
        <w:rPr>
          <w:rFonts w:ascii="Times New Roman" w:hAnsi="Times New Roman" w:hint="eastAsia"/>
          <w:bCs/>
          <w:szCs w:val="24"/>
        </w:rPr>
        <w:t>7</w:t>
      </w:r>
      <w:r>
        <w:rPr>
          <w:rFonts w:ascii="Times New Roman" w:hAnsi="Times New Roman"/>
          <w:bCs/>
          <w:szCs w:val="24"/>
        </w:rPr>
        <w:t>-</w:t>
      </w:r>
      <w:r>
        <w:rPr>
          <w:rFonts w:ascii="Times New Roman" w:hAnsi="Times New Roman" w:hint="eastAsia"/>
          <w:bCs/>
          <w:szCs w:val="24"/>
        </w:rPr>
        <w:t>2</w:t>
      </w:r>
      <w:r>
        <w:rPr>
          <w:rFonts w:ascii="Times New Roman" w:hAnsi="Times New Roman" w:hint="eastAsia"/>
          <w:bCs/>
          <w:szCs w:val="24"/>
        </w:rPr>
        <w:t>，</w:t>
      </w:r>
      <w:r>
        <w:rPr>
          <w:rFonts w:ascii="Times New Roman" w:hAnsi="Times New Roman" w:hint="eastAsia"/>
          <w:bCs/>
          <w:szCs w:val="24"/>
        </w:rPr>
        <w:t>废气监测点位见图</w:t>
      </w:r>
      <w:r>
        <w:rPr>
          <w:rFonts w:ascii="Times New Roman" w:hAnsi="Times New Roman" w:hint="eastAsia"/>
          <w:bCs/>
          <w:szCs w:val="24"/>
        </w:rPr>
        <w:t>7-2</w:t>
      </w:r>
      <w:r>
        <w:rPr>
          <w:rFonts w:ascii="Times New Roman" w:hAnsi="Times New Roman"/>
          <w:bCs/>
          <w:szCs w:val="24"/>
        </w:rPr>
        <w:t>。</w:t>
      </w:r>
    </w:p>
    <w:p w:rsidR="00D306A5" w:rsidRDefault="00D30692">
      <w:pPr>
        <w:adjustRightInd w:val="0"/>
        <w:snapToGrid w:val="0"/>
        <w:spacing w:line="360" w:lineRule="auto"/>
        <w:jc w:val="center"/>
        <w:rPr>
          <w:rFonts w:ascii="Times New Roman" w:hAnsi="Times New Roman"/>
          <w:b/>
          <w:bCs/>
          <w:color w:val="000000"/>
          <w:szCs w:val="24"/>
        </w:rPr>
      </w:pPr>
      <w:r>
        <w:rPr>
          <w:rFonts w:ascii="Times New Roman" w:hAnsi="Times New Roman"/>
          <w:b/>
          <w:bCs/>
          <w:color w:val="000000"/>
          <w:szCs w:val="24"/>
        </w:rPr>
        <w:t>表</w:t>
      </w:r>
      <w:r>
        <w:rPr>
          <w:rFonts w:ascii="Times New Roman" w:hAnsi="Times New Roman" w:hint="eastAsia"/>
          <w:b/>
          <w:bCs/>
          <w:color w:val="000000"/>
          <w:szCs w:val="24"/>
        </w:rPr>
        <w:t>7</w:t>
      </w:r>
      <w:r>
        <w:rPr>
          <w:rFonts w:ascii="Times New Roman" w:hAnsi="Times New Roman"/>
          <w:b/>
          <w:bCs/>
          <w:color w:val="000000"/>
          <w:szCs w:val="24"/>
        </w:rPr>
        <w:t>-</w:t>
      </w:r>
      <w:r>
        <w:rPr>
          <w:rFonts w:ascii="Times New Roman" w:hAnsi="Times New Roman" w:hint="eastAsia"/>
          <w:b/>
          <w:bCs/>
          <w:color w:val="000000"/>
          <w:szCs w:val="24"/>
        </w:rPr>
        <w:t>2</w:t>
      </w:r>
      <w:r>
        <w:rPr>
          <w:rFonts w:ascii="Times New Roman" w:hAnsi="Times New Roman"/>
          <w:b/>
          <w:bCs/>
          <w:color w:val="000000"/>
          <w:szCs w:val="24"/>
        </w:rPr>
        <w:t xml:space="preserve"> </w:t>
      </w:r>
      <w:r>
        <w:rPr>
          <w:rFonts w:ascii="Times New Roman" w:hAnsi="Times New Roman"/>
          <w:b/>
          <w:bCs/>
          <w:color w:val="000000"/>
          <w:szCs w:val="24"/>
        </w:rPr>
        <w:t>废气监测</w:t>
      </w:r>
    </w:p>
    <w:tbl>
      <w:tblPr>
        <w:tblStyle w:val="af"/>
        <w:tblW w:w="9278" w:type="dxa"/>
        <w:jc w:val="center"/>
        <w:tblBorders>
          <w:top w:val="single" w:sz="12" w:space="0" w:color="auto"/>
          <w:left w:val="none" w:sz="0" w:space="0" w:color="auto"/>
          <w:bottom w:val="single" w:sz="12" w:space="0" w:color="auto"/>
          <w:right w:val="none" w:sz="0" w:space="0" w:color="auto"/>
        </w:tblBorders>
        <w:tblLayout w:type="fixed"/>
        <w:tblLook w:val="04A0"/>
      </w:tblPr>
      <w:tblGrid>
        <w:gridCol w:w="1115"/>
        <w:gridCol w:w="1550"/>
        <w:gridCol w:w="2132"/>
        <w:gridCol w:w="3265"/>
        <w:gridCol w:w="1216"/>
      </w:tblGrid>
      <w:tr w:rsidR="00D306A5">
        <w:trPr>
          <w:trHeight w:val="386"/>
          <w:jc w:val="center"/>
        </w:trPr>
        <w:tc>
          <w:tcPr>
            <w:tcW w:w="1115" w:type="dxa"/>
            <w:tcBorders>
              <w:tl2br w:val="nil"/>
              <w:tr2bl w:val="nil"/>
            </w:tcBorders>
            <w:vAlign w:val="center"/>
          </w:tcPr>
          <w:p w:rsidR="00D306A5" w:rsidRDefault="00D30692">
            <w:pPr>
              <w:jc w:val="center"/>
              <w:rPr>
                <w:rFonts w:ascii="Times New Roman" w:hAnsi="Times New Roman"/>
                <w:sz w:val="21"/>
                <w:szCs w:val="21"/>
              </w:rPr>
            </w:pPr>
            <w:bookmarkStart w:id="218" w:name="_Toc9738"/>
            <w:bookmarkStart w:id="219" w:name="_Toc10793"/>
            <w:bookmarkStart w:id="220" w:name="_Toc7882"/>
            <w:r>
              <w:rPr>
                <w:rFonts w:ascii="Times New Roman" w:hAnsi="Times New Roman"/>
                <w:b/>
                <w:color w:val="000000"/>
                <w:sz w:val="21"/>
                <w:szCs w:val="21"/>
              </w:rPr>
              <w:t>点位编号</w:t>
            </w:r>
          </w:p>
        </w:tc>
        <w:tc>
          <w:tcPr>
            <w:tcW w:w="1550"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b/>
                <w:color w:val="000000"/>
                <w:sz w:val="21"/>
                <w:szCs w:val="21"/>
              </w:rPr>
              <w:t>监测点位</w:t>
            </w:r>
          </w:p>
        </w:tc>
        <w:tc>
          <w:tcPr>
            <w:tcW w:w="213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b/>
                <w:color w:val="000000"/>
                <w:sz w:val="21"/>
                <w:szCs w:val="21"/>
              </w:rPr>
              <w:t>监测项目</w:t>
            </w:r>
          </w:p>
        </w:tc>
        <w:tc>
          <w:tcPr>
            <w:tcW w:w="3265" w:type="dxa"/>
            <w:tcBorders>
              <w:tl2br w:val="nil"/>
              <w:tr2bl w:val="nil"/>
            </w:tcBorders>
            <w:vAlign w:val="center"/>
          </w:tcPr>
          <w:p w:rsidR="00D306A5" w:rsidRDefault="00D30692">
            <w:pPr>
              <w:jc w:val="center"/>
              <w:rPr>
                <w:rFonts w:ascii="Times New Roman" w:hAnsi="Times New Roman"/>
                <w:b/>
                <w:color w:val="000000"/>
                <w:sz w:val="21"/>
                <w:szCs w:val="21"/>
              </w:rPr>
            </w:pPr>
            <w:r>
              <w:rPr>
                <w:rFonts w:ascii="Times New Roman" w:hAnsi="Times New Roman"/>
                <w:b/>
                <w:color w:val="000000"/>
                <w:sz w:val="21"/>
                <w:szCs w:val="21"/>
              </w:rPr>
              <w:t>执行标准</w:t>
            </w:r>
          </w:p>
        </w:tc>
        <w:tc>
          <w:tcPr>
            <w:tcW w:w="1216" w:type="dxa"/>
            <w:tcBorders>
              <w:tl2br w:val="nil"/>
              <w:tr2bl w:val="nil"/>
            </w:tcBorders>
            <w:vAlign w:val="center"/>
          </w:tcPr>
          <w:p w:rsidR="00D306A5" w:rsidRDefault="00D30692">
            <w:pPr>
              <w:jc w:val="center"/>
              <w:rPr>
                <w:rFonts w:ascii="Times New Roman" w:hAnsi="Times New Roman"/>
                <w:b/>
                <w:color w:val="000000"/>
                <w:sz w:val="21"/>
                <w:szCs w:val="21"/>
              </w:rPr>
            </w:pPr>
            <w:r>
              <w:rPr>
                <w:rFonts w:ascii="Times New Roman" w:hAnsi="Times New Roman"/>
                <w:b/>
                <w:color w:val="000000"/>
                <w:sz w:val="21"/>
                <w:szCs w:val="21"/>
              </w:rPr>
              <w:t>监测频次</w:t>
            </w:r>
          </w:p>
        </w:tc>
      </w:tr>
      <w:tr w:rsidR="00D306A5">
        <w:trPr>
          <w:trHeight w:val="768"/>
          <w:jc w:val="center"/>
        </w:trPr>
        <w:tc>
          <w:tcPr>
            <w:tcW w:w="1115"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w:t>
            </w:r>
            <w:r>
              <w:rPr>
                <w:rFonts w:ascii="Times New Roman" w:hAnsi="Times New Roman"/>
                <w:color w:val="000000"/>
                <w:sz w:val="21"/>
                <w:szCs w:val="21"/>
              </w:rPr>
              <w:t>Q1</w:t>
            </w:r>
          </w:p>
        </w:tc>
        <w:tc>
          <w:tcPr>
            <w:tcW w:w="1550"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废气总排口</w:t>
            </w:r>
          </w:p>
        </w:tc>
        <w:tc>
          <w:tcPr>
            <w:tcW w:w="2132"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hint="eastAsia"/>
                <w:color w:val="000000"/>
                <w:sz w:val="21"/>
                <w:szCs w:val="21"/>
              </w:rPr>
              <w:t>颗粒物、二氧化硫、氮氧化物、非甲烷总烃、四氢呋喃</w:t>
            </w:r>
          </w:p>
        </w:tc>
        <w:tc>
          <w:tcPr>
            <w:tcW w:w="3265" w:type="dxa"/>
            <w:vMerge w:val="restart"/>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本项目排放的非甲烷总烃、烟尘排放标准按照《合成树脂工业污染物排放标准》（</w:t>
            </w:r>
            <w:r>
              <w:rPr>
                <w:rFonts w:ascii="Times New Roman" w:hAnsi="Times New Roman"/>
                <w:sz w:val="21"/>
                <w:szCs w:val="21"/>
              </w:rPr>
              <w:t>GB31572-2015</w:t>
            </w:r>
            <w:r>
              <w:rPr>
                <w:rFonts w:ascii="Times New Roman" w:hAnsi="Times New Roman"/>
                <w:sz w:val="21"/>
                <w:szCs w:val="21"/>
              </w:rPr>
              <w:t>）中表</w:t>
            </w:r>
            <w:r>
              <w:rPr>
                <w:rFonts w:ascii="Times New Roman" w:hAnsi="Times New Roman"/>
                <w:sz w:val="21"/>
                <w:szCs w:val="21"/>
              </w:rPr>
              <w:t>5</w:t>
            </w:r>
            <w:r>
              <w:rPr>
                <w:rFonts w:ascii="Times New Roman" w:hAnsi="Times New Roman"/>
                <w:sz w:val="21"/>
                <w:szCs w:val="21"/>
              </w:rPr>
              <w:t>大气污染物特别排放限值执行。本项目配套的热媒炉尾气</w:t>
            </w:r>
            <w:r>
              <w:rPr>
                <w:rFonts w:ascii="Times New Roman" w:hAnsi="Times New Roman"/>
                <w:sz w:val="21"/>
                <w:szCs w:val="21"/>
              </w:rPr>
              <w:t>SO</w:t>
            </w:r>
            <w:r>
              <w:rPr>
                <w:rFonts w:ascii="Times New Roman" w:hAnsi="Times New Roman"/>
                <w:sz w:val="21"/>
                <w:szCs w:val="21"/>
                <w:vertAlign w:val="subscript"/>
              </w:rPr>
              <w:t>2</w:t>
            </w:r>
            <w:r>
              <w:rPr>
                <w:rFonts w:ascii="Times New Roman" w:hAnsi="Times New Roman"/>
                <w:sz w:val="21"/>
                <w:szCs w:val="21"/>
              </w:rPr>
              <w:t>、</w:t>
            </w:r>
            <w:r>
              <w:rPr>
                <w:rFonts w:ascii="Times New Roman" w:hAnsi="Times New Roman"/>
                <w:sz w:val="21"/>
                <w:szCs w:val="21"/>
              </w:rPr>
              <w:t>NO</w:t>
            </w:r>
            <w:r>
              <w:rPr>
                <w:rFonts w:ascii="Times New Roman" w:hAnsi="Times New Roman"/>
                <w:sz w:val="21"/>
                <w:szCs w:val="21"/>
                <w:vertAlign w:val="subscript"/>
              </w:rPr>
              <w:t>X</w:t>
            </w:r>
            <w:r>
              <w:rPr>
                <w:rFonts w:ascii="Times New Roman" w:hAnsi="Times New Roman"/>
                <w:sz w:val="21"/>
                <w:szCs w:val="21"/>
              </w:rPr>
              <w:t>按照《合成树脂工业污染物排放标准》（</w:t>
            </w:r>
            <w:r>
              <w:rPr>
                <w:rFonts w:ascii="Times New Roman" w:hAnsi="Times New Roman"/>
                <w:sz w:val="21"/>
                <w:szCs w:val="21"/>
              </w:rPr>
              <w:t>GB31572-2015</w:t>
            </w:r>
            <w:r>
              <w:rPr>
                <w:rFonts w:ascii="Times New Roman" w:hAnsi="Times New Roman"/>
                <w:sz w:val="21"/>
                <w:szCs w:val="21"/>
              </w:rPr>
              <w:t>）中表</w:t>
            </w:r>
            <w:r>
              <w:rPr>
                <w:rFonts w:ascii="Times New Roman" w:hAnsi="Times New Roman"/>
                <w:sz w:val="21"/>
                <w:szCs w:val="21"/>
              </w:rPr>
              <w:t>6</w:t>
            </w:r>
            <w:r>
              <w:rPr>
                <w:rFonts w:ascii="Times New Roman" w:hAnsi="Times New Roman"/>
                <w:sz w:val="21"/>
                <w:szCs w:val="21"/>
              </w:rPr>
              <w:t>焚烧设施</w:t>
            </w:r>
            <w:r>
              <w:rPr>
                <w:rFonts w:ascii="Times New Roman" w:hAnsi="Times New Roman"/>
                <w:sz w:val="21"/>
                <w:szCs w:val="21"/>
              </w:rPr>
              <w:t>SO</w:t>
            </w:r>
            <w:r>
              <w:rPr>
                <w:rFonts w:ascii="Times New Roman" w:hAnsi="Times New Roman"/>
                <w:sz w:val="21"/>
                <w:szCs w:val="21"/>
                <w:vertAlign w:val="subscript"/>
              </w:rPr>
              <w:t>2</w:t>
            </w:r>
            <w:r>
              <w:rPr>
                <w:rFonts w:ascii="Times New Roman" w:hAnsi="Times New Roman"/>
                <w:sz w:val="21"/>
                <w:szCs w:val="21"/>
              </w:rPr>
              <w:t>、</w:t>
            </w:r>
            <w:r>
              <w:rPr>
                <w:rFonts w:ascii="Times New Roman" w:hAnsi="Times New Roman"/>
                <w:sz w:val="21"/>
                <w:szCs w:val="21"/>
              </w:rPr>
              <w:t>NO</w:t>
            </w:r>
            <w:r>
              <w:rPr>
                <w:rFonts w:ascii="Times New Roman" w:hAnsi="Times New Roman"/>
                <w:sz w:val="21"/>
                <w:szCs w:val="21"/>
                <w:vertAlign w:val="subscript"/>
              </w:rPr>
              <w:t>X</w:t>
            </w:r>
            <w:r>
              <w:rPr>
                <w:rFonts w:ascii="Times New Roman" w:hAnsi="Times New Roman"/>
                <w:sz w:val="21"/>
                <w:szCs w:val="21"/>
              </w:rPr>
              <w:t>特别排放限值执行</w:t>
            </w:r>
          </w:p>
        </w:tc>
        <w:tc>
          <w:tcPr>
            <w:tcW w:w="1216" w:type="dxa"/>
            <w:vMerge w:val="restart"/>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连续</w:t>
            </w:r>
            <w:r>
              <w:rPr>
                <w:rFonts w:ascii="Times New Roman" w:hAnsi="Times New Roman"/>
                <w:color w:val="000000"/>
                <w:sz w:val="21"/>
                <w:szCs w:val="21"/>
              </w:rPr>
              <w:t>2</w:t>
            </w:r>
            <w:r>
              <w:rPr>
                <w:rFonts w:ascii="Times New Roman" w:hAnsi="Times New Roman"/>
                <w:color w:val="000000"/>
                <w:sz w:val="21"/>
                <w:szCs w:val="21"/>
              </w:rPr>
              <w:t>天</w:t>
            </w:r>
          </w:p>
          <w:p w:rsidR="00D306A5" w:rsidRDefault="00D30692">
            <w:pPr>
              <w:jc w:val="center"/>
              <w:rPr>
                <w:rFonts w:ascii="Times New Roman" w:hAnsi="Times New Roman"/>
                <w:color w:val="000000"/>
                <w:sz w:val="21"/>
                <w:szCs w:val="21"/>
              </w:rPr>
            </w:pPr>
            <w:r>
              <w:rPr>
                <w:rFonts w:ascii="Times New Roman" w:hAnsi="Times New Roman"/>
                <w:color w:val="000000"/>
                <w:sz w:val="21"/>
                <w:szCs w:val="21"/>
              </w:rPr>
              <w:t>每天</w:t>
            </w:r>
            <w:r>
              <w:rPr>
                <w:rFonts w:ascii="Times New Roman" w:hAnsi="Times New Roman" w:hint="eastAsia"/>
                <w:color w:val="000000"/>
                <w:sz w:val="21"/>
                <w:szCs w:val="21"/>
              </w:rPr>
              <w:t>3</w:t>
            </w:r>
            <w:r>
              <w:rPr>
                <w:rFonts w:ascii="Times New Roman" w:hAnsi="Times New Roman"/>
                <w:color w:val="000000"/>
                <w:sz w:val="21"/>
                <w:szCs w:val="21"/>
              </w:rPr>
              <w:t>次</w:t>
            </w:r>
          </w:p>
        </w:tc>
      </w:tr>
      <w:tr w:rsidR="00D306A5">
        <w:trPr>
          <w:trHeight w:val="768"/>
          <w:jc w:val="center"/>
        </w:trPr>
        <w:tc>
          <w:tcPr>
            <w:tcW w:w="1115"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w:t>
            </w:r>
            <w:r>
              <w:rPr>
                <w:rFonts w:ascii="Times New Roman" w:hAnsi="Times New Roman"/>
                <w:color w:val="000000"/>
                <w:sz w:val="21"/>
                <w:szCs w:val="21"/>
              </w:rPr>
              <w:t>Q</w:t>
            </w:r>
            <w:r>
              <w:rPr>
                <w:rFonts w:ascii="Times New Roman" w:hAnsi="Times New Roman" w:hint="eastAsia"/>
                <w:color w:val="000000"/>
                <w:sz w:val="21"/>
                <w:szCs w:val="21"/>
              </w:rPr>
              <w:t>2</w:t>
            </w:r>
          </w:p>
        </w:tc>
        <w:tc>
          <w:tcPr>
            <w:tcW w:w="1550"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改造</w:t>
            </w:r>
            <w:r>
              <w:rPr>
                <w:rFonts w:ascii="Times New Roman" w:hAnsi="Times New Roman" w:hint="eastAsia"/>
                <w:sz w:val="21"/>
                <w:szCs w:val="21"/>
              </w:rPr>
              <w:t>300</w:t>
            </w:r>
            <w:r>
              <w:rPr>
                <w:rFonts w:ascii="Times New Roman" w:hAnsi="Times New Roman" w:hint="eastAsia"/>
                <w:sz w:val="21"/>
                <w:szCs w:val="21"/>
              </w:rPr>
              <w:t>万大卡热媒炉废气排口</w:t>
            </w:r>
          </w:p>
        </w:tc>
        <w:tc>
          <w:tcPr>
            <w:tcW w:w="2132"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hint="eastAsia"/>
                <w:color w:val="000000"/>
                <w:sz w:val="21"/>
                <w:szCs w:val="21"/>
              </w:rPr>
              <w:t>氮氧化物</w:t>
            </w:r>
          </w:p>
        </w:tc>
        <w:tc>
          <w:tcPr>
            <w:tcW w:w="3265" w:type="dxa"/>
            <w:vMerge/>
            <w:tcBorders>
              <w:tl2br w:val="nil"/>
              <w:tr2bl w:val="nil"/>
            </w:tcBorders>
            <w:vAlign w:val="center"/>
          </w:tcPr>
          <w:p w:rsidR="00D306A5" w:rsidRDefault="00D306A5">
            <w:pPr>
              <w:jc w:val="center"/>
              <w:rPr>
                <w:rFonts w:ascii="Times New Roman" w:hAnsi="Times New Roman"/>
                <w:sz w:val="21"/>
                <w:szCs w:val="21"/>
              </w:rPr>
            </w:pPr>
          </w:p>
        </w:tc>
        <w:tc>
          <w:tcPr>
            <w:tcW w:w="1216" w:type="dxa"/>
            <w:vMerge/>
            <w:tcBorders>
              <w:tl2br w:val="nil"/>
              <w:tr2bl w:val="nil"/>
            </w:tcBorders>
            <w:vAlign w:val="center"/>
          </w:tcPr>
          <w:p w:rsidR="00D306A5" w:rsidRDefault="00D306A5">
            <w:pPr>
              <w:jc w:val="center"/>
              <w:rPr>
                <w:rFonts w:ascii="Times New Roman" w:hAnsi="Times New Roman"/>
                <w:color w:val="000000"/>
                <w:sz w:val="21"/>
                <w:szCs w:val="21"/>
              </w:rPr>
            </w:pPr>
          </w:p>
        </w:tc>
      </w:tr>
      <w:tr w:rsidR="00D306A5">
        <w:trPr>
          <w:trHeight w:val="403"/>
          <w:jc w:val="center"/>
        </w:trPr>
        <w:tc>
          <w:tcPr>
            <w:tcW w:w="1115"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〇</w:t>
            </w:r>
            <w:r>
              <w:rPr>
                <w:rFonts w:ascii="Times New Roman" w:hAnsi="Times New Roman" w:hint="eastAsia"/>
                <w:color w:val="000000"/>
                <w:sz w:val="21"/>
                <w:szCs w:val="21"/>
              </w:rPr>
              <w:t>1#</w:t>
            </w:r>
          </w:p>
        </w:tc>
        <w:tc>
          <w:tcPr>
            <w:tcW w:w="1550" w:type="dxa"/>
            <w:tcBorders>
              <w:tl2br w:val="nil"/>
              <w:tr2bl w:val="nil"/>
            </w:tcBorders>
            <w:vAlign w:val="center"/>
          </w:tcPr>
          <w:p w:rsidR="00D306A5" w:rsidRDefault="00D30692">
            <w:pPr>
              <w:jc w:val="center"/>
              <w:rPr>
                <w:rFonts w:ascii="Times New Roman" w:hAnsi="Times New Roman"/>
                <w:szCs w:val="21"/>
              </w:rPr>
            </w:pPr>
            <w:r>
              <w:rPr>
                <w:rFonts w:ascii="Times New Roman" w:hAnsi="Times New Roman"/>
                <w:color w:val="000000"/>
                <w:sz w:val="21"/>
                <w:szCs w:val="21"/>
              </w:rPr>
              <w:t>厂界上方向</w:t>
            </w:r>
          </w:p>
        </w:tc>
        <w:tc>
          <w:tcPr>
            <w:tcW w:w="2132" w:type="dxa"/>
            <w:vMerge w:val="restart"/>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color w:val="000000"/>
                <w:sz w:val="21"/>
                <w:szCs w:val="21"/>
              </w:rPr>
              <w:t>非甲烷总烃、四氢呋喃</w:t>
            </w:r>
          </w:p>
        </w:tc>
        <w:tc>
          <w:tcPr>
            <w:tcW w:w="3265" w:type="dxa"/>
            <w:vMerge/>
            <w:tcBorders>
              <w:tl2br w:val="nil"/>
              <w:tr2bl w:val="nil"/>
            </w:tcBorders>
            <w:vAlign w:val="center"/>
          </w:tcPr>
          <w:p w:rsidR="00D306A5" w:rsidRDefault="00D306A5">
            <w:pPr>
              <w:jc w:val="center"/>
              <w:rPr>
                <w:rFonts w:ascii="Times New Roman" w:hAnsi="Times New Roman"/>
                <w:sz w:val="21"/>
                <w:szCs w:val="21"/>
              </w:rPr>
            </w:pPr>
          </w:p>
        </w:tc>
        <w:tc>
          <w:tcPr>
            <w:tcW w:w="1216" w:type="dxa"/>
            <w:vMerge w:val="restart"/>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连续</w:t>
            </w:r>
            <w:r>
              <w:rPr>
                <w:rFonts w:ascii="Times New Roman" w:hAnsi="Times New Roman"/>
                <w:color w:val="000000"/>
                <w:sz w:val="21"/>
                <w:szCs w:val="21"/>
              </w:rPr>
              <w:t>2</w:t>
            </w:r>
            <w:r>
              <w:rPr>
                <w:rFonts w:ascii="Times New Roman" w:hAnsi="Times New Roman"/>
                <w:color w:val="000000"/>
                <w:sz w:val="21"/>
                <w:szCs w:val="21"/>
              </w:rPr>
              <w:t>天</w:t>
            </w:r>
          </w:p>
          <w:p w:rsidR="00D306A5" w:rsidRDefault="00D30692">
            <w:pPr>
              <w:jc w:val="center"/>
              <w:rPr>
                <w:rFonts w:ascii="Times New Roman" w:hAnsi="Times New Roman"/>
                <w:color w:val="000000"/>
                <w:sz w:val="21"/>
                <w:szCs w:val="21"/>
              </w:rPr>
            </w:pPr>
            <w:r>
              <w:rPr>
                <w:rFonts w:ascii="Times New Roman" w:hAnsi="Times New Roman"/>
                <w:color w:val="000000"/>
                <w:sz w:val="21"/>
                <w:szCs w:val="21"/>
              </w:rPr>
              <w:t>每天</w:t>
            </w:r>
            <w:r>
              <w:rPr>
                <w:rFonts w:ascii="Times New Roman" w:hAnsi="Times New Roman" w:hint="eastAsia"/>
                <w:color w:val="000000"/>
                <w:sz w:val="21"/>
                <w:szCs w:val="21"/>
              </w:rPr>
              <w:t>4</w:t>
            </w:r>
            <w:r>
              <w:rPr>
                <w:rFonts w:ascii="Times New Roman" w:hAnsi="Times New Roman"/>
                <w:color w:val="000000"/>
                <w:sz w:val="21"/>
                <w:szCs w:val="21"/>
              </w:rPr>
              <w:t>次</w:t>
            </w:r>
          </w:p>
        </w:tc>
      </w:tr>
      <w:tr w:rsidR="00D306A5">
        <w:trPr>
          <w:trHeight w:val="407"/>
          <w:jc w:val="center"/>
        </w:trPr>
        <w:tc>
          <w:tcPr>
            <w:tcW w:w="1115"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〇</w:t>
            </w:r>
            <w:r>
              <w:rPr>
                <w:rFonts w:ascii="Times New Roman" w:hAnsi="Times New Roman" w:hint="eastAsia"/>
                <w:color w:val="000000"/>
                <w:sz w:val="21"/>
                <w:szCs w:val="21"/>
              </w:rPr>
              <w:t>2#</w:t>
            </w:r>
            <w:r>
              <w:rPr>
                <w:rFonts w:ascii="Times New Roman" w:hAnsi="Times New Roman"/>
                <w:color w:val="000000"/>
                <w:sz w:val="21"/>
                <w:szCs w:val="21"/>
              </w:rPr>
              <w:t>-</w:t>
            </w:r>
            <w:r>
              <w:rPr>
                <w:rFonts w:ascii="Times New Roman" w:hAnsi="Times New Roman" w:hint="eastAsia"/>
                <w:color w:val="000000"/>
                <w:sz w:val="21"/>
                <w:szCs w:val="21"/>
              </w:rPr>
              <w:t>4#</w:t>
            </w:r>
          </w:p>
        </w:tc>
        <w:tc>
          <w:tcPr>
            <w:tcW w:w="1550" w:type="dxa"/>
            <w:tcBorders>
              <w:tl2br w:val="nil"/>
              <w:tr2bl w:val="nil"/>
            </w:tcBorders>
            <w:vAlign w:val="center"/>
          </w:tcPr>
          <w:p w:rsidR="00D306A5" w:rsidRDefault="00D30692">
            <w:pPr>
              <w:jc w:val="center"/>
              <w:rPr>
                <w:rFonts w:ascii="Times New Roman" w:hAnsi="Times New Roman"/>
                <w:szCs w:val="21"/>
              </w:rPr>
            </w:pPr>
            <w:r>
              <w:rPr>
                <w:rFonts w:ascii="Times New Roman" w:hAnsi="Times New Roman"/>
                <w:color w:val="000000"/>
                <w:sz w:val="21"/>
                <w:szCs w:val="21"/>
              </w:rPr>
              <w:t>厂界下风向</w:t>
            </w:r>
          </w:p>
        </w:tc>
        <w:tc>
          <w:tcPr>
            <w:tcW w:w="2132" w:type="dxa"/>
            <w:vMerge/>
            <w:tcBorders>
              <w:tl2br w:val="nil"/>
              <w:tr2bl w:val="nil"/>
            </w:tcBorders>
            <w:vAlign w:val="center"/>
          </w:tcPr>
          <w:p w:rsidR="00D306A5" w:rsidRDefault="00D306A5">
            <w:pPr>
              <w:rPr>
                <w:rFonts w:ascii="Times New Roman" w:hAnsi="Times New Roman"/>
                <w:sz w:val="21"/>
                <w:szCs w:val="21"/>
              </w:rPr>
            </w:pPr>
          </w:p>
        </w:tc>
        <w:tc>
          <w:tcPr>
            <w:tcW w:w="3265" w:type="dxa"/>
            <w:vMerge/>
            <w:tcBorders>
              <w:tl2br w:val="nil"/>
              <w:tr2bl w:val="nil"/>
            </w:tcBorders>
            <w:vAlign w:val="center"/>
          </w:tcPr>
          <w:p w:rsidR="00D306A5" w:rsidRDefault="00D306A5">
            <w:pPr>
              <w:jc w:val="center"/>
              <w:rPr>
                <w:rFonts w:ascii="Times New Roman" w:hAnsi="Times New Roman"/>
                <w:sz w:val="21"/>
                <w:szCs w:val="21"/>
              </w:rPr>
            </w:pPr>
          </w:p>
        </w:tc>
        <w:tc>
          <w:tcPr>
            <w:tcW w:w="1216" w:type="dxa"/>
            <w:vMerge/>
            <w:tcBorders>
              <w:tl2br w:val="nil"/>
              <w:tr2bl w:val="nil"/>
            </w:tcBorders>
            <w:vAlign w:val="center"/>
          </w:tcPr>
          <w:p w:rsidR="00D306A5" w:rsidRDefault="00D306A5">
            <w:pPr>
              <w:jc w:val="center"/>
              <w:rPr>
                <w:rFonts w:ascii="Times New Roman" w:hAnsi="Times New Roman"/>
                <w:color w:val="000000"/>
                <w:sz w:val="21"/>
                <w:szCs w:val="21"/>
              </w:rPr>
            </w:pPr>
          </w:p>
        </w:tc>
      </w:tr>
    </w:tbl>
    <w:p w:rsidR="00D306A5" w:rsidRDefault="00D30692">
      <w:pPr>
        <w:pStyle w:val="a5"/>
      </w:pPr>
      <w:r>
        <w:rPr>
          <w:rFonts w:ascii="Times New Roman" w:hAnsi="Times New Roman" w:hint="eastAsia"/>
        </w:rPr>
        <w:t>注：</w:t>
      </w:r>
      <w:r>
        <w:rPr>
          <w:rFonts w:ascii="Times New Roman" w:hAnsi="Times New Roman" w:hint="eastAsia"/>
          <w:szCs w:val="21"/>
        </w:rPr>
        <w:t>改造</w:t>
      </w:r>
      <w:r>
        <w:rPr>
          <w:rFonts w:ascii="Times New Roman" w:hAnsi="Times New Roman" w:hint="eastAsia"/>
          <w:szCs w:val="21"/>
        </w:rPr>
        <w:t>300</w:t>
      </w:r>
      <w:r>
        <w:rPr>
          <w:rFonts w:ascii="Times New Roman" w:hAnsi="Times New Roman" w:hint="eastAsia"/>
          <w:szCs w:val="21"/>
        </w:rPr>
        <w:t>万大卡热媒炉</w:t>
      </w:r>
      <w:r>
        <w:rPr>
          <w:rFonts w:hint="eastAsia"/>
        </w:rPr>
        <w:t>正常时不运行，</w:t>
      </w:r>
      <w:r>
        <w:rPr>
          <w:rFonts w:hint="eastAsia"/>
        </w:rPr>
        <w:t>作为备用炉</w:t>
      </w:r>
      <w:r>
        <w:rPr>
          <w:rFonts w:hint="eastAsia"/>
        </w:rPr>
        <w:t>，</w:t>
      </w:r>
      <w:r>
        <w:rPr>
          <w:rFonts w:hint="eastAsia"/>
        </w:rPr>
        <w:t>本次监测测试</w:t>
      </w:r>
      <w:r>
        <w:rPr>
          <w:rFonts w:hint="eastAsia"/>
        </w:rPr>
        <w:t>以新带老的效果</w:t>
      </w:r>
      <w:r>
        <w:rPr>
          <w:rFonts w:hint="eastAsia"/>
        </w:rPr>
        <w:t>。</w:t>
      </w:r>
    </w:p>
    <w:p w:rsidR="00D306A5" w:rsidRDefault="00D306A5">
      <w:pPr>
        <w:pStyle w:val="a5"/>
      </w:pPr>
    </w:p>
    <w:p w:rsidR="00D306A5" w:rsidRDefault="00D306A5">
      <w:pPr>
        <w:pStyle w:val="a5"/>
      </w:pPr>
      <w:r w:rsidRPr="00D306A5">
        <w:rPr>
          <w:sz w:val="18"/>
        </w:rPr>
        <w:pict>
          <v:group id="_x0000_s2074" style="position:absolute;margin-left:11.2pt;margin-top:10.7pt;width:376.1pt;height:101.4pt;z-index:-251636736" coordorigin="2714,476319" coordsize="7522,2028203" o:gfxdata="UEsDBAoAAAAAAIdO4kAAAAAAAAAAAAAAAAAEAAAAZHJzL1BLAwQUAAAACACHTuJAsP8VfdgAAAAJ&#10;AQAADwAAAGRycy9kb3ducmV2LnhtbE2PQUvDQBCF74L/YRnBm91srG1JsylS1FMR2gribZudJqHZ&#10;2ZDdJu2/d/Sip8fwPd68l68urhUD9qHxpEFNEhBIpbcNVRo+9q8PCxAhGrKm9YQarhhgVdze5Caz&#10;fqQtDrtYCQ6hkBkNdYxdJmUoa3QmTHyHxOzoe2cin30lbW9GDnetTJNkJp1piD/UpsN1jeVpd3Ya&#10;3kYzPj+ql2FzOq6vX/un98+NQq3v71SyBBHxEv/M8FOfq0PBnQ7+TDaIVkOaTtnJqliZz+fTGYjD&#10;L0hBFrn8v6D4BlBLAwQUAAAACACHTuJAErjBf6kFAAAjGQAADgAAAGRycy9lMm9Eb2MueG1s7Vlb&#10;bxtFFH5H4j+M9p3Yu17vxYpTBaepkFIaKVyex3sXuzPLzDh2eCtCgISEeEKVgpC4iofCU3lCwK9J&#10;3J/BmZlde+PYTmIKbdUk0mZ25mQuZ77znctu35kUOTqOGM8o6RvmVttAEQlomJGkb7z7zv4bnoG4&#10;wCTEOSVR3ziJuHFn5/XXtsdlL7JoSvMwYggmIbw3LvtGKkTZa7V4kEYF5lu0jAgMxpQVWMArS1oh&#10;w2OYvchbVrvttMaUhSWjQcQ59O7pQWNHzR/HUSAexDGPBMr7BuxNqCdTz6F8tna2cS9huEyzoNoG&#10;3mAXBc4ILDqbag8LjEYsuzRVkQWMchqLrYAWLRrHWRCpM8BpzPbCae4xOirVWZLeOClnagLVLuhp&#10;42mDt48PGcrCvuG4BiK4gDua/vHJ2VefI+gA7YzLpAdC91h5VB6yqiPRb/LAk5gV8i8cBU2UXk9m&#10;eo0mAgXQabuuY7ug/gDGTMtzXa/SfJDC9cj/s1zTNhAM267TMX19L0F6t5rB7VqW/nerbXlytFUv&#10;3ZI7nG1oXAKO+FxV/N+p6ijFZaRugEst1KoCUGtVnX/92fk3j8+/+xTZaldyeZCTqkJi8iaFk5la&#10;i7zHoXOJxpon9zpK57hXa87qeHAtUm12R6lsdmzcKxkX9yJaINnoGwywriCIjw+40BqqReSyhO5n&#10;eQ79uJcTNO4bftfqwtwYrC7OsYBmUQIOOEnUNA15Oc0e5ik6xmBGnOZZqC+oyETE1JRphMO7JETi&#10;pAQEEbB1Q65RRKGB8gioQbaUpMBZfh1JOGlO4J6lSrXqZEtMhhOYRjaHNDwBNY9KliUpKEApWokD&#10;ALTIf48Ev0bC9PTJ+Zc/TX/79ezHJ0///la2H/+MupUNKVQMSGVA9YFqCM+sx/ZcgJayArftqQPN&#10;sWADxBQUrgACFwxLjQwoIYAJysx1sLgWFtSVS/hI9HCWDAc502Boqx95s3BfF8RWgmZTqAiWYZLk&#10;K4C1HC4aI3J3EjH/Hy4k2VVkuhQXzowVgC1W4ALFeVa+J3EttV7xq2dZQAgVQqyKJ2u2MO0u4FGy&#10;BbClvpKanmsmqMjiFiNzSnluGDFrjMy9iNOV9yaxekMv4rvtmf90zMq71riwLVhKwsJ1nPW4uJET&#10;ueBVltvfC0bXLgQR68zS9DsN/d/ELn3fc2q7tLwFu6wiH89+pszdcNBXkjjCeQJOOBBMkckFor7A&#10;5/u+/NVCKQ4jzfJ+F2heagY4Hov7NNTdZrvul+Sv3cKtI9DGW4WKLljlYqho+ptaue3NomQXomh9&#10;I7WVW94sVgT3s5b+b2Tm14gVV+Npg/jglQ8qXQjLFzFjKeLewDF0O52ZY7icXtxC5sqM5eVwbOB8&#10;1js25ZIq/EjHprhcDCZEJf+SkqAB6apygCpariJTHY40k9elganrtiHIUIGpZ7YXHKAlXaKKQPT0&#10;88TnFYlLVyfEy+H13GLSWRHo6cePzv78vpHJNusblwEkc1OFH5V4QNJKwsvYmmfoq7HFKKTyXVun&#10;lUuR1vE7ACadAlkdxYvzJNmzAcgy1PXbV4S6w4jMU2RLRTzPoHLyQgZaF0suL1UePa+0/f5w+ssX&#10;Z6d/9dD0h4fT00fIacbqR3VxcmVtxXfcOkKfVxjr2KnrVDE65FHrQ6c4p+NBipm4jxMSiSzYy/gH&#10;N0KP0+nKxZbV3a6NnhuHVetoBimbgz3xMtjPoNZ3gLk4xAwK4dAJxX3xAB7y4H2DVi0DpZR9tKxf&#10;ykPRFUahAgiFdSgYfjjCDMo2+VsEyrG+aUMehIR6sbuuBS+sOTJsjpBRMaBQdATfArtTTSkv8roZ&#10;M1q8D98AduWqMIRJAGvrVKd6GQhd8IevCEG0u6vEoPpeYnFAjsqgrrAQujsSNM5U7VR6Sk3CzdoR&#10;+EVViVdJTvXVQJb6m+9Kfv5tY+c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ggAAFtDb250ZW50X1R5cGVzXS54bWxQSwECFAAKAAAAAACHTuJA&#10;AAAAAAAAAAAAAAAABgAAAAAAAAAAABAAAAD8BgAAX3JlbHMvUEsBAhQAFAAAAAgAh07iQIoUZjzR&#10;AAAAlAEAAAsAAAAAAAAAAQAgAAAAIAcAAF9yZWxzLy5yZWxzUEsBAhQACgAAAAAAh07iQAAAAAAA&#10;AAAAAAAAAAQAAAAAAAAAAAAQAAAAAAAAAGRycy9QSwECFAAUAAAACACHTuJAsP8VfdgAAAAJAQAA&#10;DwAAAAAAAAABACAAAAAiAAAAZHJzL2Rvd25yZXYueG1sUEsBAhQAFAAAAAgAh07iQBK4wX+pBQAA&#10;IxkAAA4AAAAAAAAAAQAgAAAAJwEAAGRycy9lMm9Eb2MueG1sUEsFBgAAAAAGAAYAWQEAAEIJAAAA&#10;AA==&#10;">
            <v:shape id="文本框 48" o:spid="_x0000_s2084" type="#_x0000_t202" style="position:absolute;left:2714;top:476837;width:2387;height:430" o:gfxdata="UEsDBAoAAAAAAIdO4kAAAAAAAAAAAAAAAAAEAAAAZHJzL1BLAwQUAAAACACHTuJA5cP5jbkAAADb&#10;AAAADwAAAGRycy9kb3ducmV2LnhtbEVPy2oCMRTdF/oP4RbcdRJFpY5GFy2CK4vaFtxdJnceOLkJ&#10;k+iMf98sBJeH815tBtuKG3WhcaxhnCkQxIUzDVcafk7b9w8QISIbbB2ThjsF2KxfX1aYG9fzgW7H&#10;WIkUwiFHDXWMPpcyFDVZDJnzxIkrXWcxJthV0nTYp3DbyolSc2mx4dRQo6fPmorL8Wo1/O7L899U&#10;fVdfduZ7NyjJdiG1Hr2N1RJEpCE+xQ/3zmiYp7HpS/oBcv0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XD+Y25AAAA2wAA&#10;AA8AAAAAAAAAAQAgAAAAIgAAAGRycy9kb3ducmV2LnhtbFBLAQIUABQAAAAIAIdO4kAzLwWeOwAA&#10;ADkAAAAQAAAAAAAAAAEAIAAAAAgBAABkcnMvc2hhcGV4bWwueG1sUEsFBgAAAAAGAAYAWwEAALID&#10;AAAAAA==&#10;" filled="f" stroked="f">
              <v:textbox>
                <w:txbxContent>
                  <w:p w:rsidR="00D306A5" w:rsidRDefault="00D30692">
                    <w:pPr>
                      <w:adjustRightInd w:val="0"/>
                      <w:snapToGrid w:val="0"/>
                      <w:jc w:val="center"/>
                    </w:pPr>
                    <w:r>
                      <w:rPr>
                        <w:rFonts w:hint="eastAsia"/>
                      </w:rPr>
                      <w:t>扩建项目生产废气</w:t>
                    </w:r>
                  </w:p>
                </w:txbxContent>
              </v:textbox>
            </v:shape>
            <v:shape id="直接箭头连接符 57" o:spid="_x0000_s2083" type="#_x0000_t32" style="position:absolute;left:4878;top:477081;width:448;height:0" o:gfxdata="UEsDBAoAAAAAAIdO4kAAAAAAAAAAAAAAAAAEAAAAZHJzL1BLAwQUAAAACACHTuJA1rAzGr4AAADb&#10;AAAADwAAAGRycy9kb3ducmV2LnhtbEWPS2vDMBCE74X+B7GF3ho5PZjGiWxoQ4kvLeRByHGxNpaI&#10;tTKW8vz1UaDQ4zAz3zCz6uI6caIhWM8KxqMMBHHjteVWwWb9/fYBIkRkjZ1nUnClAFX5/DTDQvsz&#10;L+m0iq1IEA4FKjAx9oWUoTHkMIx8T5y8vR8cxiSHVuoBzwnuOvmeZbl0aDktGOzpy1BzWB2dgjjf&#10;XU2+bT4n9ne9+Mntra7ruVKvL+NsCiLSJf6H/9q1VpBP4PEl/QBZ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rAzGr4A&#10;AADbAAAADwAAAAAAAAABACAAAAAiAAAAZHJzL2Rvd25yZXYueG1sUEsBAhQAFAAAAAgAh07iQDMv&#10;BZ47AAAAOQAAABAAAAAAAAAAAQAgAAAADQEAAGRycy9zaGFwZXhtbC54bWxQSwUGAAAAAAYABgBb&#10;AQAAtwMAAAAA&#10;">
              <v:stroke endarrow="block"/>
            </v:shape>
            <v:shape id="直接箭头连接符 61" o:spid="_x0000_s2082" type="#_x0000_t32" style="position:absolute;left:8227;top:477029;width:1459;height:22;flip:y" o:gfxdata="UEsDBAoAAAAAAIdO4kAAAAAAAAAAAAAAAAAEAAAAZHJzL1BLAwQUAAAACACHTuJAViJZ9LsAAADb&#10;AAAADwAAAGRycy9kb3ducmV2LnhtbEVPy2rCQBTdF/oPwy24KWZiwCrR0UXro5sixri/ZK5JMHMn&#10;ZMaY/H1nUejycN7r7WAa0VPnassKZlEMgriwuuZSQX7ZT5cgnEfW2FgmBSM52G5eX9aYavvkM/WZ&#10;L0UIYZeigsr7NpXSFRUZdJFtiQN3s51BH2BXSt3hM4SbRiZx/CEN1hwaKmzps6Linj2Mgq/sNN9f&#10;3/MhGYvjT3ZY3k887pSavM3iFQhPg/8X/7m/tYJFWB++hB8gN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iJZ9LsAAADb&#10;AAAADwAAAAAAAAABACAAAAAiAAAAZHJzL2Rvd25yZXYueG1sUEsBAhQAFAAAAAgAh07iQDMvBZ47&#10;AAAAOQAAABAAAAAAAAAAAQAgAAAACgEAAGRycy9zaGFwZXhtbC54bWxQSwUGAAAAAAYABgBbAQAA&#10;tAMAAAAA&#10;">
              <v:stroke endarrow="block"/>
            </v:shape>
            <v:shape id="文本框 65" o:spid="_x0000_s2081" type="#_x0000_t202" style="position:absolute;left:9704;top:476610;width:421;height:766" o:gfxdata="UEsDBAoAAAAAAIdO4kAAAAAAAAAAAAAAAAAEAAAAZHJzL1BLAwQUAAAACACHTuJA8SDGzb0AAADb&#10;AAAADwAAAGRycy9kb3ducmV2LnhtbEWPQWvCQBSE74L/YXmF3sxupNo2dZODIvRkUVvB2yP7TEKz&#10;b0N2Nem/7xYKHoeZ+YZZFaNtxY163zjWkCYKBHHpTMOVhs/jdvYCwgdkg61j0vBDHop8OllhZtzA&#10;e7odQiUihH2GGuoQukxKX9Zk0SeuI47exfUWQ5R9JU2PQ4TbVs6VWkqLDceFGjta11R+H65Ww9fu&#10;cj49qY9qYxfd4EYl2b5KrR8fUvUGItAY7uH/9rvR8JzC35f4A2T+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IMbNvQAA&#10;ANsAAAAPAAAAAAAAAAEAIAAAACIAAABkcnMvZG93bnJldi54bWxQSwECFAAUAAAACACHTuJAMy8F&#10;njsAAAA5AAAAEAAAAAAAAAABACAAAAAMAQAAZHJzL3NoYXBleG1sLnhtbFBLBQYAAAAABgAGAFsB&#10;AAC2AwAAAAA=&#10;" filled="f" stroked="f">
              <v:textbox>
                <w:txbxContent>
                  <w:p w:rsidR="00D306A5" w:rsidRDefault="00D30692">
                    <w:pPr>
                      <w:adjustRightInd w:val="0"/>
                      <w:snapToGrid w:val="0"/>
                      <w:jc w:val="center"/>
                    </w:pPr>
                    <w:r>
                      <w:rPr>
                        <w:rFonts w:hint="eastAsia"/>
                      </w:rPr>
                      <w:t>烟囱</w:t>
                    </w:r>
                  </w:p>
                </w:txbxContent>
              </v:textbox>
            </v:shape>
            <v:shape id="直接箭头连接符 193" o:spid="_x0000_s2080" type="#_x0000_t32" style="position:absolute;left:9986;top:477289;width:0;height:840;flip:y" o:gfxdata="UEsDBAoAAAAAAIdO4kAAAAAAAAAAAAAAAAAEAAAAZHJzL1BLAwQUAAAACACHTuJAybxiGL0AAADb&#10;AAAADwAAAGRycy9kb3ducmV2LnhtbEWPQYvCMBSE7wv+h/AEL4umFlylGj3oqntZxKr3R/Nsi81L&#10;abLa/vuNIHgcZuYbZrFqTSXu1LjSsoLxKAJBnFldcq7gfNoOZyCcR9ZYWSYFHTlYLXsfC0y0ffCR&#10;7qnPRYCwS1BB4X2dSOmyggy6ka2Jg3e1jUEfZJNL3eAjwE0l4yj6kgZLDgsF1rQuKLulf0bBJj1M&#10;tpfPcxt32f433c1uB+6+lRr0x9EchKfWv8Ov9o9WMI3h+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vGIYvQAA&#10;ANsAAAAPAAAAAAAAAAEAIAAAACIAAABkcnMvZG93bnJldi54bWxQSwECFAAUAAAACACHTuJAMy8F&#10;njsAAAA5AAAAEAAAAAAAAAABACAAAAAMAQAAZHJzL3NoYXBleG1sLnhtbFBLBQYAAAAABgAGAFsB&#10;AAC2AwAAAAA=&#10;" strokecolor="black [3200]">
              <v:stroke endarrow="block"/>
            </v:shape>
            <v:shape id="文本框 195" o:spid="_x0000_s2079" type="#_x0000_t202" style="position:absolute;left:4814;top:477877;width:2887;height:470" o:gfxdata="UEsDBAoAAAAAAIdO4kAAAAAAAAAAAAAAAAAEAAAAZHJzL1BLAwQUAAAACACHTuJAWWdOlr0AAADb&#10;AAAADwAAAGRycy9kb3ducmV2LnhtbEWPS2/CMBCE70j8B2uRuIHDQ00JGA48JI400Pa6xEsSEa+j&#10;2Dx/fV0JieNodr7ZmS3uphJXalxpWcGgH4EgzqwuOVdw2G96nyCcR9ZYWSYFD3KwmLdbM0y0vfEX&#10;XVOfiwBhl6CCwvs6kdJlBRl0fVsTB+9kG4M+yCaXusFbgJtKDqPoQxosOTQUWNOyoOycXkx4Y/h7&#10;GK12KcUxHker9fN7cvqplOp2BtEUhKe7fx+/0lutIB7D/5YAAD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Z06WvQAA&#10;ANsAAAAPAAAAAAAAAAEAIAAAACIAAABkcnMvZG93bnJldi54bWxQSwECFAAUAAAACACHTuJAMy8F&#10;njsAAAA5AAAAEAAAAAAAAAABACAAAAAMAQAAZHJzL3NoYXBleG1sLnhtbFBLBQYAAAAABgAGAFsB&#10;AAC2AwAAAAA=&#10;" filled="f">
              <v:textbox>
                <w:txbxContent>
                  <w:p w:rsidR="00D306A5" w:rsidRDefault="00D30692">
                    <w:pPr>
                      <w:adjustRightInd w:val="0"/>
                      <w:snapToGrid w:val="0"/>
                      <w:jc w:val="center"/>
                      <w:rPr>
                        <w:rFonts w:ascii="Times New Roman" w:hAnsi="Times New Roman"/>
                      </w:rPr>
                    </w:pPr>
                    <w:r>
                      <w:rPr>
                        <w:rFonts w:ascii="Times New Roman" w:hAnsi="Times New Roman"/>
                      </w:rPr>
                      <w:t>300</w:t>
                    </w:r>
                    <w:r>
                      <w:rPr>
                        <w:rFonts w:ascii="Times New Roman" w:hAnsi="Times New Roman"/>
                      </w:rPr>
                      <w:t>万大卡</w:t>
                    </w:r>
                    <w:r>
                      <w:rPr>
                        <w:rFonts w:ascii="Times New Roman" w:hAnsi="Times New Roman" w:hint="eastAsia"/>
                      </w:rPr>
                      <w:t>热媒炉</w:t>
                    </w:r>
                  </w:p>
                </w:txbxContent>
              </v:textbox>
            </v:shape>
            <v:shape id="文本框 26" o:spid="_x0000_s2078" type="#_x0000_t202" style="position:absolute;left:5334;top:476837;width:2887;height:470" o:gfxdata="UEsDBAoAAAAAAIdO4kAAAAAAAAAAAAAAAAAEAAAAZHJzL1BLAwQUAAAACACHTuJANivrDb0AAADb&#10;AAAADwAAAGRycy9kb3ducmV2LnhtbEWPS2/CMBCE70j8B2uRuIEDiKYEDAceEkcaaHtd4iWJiNdR&#10;bJ6/vq6ExHE0O9/szBZ3U4krNa60rGDQj0AQZ1aXnCs47De9TxDOI2usLJOCBzlYzNutGSba3viL&#10;rqnPRYCwS1BB4X2dSOmyggy6vq2Jg3eyjUEfZJNL3eAtwE0lh1H0IQ2WHBoKrGlZUHZOLya8Mfw9&#10;jFa7lOIYj6PV+vk9Of1USnU7g2gKwtPdv49f6a1WEI/hf0sAgJ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K+sNvQAA&#10;ANsAAAAPAAAAAAAAAAEAIAAAACIAAABkcnMvZG93bnJldi54bWxQSwECFAAUAAAACACHTuJAMy8F&#10;njsAAAA5AAAAEAAAAAAAAAABACAAAAAMAQAAZHJzL3NoYXBleG1sLnhtbFBLBQYAAAAABgAGAFsB&#10;AAC2AwAAAAA=&#10;" filled="f">
              <v:textbox>
                <w:txbxContent>
                  <w:p w:rsidR="00D306A5" w:rsidRDefault="00D30692">
                    <w:pPr>
                      <w:adjustRightInd w:val="0"/>
                      <w:snapToGrid w:val="0"/>
                      <w:jc w:val="center"/>
                      <w:rPr>
                        <w:rFonts w:ascii="Times New Roman" w:hAnsi="Times New Roman"/>
                      </w:rPr>
                    </w:pPr>
                    <w:r>
                      <w:rPr>
                        <w:rFonts w:ascii="Times New Roman" w:hAnsi="Times New Roman" w:hint="eastAsia"/>
                      </w:rPr>
                      <w:t>100</w:t>
                    </w:r>
                    <w:r>
                      <w:rPr>
                        <w:rFonts w:ascii="Times New Roman" w:hAnsi="Times New Roman"/>
                      </w:rPr>
                      <w:t>0</w:t>
                    </w:r>
                    <w:r>
                      <w:rPr>
                        <w:rFonts w:ascii="Times New Roman" w:hAnsi="Times New Roman"/>
                      </w:rPr>
                      <w:t>万大卡</w:t>
                    </w:r>
                    <w:r>
                      <w:rPr>
                        <w:rFonts w:ascii="Times New Roman" w:hAnsi="Times New Roman" w:hint="eastAsia"/>
                      </w:rPr>
                      <w:t>热媒炉</w:t>
                    </w:r>
                  </w:p>
                </w:txbxContent>
              </v:textbox>
            </v:shape>
            <v:shape id="直接箭头连接符 199" o:spid="_x0000_s2077" type="#_x0000_t32" style="position:absolute;left:7701;top:478109;width:2289;height:3;flip:y" o:gfxdata="UEsDBAoAAAAAAIdO4kAAAAAAAAAAAAAAAAAEAAAAZHJzL1BLAwQUAAAACACHTuJAvRCoprwAAADb&#10;AAAADwAAAGRycy9kb3ducmV2LnhtbEWPQWvCQBSE74L/YXlCb7qxlChpNh4ESw4lUGvvj+wziWbf&#10;xuw2if++Kwg9DjPzDZPuJtOKgXrXWFawXkUgiEurG64UnL4Pyy0I55E1tpZJwZ0c7LL5LMVE25G/&#10;aDj6SgQIuwQV1N53iZSurMmgW9mOOHhn2xv0QfaV1D2OAW5a+RpFsTTYcFiosaN9TeX1+GsU3Hhz&#10;/3mTw/ZSFD7+yD8rpmJU6mWxjt5BeJr8f/jZzrWCTQyPL+EHyOw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0QqKa8AAAA&#10;2wAAAA8AAAAAAAAAAQAgAAAAIgAAAGRycy9kb3ducmV2LnhtbFBLAQIUABQAAAAIAIdO4kAzLwWe&#10;OwAAADkAAAAQAAAAAAAAAAEAIAAAAAsBAABkcnMvc2hhcGV4bWwueG1sUEsFBgAAAAAGAAYAWwEA&#10;ALUDAAAAAA==&#10;"/>
            <v:shape id="肘形连接符 58" o:spid="_x0000_s2076" type="#_x0000_t33" style="position:absolute;left:3939;top:477236;width:845;height:906;rotation:-90;flip:y" o:gfxdata="UEsDBAoAAAAAAIdO4kAAAAAAAAAAAAAAAAAEAAAAZHJzL1BLAwQUAAAACACHTuJA5qmYEL0AAADb&#10;AAAADwAAAGRycy9kb3ducmV2LnhtbEWPUWvCQBCE3wv9D8cW+lYvWqgl9RRaqAhS0Fj6vOTWJJjb&#10;S+9Wjf56TxB8HGbmG2Yy612rDhRi49nAcJCBIi69bbgy8Lv5fnkHFQXZYuuZDJwowmz6+DDB3Poj&#10;r+lQSKUShGOOBmqRLtc6ljU5jAPfESdv64NDSTJU2gY8Jrhr9SjL3rTDhtNCjR191VTuir0zsAit&#10;nEc/y34uf6vl/7qIn6+b0pjnp2H2AUqol3v41l5YA+MxXL+kH6C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qZgQvQAA&#10;ANsAAAAPAAAAAAAAAAEAIAAAACIAAABkcnMvZG93bnJldi54bWxQSwECFAAUAAAACACHTuJAMy8F&#10;njsAAAA5AAAAEAAAAAAAAAABACAAAAAMAQAAZHJzL3NoYXBleG1sLnhtbFBLBQYAAAAABgAGAFsB&#10;AAC2AwAAAAA=&#10;" strokecolor="black [3200]">
              <v:stroke endarrow="block" joinstyle="round"/>
            </v:shape>
            <v:shape id="流程图: 磁盘 63" o:spid="_x0000_s2075" type="#_x0000_t132" style="position:absolute;left:9676;top:476319;width:560;height:970;v-text-anchor:middle" o:gfxdata="UEsDBAoAAAAAAIdO4kAAAAAAAAAAAAAAAAAEAAAAZHJzL1BLAwQUAAAACACHTuJAztlcd7sAAADb&#10;AAAADwAAAGRycy9kb3ducmV2LnhtbEVPu27CMBTdkfoP1q3UDWxQRasUJ0OlQlBZGpr9Kr55qPF1&#10;iE2Afj0eKnU8Ou9NdrW9mGj0nWMNy4UCQVw503Gj4fv4MX8F4QOywd4xabiRhyx9mG0wMe7CXzQV&#10;oRExhH2CGtoQhkRKX7Vk0S/cQBy52o0WQ4RjI82Ilxhue7lSai0tdhwbWhzovaXqpzhbDfW+KNVp&#10;d3iu15+ryZW/eb5VTuunx6V6AxHoGv7Ff+7caHiJY+OX+ANke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tlcd7sAAADb&#10;AAAADwAAAAAAAAABACAAAAAiAAAAZHJzL2Rvd25yZXYueG1sUEsBAhQAFAAAAAgAh07iQDMvBZ47&#10;AAAAOQAAABAAAAAAAAAAAQAgAAAACgEAAGRycy9zaGFwZXhtbC54bWxQSwUGAAAAAAYABgBbAQAA&#10;tAMAAAAA&#10;" filled="f" strokecolor="black [3213]" strokeweight=".5pt"/>
          </v:group>
        </w:pict>
      </w:r>
    </w:p>
    <w:p w:rsidR="00D306A5" w:rsidRDefault="00D306A5">
      <w:pPr>
        <w:pStyle w:val="a5"/>
      </w:pPr>
      <w:r>
        <w:pict>
          <v:shape id="_x0000_s2073" type="#_x0000_t202" style="position:absolute;margin-left:285.1pt;margin-top:5pt;width:112.65pt;height:32.4pt;z-index:-251679744" o:gfxdata="UEsDBAoAAAAAAIdO4kAAAAAAAAAAAAAAAAAEAAAAZHJzL1BLAwQUAAAACACHTuJAAUjblNYAAAAJ&#10;AQAADwAAAGRycy9kb3ducmV2LnhtbE2PzU7DMBCE70i8g7VI3KjdqqFtGqcHEFcQ5UfqbRtvk4h4&#10;HcVuE96e5QS3Hc2n2ZliN/lOXWiIbWAL85kBRVwF13Jt4f3t6W4NKiZkh11gsvBNEXbl9VWBuQsj&#10;v9Jln2olIRxztNCk1Odax6ohj3EWemLxTmHwmEQOtXYDjhLuO70w5l57bFk+NNjTQ0PV1/7sLXw8&#10;nw6fS/NSP/qsH8NkNPuNtvb2Zm62oBJN6Q+G3/pSHUrpdAxndlF1FrKVWQgqhpFNAqw2WQbqKMdy&#10;Dbos9P8F5Q9QSwMEFAAAAAgAh07iQLVgElKpAQAAGQMAAA4AAABkcnMvZTJvRG9jLnhtbK1SS27b&#10;MBDdF+gdCO5ryYrlOILlAEGQbIK2QJID0BRpESA5BMlY8gWSG3TVTfc9l8/RIe04RborsuFn5vHN&#10;vDdcXo5Gk63wQYFt6XRSUiIsh07ZTUsfH26+LCgJkdmOabCipTsR6OXq86fl4BpRQQ+6E54giQ3N&#10;4Frax+iaogi8F4aFCThhMSnBGxbx6jdF59mA7EYXVVnOiwF85zxwEQJGrw9Jusr8Ugoev0kZRCS6&#10;pdhbzKvP6zqtxWrJmo1nrlf82Ab7jy4MUxaLnqiuWWTkyat/qIziHgLIOOFgCpBScZE1oJpp+U7N&#10;fc+cyFrQnOBONoWPo+Vft989UR3OblZRYpnBIe1/vOx//t7/eiYpiBYNLjSIvHeIjeMVjAh/jQcM&#10;JuWj9CbtqIlgvrqYl2fnaPmuped1XS/m9cFsMUbCE8HsrJzXNSUcEbPpdLbI0yjemJwP8VaAIenQ&#10;Uo/DzB6z7V2I2BVCXyGpsIUbpXUeqLZkaOlFXdX5wSmDL7TFh0nPoe90iuN6PIpcQ7dDjU/Oq02P&#10;NbPKDEf/c8XjX0kD/vueSd9+9Oo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AUjblNYAAAAJAQAA&#10;DwAAAAAAAAABACAAAAAiAAAAZHJzL2Rvd25yZXYueG1sUEsBAhQAFAAAAAgAh07iQLVgElKpAQAA&#10;GQMAAA4AAAAAAAAAAQAgAAAAJQEAAGRycy9lMm9Eb2MueG1sUEsFBgAAAAAGAAYAWQEAAEAFAAAA&#10;AA==&#10;" filled="f" stroked="f">
            <v:textbox>
              <w:txbxContent>
                <w:p w:rsidR="00D306A5" w:rsidRDefault="00D30692">
                  <w:pPr>
                    <w:rPr>
                      <w:rFonts w:ascii="Times New Roman" w:hAnsi="Times New Roman"/>
                      <w:sz w:val="21"/>
                      <w:szCs w:val="21"/>
                    </w:rPr>
                  </w:pPr>
                  <w:r>
                    <w:rPr>
                      <w:rFonts w:ascii="Times New Roman" w:hAnsi="Times New Roman"/>
                      <w:sz w:val="21"/>
                      <w:szCs w:val="21"/>
                    </w:rPr>
                    <w:t>Q1</w:t>
                  </w:r>
                  <w:r>
                    <w:rPr>
                      <w:rFonts w:ascii="Times New Roman" w:hAnsi="Times New Roman"/>
                      <w:sz w:val="21"/>
                      <w:szCs w:val="21"/>
                    </w:rPr>
                    <w:t>废气总排口</w:t>
                  </w:r>
                </w:p>
                <w:p w:rsidR="00D306A5" w:rsidRDefault="00D30692">
                  <w:pPr>
                    <w:rPr>
                      <w:sz w:val="21"/>
                      <w:szCs w:val="21"/>
                    </w:rPr>
                  </w:pPr>
                  <w:r>
                    <w:rPr>
                      <w:rFonts w:hint="eastAsia"/>
                      <w:sz w:val="21"/>
                      <w:szCs w:val="21"/>
                    </w:rPr>
                    <w:t>◎</w:t>
                  </w:r>
                </w:p>
              </w:txbxContent>
            </v:textbox>
          </v:shape>
        </w:pict>
      </w:r>
    </w:p>
    <w:p w:rsidR="00D306A5" w:rsidRDefault="00D306A5">
      <w:pPr>
        <w:jc w:val="center"/>
        <w:rPr>
          <w:rFonts w:ascii="Times New Roman" w:hAnsi="Times New Roman"/>
          <w:b/>
          <w:bCs/>
        </w:rPr>
      </w:pPr>
    </w:p>
    <w:p w:rsidR="00D306A5" w:rsidRDefault="00D306A5">
      <w:pPr>
        <w:pStyle w:val="a0"/>
        <w:rPr>
          <w:rFonts w:ascii="Times New Roman" w:hAnsi="Times New Roman"/>
          <w:b/>
          <w:bCs/>
        </w:rPr>
      </w:pPr>
    </w:p>
    <w:p w:rsidR="00D306A5" w:rsidRDefault="00D306A5"/>
    <w:p w:rsidR="00D306A5" w:rsidRDefault="00D306A5">
      <w:pPr>
        <w:jc w:val="center"/>
        <w:rPr>
          <w:rFonts w:ascii="Times New Roman" w:hAnsi="Times New Roman"/>
          <w:b/>
          <w:bCs/>
        </w:rPr>
      </w:pPr>
    </w:p>
    <w:p w:rsidR="00D306A5" w:rsidRDefault="00D306A5">
      <w:pPr>
        <w:ind w:firstLine="420"/>
        <w:rPr>
          <w:rFonts w:ascii="Times New Roman" w:hAnsi="Times New Roman"/>
          <w:color w:val="000000"/>
          <w:sz w:val="21"/>
          <w:szCs w:val="21"/>
        </w:rPr>
      </w:pPr>
    </w:p>
    <w:p w:rsidR="00D306A5" w:rsidRDefault="00D306A5">
      <w:pPr>
        <w:pStyle w:val="a0"/>
        <w:ind w:firstLine="420"/>
        <w:rPr>
          <w:rFonts w:ascii="Times New Roman" w:hAnsi="Times New Roman"/>
          <w:color w:val="000000"/>
          <w:sz w:val="21"/>
          <w:szCs w:val="21"/>
        </w:rPr>
      </w:pPr>
      <w:r w:rsidRPr="00D306A5">
        <w:rPr>
          <w:sz w:val="21"/>
        </w:rPr>
        <w:pict>
          <v:shape id="_x0000_s2072" type="#_x0000_t202" style="position:absolute;left:0;text-align:left;margin-left:300.55pt;margin-top:4.85pt;width:160.8pt;height:71.9pt;z-index:-251680768" o:gfxdata="UEsDBAoAAAAAAIdO4kAAAAAAAAAAAAAAAAAEAAAAZHJzL1BLAwQUAAAACACHTuJACLNZktcAAAAJ&#10;AQAADwAAAGRycy9kb3ducmV2LnhtbE2PTU/DMAyG70j7D5GRuLGkhQ5amu4wxBXE+JC4ZY3XVjRO&#10;1WRr9+9nTuxm6330+nG5nl0vjjiGzpOGZKlAINXedtRo+Px4uX0EEaIha3pPqOGEAdbV4qo0hfUT&#10;veNxGxvBJRQKo6GNcSikDHWLzoSlH5A42/vRmcjr2Eg7monLXS9TpVbSmY74QmsG3LRY/24PTsPX&#10;6/7n+169Nc8uGyY/K0kul1rfXCfqCUTEOf7D8KfP6lCx084fyAbRa1ipJGFUQ/4AgvM8TXnYMZjd&#10;ZSCrUl5+UJ0BUEsDBBQAAAAIAIdO4kDdXl8yqAEAABkDAAAOAAAAZHJzL2Uyb0RvYy54bWytUktu&#10;2zAQ3RfoHQjua30iJalgOUAQJJugLZD2ADRFWgRIDkEylnyB9gZdddN9z+VzdEg7TtHsgmz4mXl8&#10;M+8Nl1ez0WQrfFBge1otSkqE5TAou+npt6+3Hy4pCZHZgWmwoqc7EejV6v275eQ6UcMIehCeIIkN&#10;3eR6OsbouqIIfBSGhQU4YTEpwRsW8eo3xeDZhOxGF3VZnhcT+MF54CIEjN4cknSV+aUUPH6WMohI&#10;dE+xt5hXn9d1WovVknUbz9yo+LEN9oouDFMWi56oblhk5NGrF1RGcQ8BZFxwMAVIqbjIGlBNVf6n&#10;5mFkTmQtaE5wJ5vC29HyT9svnqgBZ9dUlFhmcEj7nz/2v/7sf38nKYgWTS50iHxwiI3zNcwIf4oH&#10;DCbls/Qm7aiJYL6tL5vmAi3f9fSirZuqag9mizkSjoC6bOrqHAEcER+rs+osT6N4ZnI+xDsBhqRD&#10;Tz0OM3vMtvchYlcIfYKkwhZuldZ5oNqSCUnbus0PThl8oS0+THoOfadTnNfzUeQahh1qfHRebUas&#10;mVVmOPqfKx7/Shrwv/dM+vyjV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CLNZktcAAAAJAQAA&#10;DwAAAAAAAAABACAAAAAiAAAAZHJzL2Rvd25yZXYueG1sUEsBAhQAFAAAAAgAh07iQN1eXzKoAQAA&#10;GQMAAA4AAAAAAAAAAQAgAAAAJgEAAGRycy9lMm9Eb2MueG1sUEsFBgAAAAAGAAYAWQEAAEAFAAAA&#10;AA==&#10;" filled="f" stroked="f">
            <v:textbox>
              <w:txbxContent>
                <w:p w:rsidR="00D306A5" w:rsidRDefault="00D30692">
                  <w:pPr>
                    <w:rPr>
                      <w:rFonts w:ascii="Times New Roman" w:hAnsi="Times New Roman"/>
                      <w:color w:val="000000"/>
                      <w:sz w:val="21"/>
                      <w:szCs w:val="21"/>
                    </w:rPr>
                  </w:pPr>
                  <w:r>
                    <w:rPr>
                      <w:rFonts w:ascii="Times New Roman" w:hAnsi="Times New Roman"/>
                      <w:color w:val="000000"/>
                      <w:sz w:val="21"/>
                      <w:szCs w:val="21"/>
                    </w:rPr>
                    <w:t>◎</w:t>
                  </w:r>
                </w:p>
                <w:p w:rsidR="00D306A5" w:rsidRDefault="00D30692">
                  <w:r>
                    <w:rPr>
                      <w:rFonts w:ascii="Times New Roman" w:hAnsi="Times New Roman" w:hint="eastAsia"/>
                      <w:color w:val="000000"/>
                      <w:sz w:val="21"/>
                      <w:szCs w:val="21"/>
                    </w:rPr>
                    <w:t xml:space="preserve">Q2 </w:t>
                  </w:r>
                  <w:r>
                    <w:rPr>
                      <w:rFonts w:ascii="Times New Roman" w:hAnsi="Times New Roman"/>
                      <w:color w:val="000000"/>
                      <w:sz w:val="21"/>
                      <w:szCs w:val="21"/>
                    </w:rPr>
                    <w:t>300</w:t>
                  </w:r>
                  <w:r>
                    <w:rPr>
                      <w:rFonts w:ascii="Times New Roman" w:hAnsi="Times New Roman"/>
                      <w:color w:val="000000"/>
                      <w:sz w:val="21"/>
                      <w:szCs w:val="21"/>
                    </w:rPr>
                    <w:t>万大卡热媒炉废气排口</w:t>
                  </w:r>
                </w:p>
              </w:txbxContent>
            </v:textbox>
          </v:shape>
        </w:pict>
      </w:r>
    </w:p>
    <w:p w:rsidR="00D306A5" w:rsidRDefault="00D306A5">
      <w:pPr>
        <w:ind w:firstLine="420"/>
        <w:rPr>
          <w:rFonts w:ascii="Times New Roman" w:hAnsi="Times New Roman"/>
          <w:color w:val="000000"/>
          <w:sz w:val="21"/>
          <w:szCs w:val="21"/>
        </w:rPr>
      </w:pPr>
    </w:p>
    <w:p w:rsidR="00D306A5" w:rsidRDefault="00D306A5">
      <w:pPr>
        <w:pStyle w:val="a6"/>
        <w:rPr>
          <w:rFonts w:ascii="Times New Roman" w:hAnsi="Times New Roman"/>
          <w:color w:val="000000"/>
          <w:sz w:val="21"/>
          <w:szCs w:val="21"/>
        </w:rPr>
      </w:pPr>
    </w:p>
    <w:p w:rsidR="00D306A5" w:rsidRDefault="00D306A5">
      <w:pPr>
        <w:pStyle w:val="a6"/>
        <w:rPr>
          <w:rFonts w:ascii="Times New Roman" w:hAnsi="Times New Roman"/>
          <w:color w:val="000000"/>
          <w:sz w:val="21"/>
          <w:szCs w:val="21"/>
        </w:rPr>
      </w:pPr>
    </w:p>
    <w:p w:rsidR="00D306A5" w:rsidRDefault="00D30692">
      <w:pPr>
        <w:jc w:val="center"/>
        <w:rPr>
          <w:rFonts w:ascii="Times New Roman" w:hAnsi="Times New Roman"/>
          <w:b/>
          <w:bCs/>
        </w:rPr>
      </w:pPr>
      <w:r>
        <w:rPr>
          <w:rFonts w:ascii="Times New Roman" w:hAnsi="Times New Roman"/>
          <w:b/>
          <w:bCs/>
        </w:rPr>
        <w:t>图</w:t>
      </w:r>
      <w:r>
        <w:rPr>
          <w:rFonts w:ascii="Times New Roman" w:hAnsi="Times New Roman"/>
          <w:b/>
          <w:bCs/>
        </w:rPr>
        <w:t>7-</w:t>
      </w:r>
      <w:r>
        <w:rPr>
          <w:rFonts w:ascii="Times New Roman" w:hAnsi="Times New Roman" w:hint="eastAsia"/>
          <w:b/>
          <w:bCs/>
        </w:rPr>
        <w:t>2</w:t>
      </w:r>
      <w:r>
        <w:rPr>
          <w:rFonts w:ascii="Times New Roman" w:hAnsi="Times New Roman"/>
          <w:b/>
          <w:bCs/>
        </w:rPr>
        <w:t>废</w:t>
      </w:r>
      <w:r>
        <w:rPr>
          <w:rFonts w:ascii="Times New Roman" w:hAnsi="Times New Roman" w:hint="eastAsia"/>
          <w:b/>
          <w:bCs/>
        </w:rPr>
        <w:t>气</w:t>
      </w:r>
      <w:r>
        <w:rPr>
          <w:rFonts w:ascii="Times New Roman" w:hAnsi="Times New Roman"/>
          <w:b/>
          <w:bCs/>
        </w:rPr>
        <w:t>监测点位图</w:t>
      </w:r>
    </w:p>
    <w:p w:rsidR="00D306A5" w:rsidRDefault="00D306A5">
      <w:pPr>
        <w:pStyle w:val="a0"/>
      </w:pPr>
    </w:p>
    <w:p w:rsidR="00D306A5" w:rsidRDefault="00D30692">
      <w:pPr>
        <w:pStyle w:val="2"/>
        <w:rPr>
          <w:rFonts w:ascii="Times New Roman" w:hAnsi="Times New Roman"/>
        </w:rPr>
      </w:pPr>
      <w:bookmarkStart w:id="221" w:name="_Toc14920"/>
      <w:r>
        <w:rPr>
          <w:rFonts w:ascii="Times New Roman" w:hAnsi="Times New Roman" w:hint="eastAsia"/>
        </w:rPr>
        <w:t>7</w:t>
      </w:r>
      <w:r>
        <w:rPr>
          <w:rFonts w:ascii="Times New Roman" w:hAnsi="Times New Roman"/>
        </w:rPr>
        <w:t>.</w:t>
      </w:r>
      <w:r>
        <w:rPr>
          <w:rFonts w:ascii="Times New Roman" w:hAnsi="Times New Roman" w:hint="eastAsia"/>
        </w:rPr>
        <w:t>3</w:t>
      </w:r>
      <w:r>
        <w:rPr>
          <w:rFonts w:ascii="Times New Roman" w:hAnsi="Times New Roman"/>
        </w:rPr>
        <w:t>噪声监测</w:t>
      </w:r>
      <w:bookmarkEnd w:id="218"/>
      <w:bookmarkEnd w:id="219"/>
      <w:bookmarkEnd w:id="220"/>
      <w:r>
        <w:rPr>
          <w:rFonts w:ascii="Times New Roman" w:hAnsi="Times New Roman" w:hint="eastAsia"/>
        </w:rPr>
        <w:t>内容</w:t>
      </w:r>
      <w:bookmarkEnd w:id="221"/>
    </w:p>
    <w:p w:rsidR="00D306A5" w:rsidRDefault="00D30692">
      <w:pPr>
        <w:adjustRightInd w:val="0"/>
        <w:snapToGrid w:val="0"/>
        <w:spacing w:line="360" w:lineRule="auto"/>
        <w:ind w:firstLineChars="200" w:firstLine="480"/>
        <w:rPr>
          <w:rFonts w:ascii="Times New Roman" w:hAnsi="Times New Roman"/>
          <w:bCs/>
          <w:color w:val="000000"/>
          <w:szCs w:val="24"/>
        </w:rPr>
      </w:pPr>
      <w:r>
        <w:rPr>
          <w:rFonts w:ascii="Times New Roman" w:hAnsi="Times New Roman" w:hint="eastAsia"/>
          <w:bCs/>
          <w:color w:val="000000"/>
          <w:szCs w:val="24"/>
        </w:rPr>
        <w:t>厂界噪声具体监测点位和频次见表</w:t>
      </w:r>
      <w:r>
        <w:rPr>
          <w:rFonts w:ascii="Times New Roman" w:hAnsi="Times New Roman" w:hint="eastAsia"/>
          <w:bCs/>
          <w:color w:val="000000"/>
          <w:szCs w:val="24"/>
        </w:rPr>
        <w:t>7-3</w:t>
      </w:r>
      <w:r>
        <w:rPr>
          <w:rFonts w:ascii="Times New Roman" w:hAnsi="Times New Roman" w:hint="eastAsia"/>
          <w:bCs/>
          <w:color w:val="000000"/>
          <w:szCs w:val="24"/>
        </w:rPr>
        <w:t>。</w:t>
      </w:r>
    </w:p>
    <w:p w:rsidR="00D306A5" w:rsidRDefault="00D30692">
      <w:pPr>
        <w:adjustRightInd w:val="0"/>
        <w:snapToGrid w:val="0"/>
        <w:ind w:firstLineChars="200" w:firstLine="482"/>
        <w:jc w:val="center"/>
        <w:rPr>
          <w:rFonts w:ascii="Times New Roman" w:hAnsi="Times New Roman"/>
          <w:b/>
          <w:bCs/>
          <w:color w:val="000000"/>
          <w:szCs w:val="24"/>
        </w:rPr>
      </w:pPr>
      <w:r>
        <w:rPr>
          <w:rFonts w:ascii="Times New Roman" w:hAnsi="Times New Roman" w:hint="eastAsia"/>
          <w:b/>
          <w:bCs/>
          <w:color w:val="000000"/>
          <w:szCs w:val="24"/>
        </w:rPr>
        <w:t>表</w:t>
      </w:r>
      <w:r>
        <w:rPr>
          <w:rFonts w:ascii="Times New Roman" w:hAnsi="Times New Roman" w:hint="eastAsia"/>
          <w:b/>
          <w:bCs/>
          <w:color w:val="000000"/>
          <w:szCs w:val="24"/>
        </w:rPr>
        <w:t xml:space="preserve">7-3 </w:t>
      </w:r>
      <w:r>
        <w:rPr>
          <w:rFonts w:ascii="Times New Roman" w:hAnsi="Times New Roman" w:hint="eastAsia"/>
          <w:b/>
          <w:bCs/>
          <w:color w:val="000000"/>
          <w:szCs w:val="24"/>
        </w:rPr>
        <w:t>噪声监测</w:t>
      </w:r>
    </w:p>
    <w:tbl>
      <w:tblPr>
        <w:tblW w:w="9239" w:type="dxa"/>
        <w:tblBorders>
          <w:top w:val="single" w:sz="12" w:space="0" w:color="auto"/>
          <w:bottom w:val="single" w:sz="12" w:space="0" w:color="auto"/>
          <w:insideH w:val="single" w:sz="4" w:space="0" w:color="auto"/>
          <w:insideV w:val="single" w:sz="4" w:space="0" w:color="auto"/>
        </w:tblBorders>
        <w:tblLayout w:type="fixed"/>
        <w:tblLook w:val="04A0"/>
      </w:tblPr>
      <w:tblGrid>
        <w:gridCol w:w="2540"/>
        <w:gridCol w:w="2079"/>
        <w:gridCol w:w="2310"/>
        <w:gridCol w:w="2310"/>
      </w:tblGrid>
      <w:tr w:rsidR="00D306A5">
        <w:trPr>
          <w:trHeight w:val="487"/>
        </w:trPr>
        <w:tc>
          <w:tcPr>
            <w:tcW w:w="2540" w:type="dxa"/>
            <w:vAlign w:val="center"/>
          </w:tcPr>
          <w:p w:rsidR="00D306A5" w:rsidRDefault="00D30692">
            <w:pPr>
              <w:jc w:val="center"/>
              <w:rPr>
                <w:rFonts w:ascii="Times New Roman" w:hAnsi="Times New Roman"/>
                <w:b/>
                <w:bCs/>
                <w:sz w:val="21"/>
                <w:szCs w:val="21"/>
              </w:rPr>
            </w:pPr>
            <w:bookmarkStart w:id="222" w:name="_Toc9825"/>
            <w:bookmarkStart w:id="223" w:name="_Toc1134"/>
            <w:bookmarkStart w:id="224" w:name="_Toc32097"/>
            <w:bookmarkEnd w:id="182"/>
            <w:bookmarkEnd w:id="183"/>
            <w:bookmarkEnd w:id="184"/>
            <w:bookmarkEnd w:id="185"/>
            <w:bookmarkEnd w:id="186"/>
            <w:r>
              <w:rPr>
                <w:rFonts w:ascii="Times New Roman" w:hAnsi="Times New Roman"/>
                <w:b/>
                <w:bCs/>
                <w:sz w:val="21"/>
                <w:szCs w:val="21"/>
              </w:rPr>
              <w:t>监测点位</w:t>
            </w:r>
          </w:p>
        </w:tc>
        <w:tc>
          <w:tcPr>
            <w:tcW w:w="2079" w:type="dxa"/>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点位编号</w:t>
            </w:r>
          </w:p>
        </w:tc>
        <w:tc>
          <w:tcPr>
            <w:tcW w:w="2310" w:type="dxa"/>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监测项目</w:t>
            </w:r>
          </w:p>
        </w:tc>
        <w:tc>
          <w:tcPr>
            <w:tcW w:w="2310" w:type="dxa"/>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监测频次</w:t>
            </w:r>
          </w:p>
        </w:tc>
      </w:tr>
      <w:tr w:rsidR="00D306A5">
        <w:trPr>
          <w:trHeight w:val="907"/>
        </w:trPr>
        <w:tc>
          <w:tcPr>
            <w:tcW w:w="2540" w:type="dxa"/>
            <w:vAlign w:val="center"/>
          </w:tcPr>
          <w:p w:rsidR="00D306A5" w:rsidRDefault="00D30692">
            <w:pPr>
              <w:jc w:val="center"/>
              <w:rPr>
                <w:rFonts w:ascii="Times New Roman" w:hAnsi="Times New Roman"/>
                <w:sz w:val="21"/>
                <w:szCs w:val="21"/>
              </w:rPr>
            </w:pPr>
            <w:r>
              <w:rPr>
                <w:rFonts w:ascii="Times New Roman" w:hAnsi="Times New Roman"/>
                <w:sz w:val="21"/>
                <w:szCs w:val="21"/>
              </w:rPr>
              <w:t>东、南、西、北厂界各设</w:t>
            </w:r>
            <w:r>
              <w:rPr>
                <w:rFonts w:ascii="Times New Roman" w:hAnsi="Times New Roman"/>
                <w:sz w:val="21"/>
                <w:szCs w:val="21"/>
              </w:rPr>
              <w:t>2</w:t>
            </w:r>
            <w:r>
              <w:rPr>
                <w:rFonts w:ascii="Times New Roman" w:hAnsi="Times New Roman"/>
                <w:sz w:val="21"/>
                <w:szCs w:val="21"/>
              </w:rPr>
              <w:t>个噪声监测点</w:t>
            </w:r>
          </w:p>
        </w:tc>
        <w:tc>
          <w:tcPr>
            <w:tcW w:w="2079" w:type="dxa"/>
            <w:vAlign w:val="center"/>
          </w:tcPr>
          <w:p w:rsidR="00D306A5" w:rsidRDefault="00D30692">
            <w:pPr>
              <w:jc w:val="center"/>
              <w:rPr>
                <w:rFonts w:ascii="Times New Roman" w:hAnsi="Times New Roman"/>
                <w:sz w:val="21"/>
                <w:szCs w:val="21"/>
              </w:rPr>
            </w:pPr>
            <w:r>
              <w:rPr>
                <w:rFonts w:ascii="Times New Roman" w:hAnsi="Times New Roman"/>
                <w:sz w:val="21"/>
                <w:szCs w:val="21"/>
              </w:rPr>
              <w:t>▲1#-▲8#</w:t>
            </w:r>
          </w:p>
        </w:tc>
        <w:tc>
          <w:tcPr>
            <w:tcW w:w="2310" w:type="dxa"/>
            <w:vAlign w:val="center"/>
          </w:tcPr>
          <w:p w:rsidR="00D306A5" w:rsidRDefault="00D30692">
            <w:pPr>
              <w:jc w:val="center"/>
              <w:rPr>
                <w:rFonts w:ascii="Times New Roman" w:hAnsi="Times New Roman"/>
                <w:sz w:val="21"/>
                <w:szCs w:val="21"/>
              </w:rPr>
            </w:pPr>
            <w:r>
              <w:rPr>
                <w:rFonts w:ascii="Times New Roman" w:hAnsi="Times New Roman"/>
                <w:sz w:val="21"/>
                <w:szCs w:val="21"/>
              </w:rPr>
              <w:t>厂界噪声</w:t>
            </w:r>
          </w:p>
        </w:tc>
        <w:tc>
          <w:tcPr>
            <w:tcW w:w="2310" w:type="dxa"/>
            <w:vAlign w:val="center"/>
          </w:tcPr>
          <w:p w:rsidR="00D306A5" w:rsidRDefault="00D30692">
            <w:pPr>
              <w:jc w:val="center"/>
              <w:rPr>
                <w:rFonts w:ascii="Times New Roman" w:hAnsi="Times New Roman"/>
                <w:sz w:val="21"/>
                <w:szCs w:val="21"/>
              </w:rPr>
            </w:pPr>
            <w:r>
              <w:rPr>
                <w:rFonts w:ascii="Times New Roman" w:hAnsi="Times New Roman"/>
                <w:sz w:val="21"/>
                <w:szCs w:val="21"/>
              </w:rPr>
              <w:t>连续</w:t>
            </w:r>
            <w:r>
              <w:rPr>
                <w:rFonts w:ascii="Times New Roman" w:hAnsi="Times New Roman"/>
                <w:sz w:val="21"/>
                <w:szCs w:val="21"/>
              </w:rPr>
              <w:t>2</w:t>
            </w:r>
            <w:r>
              <w:rPr>
                <w:rFonts w:ascii="Times New Roman" w:hAnsi="Times New Roman"/>
                <w:sz w:val="21"/>
                <w:szCs w:val="21"/>
              </w:rPr>
              <w:t>天</w:t>
            </w:r>
          </w:p>
          <w:p w:rsidR="00D306A5" w:rsidRDefault="00D30692">
            <w:pPr>
              <w:pStyle w:val="a0"/>
              <w:jc w:val="center"/>
              <w:rPr>
                <w:rFonts w:ascii="Times New Roman" w:hAnsi="Times New Roman"/>
                <w:sz w:val="21"/>
                <w:szCs w:val="21"/>
              </w:rPr>
            </w:pPr>
            <w:r>
              <w:rPr>
                <w:rFonts w:ascii="Times New Roman" w:hAnsi="Times New Roman"/>
                <w:sz w:val="21"/>
                <w:szCs w:val="21"/>
              </w:rPr>
              <w:t>每天昼、夜各</w:t>
            </w:r>
            <w:r>
              <w:rPr>
                <w:rFonts w:ascii="Times New Roman" w:hAnsi="Times New Roman"/>
                <w:sz w:val="21"/>
                <w:szCs w:val="21"/>
              </w:rPr>
              <w:t>1</w:t>
            </w:r>
            <w:r>
              <w:rPr>
                <w:rFonts w:ascii="Times New Roman" w:hAnsi="Times New Roman"/>
                <w:sz w:val="21"/>
                <w:szCs w:val="21"/>
              </w:rPr>
              <w:t>次</w:t>
            </w:r>
          </w:p>
        </w:tc>
      </w:tr>
    </w:tbl>
    <w:p w:rsidR="00D306A5" w:rsidRDefault="00D306A5"/>
    <w:bookmarkEnd w:id="222"/>
    <w:p w:rsidR="00D306A5" w:rsidRDefault="00D306A5">
      <w:pPr>
        <w:spacing w:line="360" w:lineRule="auto"/>
        <w:rPr>
          <w:rFonts w:ascii="Times New Roman" w:hAnsi="Times New Roman"/>
          <w:b/>
          <w:bCs/>
        </w:rPr>
      </w:pPr>
    </w:p>
    <w:p w:rsidR="00D306A5" w:rsidRDefault="00D306A5">
      <w:pPr>
        <w:pStyle w:val="a6"/>
        <w:rPr>
          <w:rFonts w:ascii="Times New Roman" w:hAnsi="Times New Roman"/>
          <w:b/>
          <w:bCs/>
        </w:rPr>
      </w:pPr>
    </w:p>
    <w:p w:rsidR="00D306A5" w:rsidRDefault="00D306A5">
      <w:pPr>
        <w:pStyle w:val="Default"/>
        <w:rPr>
          <w:rFonts w:ascii="Times New Roman"/>
          <w:b/>
          <w:bCs/>
        </w:rPr>
      </w:pPr>
    </w:p>
    <w:p w:rsidR="00D306A5" w:rsidRDefault="00D30692">
      <w:pPr>
        <w:spacing w:line="360" w:lineRule="auto"/>
        <w:rPr>
          <w:rFonts w:ascii="Times New Roman" w:hAnsi="Times New Roman"/>
          <w:b/>
          <w:bCs/>
        </w:rPr>
      </w:pPr>
      <w:r>
        <w:rPr>
          <w:rFonts w:ascii="Times New Roman" w:hAnsi="Times New Roman" w:hint="eastAsia"/>
          <w:b/>
          <w:bCs/>
        </w:rPr>
        <w:t>监测点位图：</w:t>
      </w:r>
    </w:p>
    <w:p w:rsidR="00D306A5" w:rsidRDefault="00D30692">
      <w:pPr>
        <w:rPr>
          <w:rFonts w:ascii="Times New Roman" w:hAnsi="Times New Roman"/>
          <w:szCs w:val="21"/>
        </w:rPr>
      </w:pPr>
      <w:r>
        <w:rPr>
          <w:rFonts w:ascii="Times New Roman" w:hAnsi="Times New Roman"/>
          <w:szCs w:val="21"/>
        </w:rPr>
        <w:t>图一：</w:t>
      </w:r>
      <w:r>
        <w:rPr>
          <w:rFonts w:ascii="Times New Roman" w:hAnsi="Times New Roman" w:hint="eastAsia"/>
          <w:szCs w:val="21"/>
        </w:rPr>
        <w:t>201</w:t>
      </w:r>
      <w:r>
        <w:rPr>
          <w:rFonts w:ascii="Times New Roman" w:hAnsi="Times New Roman" w:hint="eastAsia"/>
          <w:szCs w:val="21"/>
        </w:rPr>
        <w:t>9</w:t>
      </w:r>
      <w:r>
        <w:rPr>
          <w:rFonts w:ascii="Times New Roman" w:hAnsi="Times New Roman" w:hint="eastAsia"/>
          <w:szCs w:val="21"/>
        </w:rPr>
        <w:t>年</w:t>
      </w:r>
      <w:r>
        <w:rPr>
          <w:rFonts w:ascii="Times New Roman" w:hAnsi="Times New Roman" w:hint="eastAsia"/>
          <w:szCs w:val="21"/>
        </w:rPr>
        <w:t>1</w:t>
      </w:r>
      <w:r>
        <w:rPr>
          <w:rFonts w:ascii="Times New Roman" w:hAnsi="Times New Roman" w:hint="eastAsia"/>
          <w:szCs w:val="21"/>
        </w:rPr>
        <w:t>0</w:t>
      </w:r>
      <w:r>
        <w:rPr>
          <w:rFonts w:ascii="Times New Roman" w:hAnsi="Times New Roman" w:hint="eastAsia"/>
          <w:szCs w:val="21"/>
        </w:rPr>
        <w:t>月</w:t>
      </w:r>
      <w:r>
        <w:rPr>
          <w:rFonts w:ascii="Times New Roman" w:hAnsi="Times New Roman" w:hint="eastAsia"/>
          <w:szCs w:val="21"/>
        </w:rPr>
        <w:t>1</w:t>
      </w:r>
      <w:r>
        <w:rPr>
          <w:rFonts w:ascii="Times New Roman" w:hAnsi="Times New Roman" w:hint="eastAsia"/>
          <w:szCs w:val="21"/>
        </w:rPr>
        <w:t>0</w:t>
      </w:r>
      <w:r>
        <w:rPr>
          <w:rFonts w:ascii="Times New Roman" w:hAnsi="Times New Roman" w:hint="eastAsia"/>
          <w:szCs w:val="21"/>
        </w:rPr>
        <w:t>日</w:t>
      </w:r>
      <w:r>
        <w:rPr>
          <w:rFonts w:ascii="Times New Roman" w:hAnsi="Times New Roman" w:hint="eastAsia"/>
          <w:szCs w:val="21"/>
        </w:rPr>
        <w:t>-11</w:t>
      </w:r>
      <w:r>
        <w:rPr>
          <w:rFonts w:ascii="Times New Roman" w:hAnsi="Times New Roman" w:hint="eastAsia"/>
          <w:szCs w:val="21"/>
        </w:rPr>
        <w:t>日有组织废气和废水点位图</w:t>
      </w:r>
    </w:p>
    <w:p w:rsidR="00D306A5" w:rsidRDefault="00D30692">
      <w:pPr>
        <w:jc w:val="center"/>
        <w:rPr>
          <w:color w:val="000000" w:themeColor="text1"/>
          <w:szCs w:val="21"/>
        </w:rPr>
      </w:pPr>
      <w:r>
        <w:rPr>
          <w:noProof/>
        </w:rPr>
        <w:drawing>
          <wp:inline distT="0" distB="0" distL="114300" distR="114300">
            <wp:extent cx="4794250" cy="6062345"/>
            <wp:effectExtent l="0" t="0" r="6350" b="8255"/>
            <wp:docPr id="25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5"/>
                    <pic:cNvPicPr>
                      <a:picLocks noChangeAspect="1"/>
                    </pic:cNvPicPr>
                  </pic:nvPicPr>
                  <pic:blipFill>
                    <a:blip r:embed="rId45" cstate="print"/>
                    <a:stretch>
                      <a:fillRect/>
                    </a:stretch>
                  </pic:blipFill>
                  <pic:spPr>
                    <a:xfrm>
                      <a:off x="0" y="0"/>
                      <a:ext cx="4794250" cy="6062345"/>
                    </a:xfrm>
                    <a:prstGeom prst="rect">
                      <a:avLst/>
                    </a:prstGeom>
                    <a:noFill/>
                    <a:ln>
                      <a:noFill/>
                    </a:ln>
                  </pic:spPr>
                </pic:pic>
              </a:graphicData>
            </a:graphic>
          </wp:inline>
        </w:drawing>
      </w:r>
    </w:p>
    <w:p w:rsidR="00D306A5" w:rsidRDefault="00D306A5">
      <w:pPr>
        <w:pStyle w:val="Default"/>
        <w:rPr>
          <w:b/>
          <w:szCs w:val="21"/>
        </w:rPr>
      </w:pPr>
    </w:p>
    <w:p w:rsidR="00D306A5" w:rsidRDefault="00D306A5">
      <w:pPr>
        <w:pStyle w:val="Default"/>
        <w:rPr>
          <w:b/>
          <w:szCs w:val="21"/>
        </w:rPr>
      </w:pPr>
    </w:p>
    <w:p w:rsidR="00D306A5" w:rsidRDefault="00D306A5">
      <w:pPr>
        <w:pStyle w:val="Default"/>
        <w:rPr>
          <w:b/>
          <w:szCs w:val="21"/>
        </w:rPr>
      </w:pPr>
    </w:p>
    <w:p w:rsidR="00D306A5" w:rsidRDefault="00D306A5">
      <w:pPr>
        <w:pStyle w:val="Default"/>
        <w:rPr>
          <w:b/>
          <w:szCs w:val="21"/>
        </w:rPr>
      </w:pPr>
    </w:p>
    <w:p w:rsidR="00D306A5" w:rsidRDefault="00D306A5">
      <w:pPr>
        <w:pStyle w:val="Default"/>
        <w:rPr>
          <w:b/>
          <w:szCs w:val="21"/>
        </w:rPr>
      </w:pPr>
    </w:p>
    <w:p w:rsidR="00D306A5" w:rsidRDefault="00D306A5">
      <w:pPr>
        <w:pStyle w:val="Default"/>
        <w:rPr>
          <w:b/>
          <w:szCs w:val="21"/>
        </w:rPr>
      </w:pPr>
    </w:p>
    <w:p w:rsidR="00D306A5" w:rsidRDefault="00D306A5">
      <w:pPr>
        <w:pStyle w:val="Default"/>
        <w:rPr>
          <w:b/>
          <w:szCs w:val="21"/>
        </w:rPr>
      </w:pPr>
    </w:p>
    <w:p w:rsidR="00D306A5" w:rsidRDefault="00D306A5">
      <w:pPr>
        <w:pStyle w:val="Default"/>
        <w:rPr>
          <w:b/>
          <w:szCs w:val="21"/>
        </w:rPr>
      </w:pPr>
    </w:p>
    <w:p w:rsidR="00D306A5" w:rsidRDefault="00D306A5">
      <w:pPr>
        <w:pStyle w:val="Default"/>
        <w:rPr>
          <w:b/>
          <w:szCs w:val="21"/>
        </w:rPr>
      </w:pPr>
    </w:p>
    <w:p w:rsidR="00D306A5" w:rsidRDefault="00D306A5">
      <w:pPr>
        <w:rPr>
          <w:rFonts w:ascii="Times New Roman" w:hAnsi="Times New Roman"/>
          <w:szCs w:val="21"/>
        </w:rPr>
      </w:pPr>
    </w:p>
    <w:p w:rsidR="00D306A5" w:rsidRDefault="00D30692">
      <w:pPr>
        <w:rPr>
          <w:rFonts w:ascii="Times New Roman" w:hAnsi="Times New Roman"/>
          <w:szCs w:val="21"/>
        </w:rPr>
      </w:pPr>
      <w:r>
        <w:rPr>
          <w:rFonts w:ascii="Times New Roman" w:hAnsi="Times New Roman" w:hint="eastAsia"/>
          <w:szCs w:val="21"/>
        </w:rPr>
        <w:t>图</w:t>
      </w:r>
      <w:r>
        <w:rPr>
          <w:rFonts w:ascii="Times New Roman" w:hAnsi="Times New Roman" w:hint="eastAsia"/>
          <w:szCs w:val="21"/>
        </w:rPr>
        <w:t>二</w:t>
      </w:r>
      <w:r>
        <w:rPr>
          <w:rFonts w:ascii="Times New Roman" w:hAnsi="Times New Roman" w:hint="eastAsia"/>
          <w:szCs w:val="21"/>
        </w:rPr>
        <w:t>:201</w:t>
      </w:r>
      <w:r>
        <w:rPr>
          <w:rFonts w:ascii="Times New Roman" w:hAnsi="Times New Roman" w:hint="eastAsia"/>
          <w:szCs w:val="21"/>
        </w:rPr>
        <w:t>9</w:t>
      </w:r>
      <w:r>
        <w:rPr>
          <w:rFonts w:ascii="Times New Roman" w:hAnsi="Times New Roman" w:hint="eastAsia"/>
          <w:szCs w:val="21"/>
        </w:rPr>
        <w:t>年</w:t>
      </w:r>
      <w:r>
        <w:rPr>
          <w:rFonts w:ascii="Times New Roman" w:hAnsi="Times New Roman" w:hint="eastAsia"/>
          <w:szCs w:val="21"/>
        </w:rPr>
        <w:t>1</w:t>
      </w:r>
      <w:r>
        <w:rPr>
          <w:rFonts w:ascii="Times New Roman" w:hAnsi="Times New Roman" w:hint="eastAsia"/>
          <w:szCs w:val="21"/>
        </w:rPr>
        <w:t>0</w:t>
      </w:r>
      <w:r>
        <w:rPr>
          <w:rFonts w:ascii="Times New Roman" w:hAnsi="Times New Roman" w:hint="eastAsia"/>
          <w:szCs w:val="21"/>
        </w:rPr>
        <w:t>月</w:t>
      </w:r>
      <w:r>
        <w:rPr>
          <w:rFonts w:ascii="Times New Roman" w:hAnsi="Times New Roman" w:hint="eastAsia"/>
          <w:szCs w:val="21"/>
        </w:rPr>
        <w:t>1</w:t>
      </w:r>
      <w:r>
        <w:rPr>
          <w:rFonts w:ascii="Times New Roman" w:hAnsi="Times New Roman" w:hint="eastAsia"/>
          <w:szCs w:val="21"/>
        </w:rPr>
        <w:t>0</w:t>
      </w:r>
      <w:r>
        <w:rPr>
          <w:rFonts w:ascii="Times New Roman" w:hAnsi="Times New Roman" w:hint="eastAsia"/>
          <w:szCs w:val="21"/>
        </w:rPr>
        <w:t>日</w:t>
      </w:r>
      <w:r>
        <w:rPr>
          <w:rFonts w:ascii="Times New Roman" w:hAnsi="Times New Roman" w:hint="eastAsia"/>
          <w:szCs w:val="21"/>
        </w:rPr>
        <w:t>-11</w:t>
      </w:r>
      <w:r>
        <w:rPr>
          <w:rFonts w:ascii="Times New Roman" w:hAnsi="Times New Roman" w:hint="eastAsia"/>
          <w:szCs w:val="21"/>
        </w:rPr>
        <w:t>日无组织废气和噪声点位图</w:t>
      </w:r>
    </w:p>
    <w:p w:rsidR="00D306A5" w:rsidRDefault="00D306A5">
      <w:pPr>
        <w:pStyle w:val="Default"/>
        <w:rPr>
          <w:b/>
          <w:szCs w:val="21"/>
        </w:rPr>
      </w:pPr>
    </w:p>
    <w:p w:rsidR="00D306A5" w:rsidRDefault="00D306A5">
      <w:pPr>
        <w:pStyle w:val="a0"/>
        <w:jc w:val="both"/>
      </w:pPr>
    </w:p>
    <w:p w:rsidR="00D306A5" w:rsidRDefault="00D30692">
      <w:pPr>
        <w:pStyle w:val="a0"/>
        <w:jc w:val="both"/>
      </w:pPr>
      <w:r>
        <w:rPr>
          <w:noProof/>
        </w:rPr>
        <w:drawing>
          <wp:inline distT="0" distB="0" distL="114300" distR="114300">
            <wp:extent cx="6485255" cy="4971415"/>
            <wp:effectExtent l="0" t="0" r="4445" b="6985"/>
            <wp:docPr id="25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6"/>
                    <pic:cNvPicPr>
                      <a:picLocks noChangeAspect="1"/>
                    </pic:cNvPicPr>
                  </pic:nvPicPr>
                  <pic:blipFill>
                    <a:blip r:embed="rId46" cstate="print"/>
                    <a:stretch>
                      <a:fillRect/>
                    </a:stretch>
                  </pic:blipFill>
                  <pic:spPr>
                    <a:xfrm>
                      <a:off x="0" y="0"/>
                      <a:ext cx="6485255" cy="4971415"/>
                    </a:xfrm>
                    <a:prstGeom prst="rect">
                      <a:avLst/>
                    </a:prstGeom>
                    <a:noFill/>
                    <a:ln>
                      <a:noFill/>
                    </a:ln>
                  </pic:spPr>
                </pic:pic>
              </a:graphicData>
            </a:graphic>
          </wp:inline>
        </w:drawing>
      </w:r>
    </w:p>
    <w:p w:rsidR="00D306A5" w:rsidRDefault="00D306A5">
      <w:pPr>
        <w:rPr>
          <w:b/>
          <w:szCs w:val="21"/>
        </w:rPr>
      </w:pPr>
    </w:p>
    <w:p w:rsidR="00D306A5" w:rsidRDefault="00D306A5">
      <w:pPr>
        <w:rPr>
          <w:b/>
          <w:szCs w:val="21"/>
        </w:rPr>
      </w:pPr>
    </w:p>
    <w:p w:rsidR="00D306A5" w:rsidRDefault="00D306A5">
      <w:pPr>
        <w:rPr>
          <w:b/>
          <w:szCs w:val="21"/>
        </w:rPr>
      </w:pPr>
    </w:p>
    <w:p w:rsidR="00D306A5" w:rsidRDefault="00D306A5">
      <w:pPr>
        <w:rPr>
          <w:b/>
          <w:szCs w:val="21"/>
        </w:rPr>
      </w:pPr>
    </w:p>
    <w:p w:rsidR="00D306A5" w:rsidRDefault="00D306A5">
      <w:pPr>
        <w:rPr>
          <w:b/>
          <w:szCs w:val="21"/>
        </w:rPr>
      </w:pPr>
    </w:p>
    <w:p w:rsidR="00D306A5" w:rsidRDefault="00D306A5">
      <w:pPr>
        <w:rPr>
          <w:b/>
          <w:szCs w:val="21"/>
        </w:rPr>
      </w:pPr>
    </w:p>
    <w:p w:rsidR="00D306A5" w:rsidRDefault="00D306A5">
      <w:pPr>
        <w:rPr>
          <w:b/>
          <w:szCs w:val="21"/>
        </w:rPr>
      </w:pPr>
    </w:p>
    <w:p w:rsidR="00D306A5" w:rsidRDefault="00D306A5">
      <w:pPr>
        <w:rPr>
          <w:b/>
          <w:szCs w:val="21"/>
        </w:rPr>
      </w:pPr>
    </w:p>
    <w:p w:rsidR="00D306A5" w:rsidRDefault="00D306A5">
      <w:pPr>
        <w:jc w:val="center"/>
        <w:rPr>
          <w:b/>
          <w:szCs w:val="21"/>
        </w:rPr>
      </w:pPr>
    </w:p>
    <w:p w:rsidR="00D306A5" w:rsidRDefault="00D306A5">
      <w:pPr>
        <w:rPr>
          <w:b/>
          <w:szCs w:val="21"/>
        </w:rPr>
      </w:pPr>
    </w:p>
    <w:p w:rsidR="00D306A5" w:rsidRDefault="00D306A5">
      <w:pPr>
        <w:rPr>
          <w:rFonts w:ascii="Times New Roman" w:hAnsi="Times New Roman"/>
        </w:rPr>
      </w:pPr>
    </w:p>
    <w:p w:rsidR="00D306A5" w:rsidRDefault="00D306A5">
      <w:pPr>
        <w:rPr>
          <w:rFonts w:ascii="Times New Roman" w:hAnsi="Times New Roman"/>
          <w:b/>
          <w:bCs/>
        </w:rPr>
      </w:pPr>
    </w:p>
    <w:p w:rsidR="00D306A5" w:rsidRDefault="00D306A5">
      <w:pPr>
        <w:rPr>
          <w:rFonts w:ascii="Times New Roman" w:hAnsi="Times New Roman"/>
          <w:b/>
          <w:bCs/>
        </w:rPr>
      </w:pPr>
    </w:p>
    <w:p w:rsidR="00D306A5" w:rsidRDefault="00D30692">
      <w:pPr>
        <w:pStyle w:val="1"/>
        <w:rPr>
          <w:rFonts w:ascii="Times New Roman" w:hAnsi="Times New Roman"/>
        </w:rPr>
      </w:pPr>
      <w:bookmarkStart w:id="225" w:name="_Toc30542"/>
      <w:bookmarkStart w:id="226" w:name="_Toc24020"/>
      <w:bookmarkStart w:id="227" w:name="_Toc13224"/>
      <w:r>
        <w:rPr>
          <w:rFonts w:ascii="Times New Roman" w:hAnsi="Times New Roman"/>
        </w:rPr>
        <w:t>8</w:t>
      </w:r>
      <w:bookmarkEnd w:id="225"/>
      <w:bookmarkEnd w:id="226"/>
      <w:r>
        <w:rPr>
          <w:rFonts w:ascii="Times New Roman" w:hAnsi="Times New Roman"/>
        </w:rPr>
        <w:t>监测方法、质量控制及质量保证</w:t>
      </w:r>
      <w:bookmarkEnd w:id="227"/>
    </w:p>
    <w:p w:rsidR="00D306A5" w:rsidRDefault="00D30692">
      <w:pPr>
        <w:pStyle w:val="2"/>
      </w:pPr>
      <w:bookmarkStart w:id="228" w:name="_Toc18592"/>
      <w:bookmarkStart w:id="229" w:name="_Toc15567"/>
      <w:bookmarkStart w:id="230" w:name="_Toc15994"/>
      <w:bookmarkStart w:id="231" w:name="_Toc6203"/>
      <w:bookmarkStart w:id="232" w:name="_Toc9736"/>
      <w:r>
        <w:rPr>
          <w:rFonts w:ascii="Times New Roman" w:hAnsi="Times New Roman"/>
        </w:rPr>
        <w:t>8.1</w:t>
      </w:r>
      <w:r>
        <w:rPr>
          <w:rFonts w:ascii="Times New Roman" w:hAnsi="Times New Roman"/>
        </w:rPr>
        <w:t>监测分析方法</w:t>
      </w:r>
      <w:bookmarkEnd w:id="228"/>
      <w:bookmarkEnd w:id="229"/>
      <w:bookmarkEnd w:id="230"/>
      <w:bookmarkEnd w:id="231"/>
      <w:bookmarkEnd w:id="232"/>
    </w:p>
    <w:p w:rsidR="00D306A5" w:rsidRDefault="00D30692">
      <w:pPr>
        <w:adjustRightInd w:val="0"/>
        <w:snapToGrid w:val="0"/>
        <w:spacing w:line="360" w:lineRule="auto"/>
        <w:ind w:firstLineChars="200" w:firstLine="480"/>
        <w:rPr>
          <w:rFonts w:ascii="Times New Roman" w:hAnsi="Times New Roman"/>
          <w:b/>
          <w:bCs/>
          <w:kern w:val="0"/>
          <w:szCs w:val="24"/>
        </w:rPr>
      </w:pPr>
      <w:r>
        <w:rPr>
          <w:rFonts w:ascii="Times New Roman" w:hAnsi="Times New Roman"/>
          <w:bCs/>
          <w:color w:val="000000"/>
          <w:szCs w:val="24"/>
        </w:rPr>
        <w:t>废气、废水和噪声监测分析方法详见表</w:t>
      </w:r>
      <w:r>
        <w:rPr>
          <w:rFonts w:ascii="Times New Roman" w:hAnsi="Times New Roman"/>
          <w:bCs/>
          <w:color w:val="000000"/>
          <w:szCs w:val="24"/>
        </w:rPr>
        <w:t>8-1</w:t>
      </w:r>
      <w:r>
        <w:rPr>
          <w:rFonts w:ascii="Times New Roman" w:hAnsi="Times New Roman"/>
          <w:bCs/>
          <w:color w:val="000000"/>
          <w:szCs w:val="24"/>
        </w:rPr>
        <w:t>。</w:t>
      </w:r>
    </w:p>
    <w:p w:rsidR="00D306A5" w:rsidRDefault="00D30692">
      <w:pPr>
        <w:ind w:firstLineChars="200" w:firstLine="482"/>
        <w:jc w:val="center"/>
        <w:rPr>
          <w:rFonts w:ascii="Times New Roman" w:hAnsi="Times New Roman"/>
          <w:b/>
          <w:bCs/>
          <w:kern w:val="0"/>
          <w:szCs w:val="24"/>
        </w:rPr>
      </w:pPr>
      <w:r>
        <w:rPr>
          <w:rFonts w:ascii="Times New Roman" w:hAnsi="Times New Roman"/>
          <w:b/>
          <w:bCs/>
          <w:kern w:val="0"/>
          <w:szCs w:val="24"/>
        </w:rPr>
        <w:t>表</w:t>
      </w:r>
      <w:r>
        <w:rPr>
          <w:rFonts w:ascii="Times New Roman" w:hAnsi="Times New Roman" w:hint="eastAsia"/>
          <w:b/>
          <w:bCs/>
          <w:kern w:val="0"/>
          <w:szCs w:val="24"/>
        </w:rPr>
        <w:t>8</w:t>
      </w:r>
      <w:r>
        <w:rPr>
          <w:rFonts w:ascii="Times New Roman" w:hAnsi="Times New Roman"/>
          <w:b/>
          <w:bCs/>
          <w:kern w:val="0"/>
          <w:szCs w:val="24"/>
        </w:rPr>
        <w:t xml:space="preserve">-1 </w:t>
      </w:r>
      <w:r>
        <w:rPr>
          <w:rFonts w:ascii="Times New Roman" w:hAnsi="Times New Roman"/>
          <w:b/>
          <w:bCs/>
          <w:kern w:val="0"/>
          <w:szCs w:val="24"/>
        </w:rPr>
        <w:t>监测分析方法</w:t>
      </w:r>
    </w:p>
    <w:tbl>
      <w:tblPr>
        <w:tblW w:w="0" w:type="auto"/>
        <w:jc w:val="center"/>
        <w:tblBorders>
          <w:top w:val="single" w:sz="12" w:space="0" w:color="000000"/>
          <w:bottom w:val="single" w:sz="12" w:space="0" w:color="000000"/>
          <w:insideH w:val="single" w:sz="4" w:space="0" w:color="000000"/>
          <w:insideV w:val="single" w:sz="4" w:space="0" w:color="000000"/>
        </w:tblBorders>
        <w:tblLayout w:type="fixed"/>
        <w:tblCellMar>
          <w:top w:w="15" w:type="dxa"/>
          <w:left w:w="15" w:type="dxa"/>
          <w:bottom w:w="15" w:type="dxa"/>
          <w:right w:w="15" w:type="dxa"/>
        </w:tblCellMar>
        <w:tblLook w:val="04A0"/>
      </w:tblPr>
      <w:tblGrid>
        <w:gridCol w:w="834"/>
        <w:gridCol w:w="1247"/>
        <w:gridCol w:w="1424"/>
        <w:gridCol w:w="6135"/>
      </w:tblGrid>
      <w:tr w:rsidR="00D306A5">
        <w:trPr>
          <w:trHeight w:val="571"/>
          <w:jc w:val="center"/>
        </w:trPr>
        <w:tc>
          <w:tcPr>
            <w:tcW w:w="834" w:type="dxa"/>
            <w:tcBorders>
              <w:tl2br w:val="nil"/>
              <w:tr2bl w:val="nil"/>
            </w:tcBorders>
            <w:vAlign w:val="center"/>
          </w:tcPr>
          <w:p w:rsidR="00D306A5" w:rsidRDefault="00D30692">
            <w:pPr>
              <w:jc w:val="center"/>
              <w:rPr>
                <w:rFonts w:ascii="Times New Roman" w:hAnsi="Times New Roman"/>
                <w:color w:val="000000"/>
                <w:kern w:val="0"/>
                <w:sz w:val="21"/>
                <w:szCs w:val="21"/>
                <w:lang/>
              </w:rPr>
            </w:pPr>
            <w:bookmarkStart w:id="233" w:name="_Toc32554"/>
            <w:bookmarkStart w:id="234" w:name="_Toc16307"/>
            <w:bookmarkStart w:id="235" w:name="_Toc12173"/>
            <w:bookmarkStart w:id="236" w:name="_Toc8490"/>
            <w:bookmarkStart w:id="237" w:name="_Toc7992"/>
            <w:r>
              <w:rPr>
                <w:rFonts w:ascii="Times New Roman" w:hAnsi="Times New Roman"/>
                <w:b/>
                <w:bCs/>
                <w:color w:val="000000"/>
                <w:sz w:val="21"/>
                <w:szCs w:val="21"/>
              </w:rPr>
              <w:t>序号</w:t>
            </w:r>
          </w:p>
        </w:tc>
        <w:tc>
          <w:tcPr>
            <w:tcW w:w="1247" w:type="dxa"/>
            <w:tcBorders>
              <w:tl2br w:val="nil"/>
              <w:tr2bl w:val="nil"/>
            </w:tcBorders>
            <w:vAlign w:val="center"/>
          </w:tcPr>
          <w:p w:rsidR="00D306A5" w:rsidRDefault="00D30692">
            <w:pPr>
              <w:jc w:val="center"/>
              <w:rPr>
                <w:rFonts w:ascii="Times New Roman" w:hAnsi="Times New Roman"/>
                <w:color w:val="000000"/>
                <w:kern w:val="0"/>
                <w:sz w:val="21"/>
                <w:szCs w:val="21"/>
                <w:lang/>
              </w:rPr>
            </w:pPr>
            <w:r>
              <w:rPr>
                <w:rFonts w:ascii="Times New Roman" w:hAnsi="Times New Roman"/>
                <w:b/>
                <w:bCs/>
                <w:color w:val="000000"/>
                <w:sz w:val="21"/>
                <w:szCs w:val="21"/>
              </w:rPr>
              <w:t>监测类别</w:t>
            </w:r>
          </w:p>
        </w:tc>
        <w:tc>
          <w:tcPr>
            <w:tcW w:w="1424" w:type="dxa"/>
            <w:tcBorders>
              <w:tl2br w:val="nil"/>
              <w:tr2bl w:val="nil"/>
            </w:tcBorders>
            <w:vAlign w:val="center"/>
          </w:tcPr>
          <w:p w:rsidR="00D306A5" w:rsidRDefault="00D30692">
            <w:pPr>
              <w:jc w:val="center"/>
              <w:rPr>
                <w:rFonts w:ascii="Times New Roman" w:hAnsi="Times New Roman"/>
                <w:color w:val="000000"/>
                <w:kern w:val="0"/>
                <w:sz w:val="21"/>
                <w:szCs w:val="21"/>
                <w:lang/>
              </w:rPr>
            </w:pPr>
            <w:r>
              <w:rPr>
                <w:rFonts w:ascii="Times New Roman" w:hAnsi="Times New Roman"/>
                <w:b/>
                <w:bCs/>
                <w:color w:val="000000"/>
                <w:sz w:val="21"/>
                <w:szCs w:val="21"/>
              </w:rPr>
              <w:t>项目名称</w:t>
            </w:r>
          </w:p>
        </w:tc>
        <w:tc>
          <w:tcPr>
            <w:tcW w:w="6135" w:type="dxa"/>
            <w:tcBorders>
              <w:tl2br w:val="nil"/>
              <w:tr2bl w:val="nil"/>
            </w:tcBorders>
            <w:vAlign w:val="center"/>
          </w:tcPr>
          <w:p w:rsidR="00D306A5" w:rsidRDefault="00D30692">
            <w:pPr>
              <w:jc w:val="center"/>
              <w:rPr>
                <w:rFonts w:ascii="Times New Roman" w:hAnsi="Times New Roman"/>
                <w:color w:val="000000"/>
                <w:kern w:val="0"/>
                <w:sz w:val="21"/>
                <w:szCs w:val="21"/>
                <w:lang/>
              </w:rPr>
            </w:pPr>
            <w:r>
              <w:rPr>
                <w:rFonts w:ascii="Times New Roman" w:hAnsi="Times New Roman"/>
                <w:b/>
                <w:bCs/>
                <w:color w:val="000000"/>
                <w:sz w:val="21"/>
                <w:szCs w:val="21"/>
              </w:rPr>
              <w:t>分析方法依据</w:t>
            </w:r>
          </w:p>
        </w:tc>
      </w:tr>
      <w:tr w:rsidR="00D306A5">
        <w:trPr>
          <w:trHeight w:val="444"/>
          <w:jc w:val="center"/>
        </w:trPr>
        <w:tc>
          <w:tcPr>
            <w:tcW w:w="834" w:type="dxa"/>
            <w:tcBorders>
              <w:tl2br w:val="nil"/>
              <w:tr2bl w:val="nil"/>
            </w:tcBorders>
            <w:vAlign w:val="center"/>
          </w:tcPr>
          <w:p w:rsidR="00D306A5" w:rsidRDefault="00D30692">
            <w:pPr>
              <w:widowControl/>
              <w:jc w:val="center"/>
              <w:textAlignment w:val="center"/>
              <w:rPr>
                <w:rFonts w:ascii="Times New Roman" w:hAnsi="Times New Roman"/>
                <w:color w:val="000000"/>
                <w:kern w:val="0"/>
                <w:sz w:val="21"/>
                <w:szCs w:val="21"/>
                <w:lang/>
              </w:rPr>
            </w:pPr>
            <w:r>
              <w:rPr>
                <w:rFonts w:ascii="Times New Roman" w:hAnsi="Times New Roman"/>
                <w:color w:val="000000"/>
                <w:kern w:val="0"/>
                <w:sz w:val="21"/>
                <w:szCs w:val="21"/>
                <w:lang/>
              </w:rPr>
              <w:t>2</w:t>
            </w:r>
          </w:p>
        </w:tc>
        <w:tc>
          <w:tcPr>
            <w:tcW w:w="1247" w:type="dxa"/>
            <w:vMerge w:val="restart"/>
            <w:tcBorders>
              <w:tl2br w:val="nil"/>
              <w:tr2bl w:val="nil"/>
            </w:tcBorders>
            <w:vAlign w:val="center"/>
          </w:tcPr>
          <w:p w:rsidR="00D306A5" w:rsidRDefault="00D30692">
            <w:pPr>
              <w:widowControl/>
              <w:jc w:val="center"/>
              <w:rPr>
                <w:rFonts w:ascii="Times New Roman" w:hAnsi="Times New Roman"/>
                <w:color w:val="000000"/>
                <w:sz w:val="21"/>
                <w:szCs w:val="21"/>
              </w:rPr>
            </w:pPr>
            <w:r>
              <w:rPr>
                <w:rFonts w:ascii="Times New Roman" w:hAnsi="Times New Roman"/>
                <w:color w:val="000000"/>
                <w:sz w:val="21"/>
                <w:szCs w:val="21"/>
              </w:rPr>
              <w:t>有组织废气</w:t>
            </w:r>
          </w:p>
        </w:tc>
        <w:tc>
          <w:tcPr>
            <w:tcW w:w="1424" w:type="dxa"/>
            <w:tcBorders>
              <w:tl2br w:val="nil"/>
              <w:tr2bl w:val="nil"/>
            </w:tcBorders>
            <w:vAlign w:val="center"/>
          </w:tcPr>
          <w:p w:rsidR="00D306A5" w:rsidRDefault="00D30692">
            <w:pPr>
              <w:widowControl/>
              <w:jc w:val="center"/>
              <w:textAlignment w:val="center"/>
              <w:rPr>
                <w:rFonts w:ascii="Times New Roman" w:hAnsi="Times New Roman"/>
                <w:color w:val="000000"/>
                <w:kern w:val="0"/>
                <w:sz w:val="21"/>
                <w:szCs w:val="21"/>
                <w:lang/>
              </w:rPr>
            </w:pPr>
            <w:r>
              <w:rPr>
                <w:rFonts w:ascii="Times New Roman" w:hAnsi="Times New Roman"/>
                <w:color w:val="000000"/>
                <w:kern w:val="0"/>
                <w:sz w:val="21"/>
                <w:szCs w:val="21"/>
                <w:lang/>
              </w:rPr>
              <w:t>四氢呋喃</w:t>
            </w:r>
          </w:p>
        </w:tc>
        <w:tc>
          <w:tcPr>
            <w:tcW w:w="6135" w:type="dxa"/>
            <w:tcBorders>
              <w:tl2br w:val="nil"/>
              <w:tr2bl w:val="nil"/>
            </w:tcBorders>
            <w:vAlign w:val="center"/>
          </w:tcPr>
          <w:p w:rsidR="00D306A5" w:rsidRDefault="00D30692">
            <w:pPr>
              <w:widowControl/>
              <w:jc w:val="center"/>
              <w:textAlignment w:val="center"/>
              <w:rPr>
                <w:rFonts w:ascii="Times New Roman" w:hAnsi="Times New Roman"/>
                <w:color w:val="000000"/>
                <w:kern w:val="0"/>
                <w:sz w:val="21"/>
                <w:szCs w:val="21"/>
                <w:lang/>
              </w:rPr>
            </w:pPr>
            <w:r>
              <w:rPr>
                <w:rFonts w:ascii="Times New Roman" w:hAnsi="Times New Roman"/>
                <w:color w:val="000000"/>
                <w:kern w:val="0"/>
                <w:sz w:val="21"/>
                <w:szCs w:val="21"/>
                <w:lang/>
              </w:rPr>
              <w:t>GBZ/T 160.75-2004</w:t>
            </w:r>
            <w:r>
              <w:rPr>
                <w:rFonts w:ascii="Times New Roman" w:hAnsi="Times New Roman"/>
                <w:color w:val="000000"/>
                <w:kern w:val="0"/>
                <w:sz w:val="21"/>
                <w:szCs w:val="21"/>
                <w:lang/>
              </w:rPr>
              <w:t>工作场所空气有毒物质测定</w:t>
            </w:r>
            <w:r>
              <w:rPr>
                <w:rFonts w:ascii="Times New Roman" w:hAnsi="Times New Roman"/>
                <w:color w:val="000000"/>
                <w:kern w:val="0"/>
                <w:sz w:val="21"/>
                <w:szCs w:val="21"/>
                <w:lang/>
              </w:rPr>
              <w:t xml:space="preserve"> </w:t>
            </w:r>
            <w:r>
              <w:rPr>
                <w:rFonts w:ascii="Times New Roman" w:hAnsi="Times New Roman"/>
                <w:color w:val="000000"/>
                <w:kern w:val="0"/>
                <w:sz w:val="21"/>
                <w:szCs w:val="21"/>
                <w:lang/>
              </w:rPr>
              <w:t>杂环化合物</w:t>
            </w:r>
            <w:r>
              <w:rPr>
                <w:rFonts w:ascii="Times New Roman" w:hAnsi="Times New Roman"/>
                <w:color w:val="000000"/>
                <w:kern w:val="0"/>
                <w:sz w:val="21"/>
                <w:szCs w:val="21"/>
                <w:lang/>
              </w:rPr>
              <w:br/>
            </w:r>
            <w:r>
              <w:rPr>
                <w:rFonts w:ascii="Times New Roman" w:hAnsi="Times New Roman"/>
                <w:color w:val="000000"/>
                <w:kern w:val="0"/>
                <w:sz w:val="21"/>
                <w:szCs w:val="21"/>
                <w:lang/>
              </w:rPr>
              <w:t>（</w:t>
            </w:r>
            <w:r>
              <w:rPr>
                <w:rFonts w:ascii="Times New Roman" w:hAnsi="Times New Roman"/>
                <w:color w:val="000000"/>
                <w:kern w:val="0"/>
                <w:sz w:val="21"/>
                <w:szCs w:val="21"/>
                <w:lang/>
              </w:rPr>
              <w:t>3</w:t>
            </w:r>
            <w:r>
              <w:rPr>
                <w:rFonts w:ascii="Times New Roman" w:hAnsi="Times New Roman"/>
                <w:color w:val="000000"/>
                <w:kern w:val="0"/>
                <w:sz w:val="21"/>
                <w:szCs w:val="21"/>
                <w:lang/>
              </w:rPr>
              <w:t>四氢呋喃和吡啶的溶剂解析</w:t>
            </w:r>
            <w:r>
              <w:rPr>
                <w:rFonts w:ascii="Times New Roman" w:hAnsi="Times New Roman"/>
                <w:color w:val="000000"/>
                <w:kern w:val="0"/>
                <w:sz w:val="21"/>
                <w:szCs w:val="21"/>
                <w:lang/>
              </w:rPr>
              <w:t>-</w:t>
            </w:r>
            <w:r>
              <w:rPr>
                <w:rFonts w:ascii="Times New Roman" w:hAnsi="Times New Roman"/>
                <w:color w:val="000000"/>
                <w:kern w:val="0"/>
                <w:sz w:val="21"/>
                <w:szCs w:val="21"/>
                <w:lang/>
              </w:rPr>
              <w:t>气相色谱法）</w:t>
            </w:r>
          </w:p>
        </w:tc>
      </w:tr>
      <w:tr w:rsidR="00D306A5">
        <w:trPr>
          <w:trHeight w:val="444"/>
          <w:jc w:val="center"/>
        </w:trPr>
        <w:tc>
          <w:tcPr>
            <w:tcW w:w="834" w:type="dxa"/>
            <w:tcBorders>
              <w:tl2br w:val="nil"/>
              <w:tr2bl w:val="nil"/>
            </w:tcBorders>
            <w:vAlign w:val="center"/>
          </w:tcPr>
          <w:p w:rsidR="00D306A5" w:rsidRDefault="00D30692">
            <w:pPr>
              <w:widowControl/>
              <w:jc w:val="center"/>
              <w:textAlignment w:val="center"/>
              <w:rPr>
                <w:rFonts w:ascii="Times New Roman" w:hAnsi="Times New Roman"/>
                <w:color w:val="000000"/>
                <w:kern w:val="0"/>
                <w:sz w:val="21"/>
                <w:szCs w:val="21"/>
                <w:lang/>
              </w:rPr>
            </w:pPr>
            <w:r>
              <w:rPr>
                <w:rFonts w:ascii="Times New Roman" w:hAnsi="Times New Roman"/>
                <w:color w:val="000000"/>
                <w:kern w:val="0"/>
                <w:sz w:val="21"/>
                <w:szCs w:val="21"/>
                <w:lang/>
              </w:rPr>
              <w:t>3</w:t>
            </w:r>
          </w:p>
        </w:tc>
        <w:tc>
          <w:tcPr>
            <w:tcW w:w="1247" w:type="dxa"/>
            <w:vMerge/>
            <w:tcBorders>
              <w:tl2br w:val="nil"/>
              <w:tr2bl w:val="nil"/>
            </w:tcBorders>
            <w:vAlign w:val="center"/>
          </w:tcPr>
          <w:p w:rsidR="00D306A5" w:rsidRDefault="00D306A5">
            <w:pPr>
              <w:widowControl/>
              <w:jc w:val="center"/>
              <w:rPr>
                <w:rFonts w:ascii="Times New Roman" w:hAnsi="Times New Roman"/>
                <w:color w:val="000000"/>
                <w:sz w:val="21"/>
                <w:szCs w:val="21"/>
              </w:rPr>
            </w:pPr>
          </w:p>
        </w:tc>
        <w:tc>
          <w:tcPr>
            <w:tcW w:w="142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非甲烷总烃</w:t>
            </w:r>
          </w:p>
          <w:p w:rsidR="00D306A5" w:rsidRDefault="00D30692">
            <w:pPr>
              <w:jc w:val="center"/>
              <w:rPr>
                <w:rFonts w:ascii="Times New Roman" w:hAnsi="Times New Roman"/>
                <w:color w:val="000000"/>
                <w:kern w:val="0"/>
                <w:sz w:val="21"/>
                <w:szCs w:val="21"/>
                <w:lang/>
              </w:rPr>
            </w:pPr>
            <w:r>
              <w:rPr>
                <w:rFonts w:ascii="Times New Roman" w:hAnsi="Times New Roman"/>
                <w:sz w:val="21"/>
                <w:szCs w:val="21"/>
              </w:rPr>
              <w:t>（有组织）</w:t>
            </w:r>
          </w:p>
        </w:tc>
        <w:tc>
          <w:tcPr>
            <w:tcW w:w="6135"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固定污染源废气总烃、甲烷和非甲烷总烃的测定气相色谱法</w:t>
            </w:r>
          </w:p>
          <w:p w:rsidR="00D306A5" w:rsidRDefault="00D30692">
            <w:pPr>
              <w:jc w:val="center"/>
              <w:rPr>
                <w:rFonts w:ascii="Times New Roman" w:hAnsi="Times New Roman"/>
                <w:color w:val="000000"/>
                <w:kern w:val="0"/>
                <w:sz w:val="21"/>
                <w:szCs w:val="21"/>
                <w:lang/>
              </w:rPr>
            </w:pPr>
            <w:r>
              <w:rPr>
                <w:rFonts w:ascii="Times New Roman" w:hAnsi="Times New Roman"/>
                <w:color w:val="000000"/>
                <w:sz w:val="21"/>
                <w:szCs w:val="21"/>
              </w:rPr>
              <w:t>HJ 38-2017</w:t>
            </w:r>
          </w:p>
        </w:tc>
      </w:tr>
      <w:tr w:rsidR="00D306A5">
        <w:trPr>
          <w:trHeight w:val="444"/>
          <w:jc w:val="center"/>
        </w:trPr>
        <w:tc>
          <w:tcPr>
            <w:tcW w:w="834" w:type="dxa"/>
            <w:tcBorders>
              <w:tl2br w:val="nil"/>
              <w:tr2bl w:val="nil"/>
            </w:tcBorders>
            <w:vAlign w:val="center"/>
          </w:tcPr>
          <w:p w:rsidR="00D306A5" w:rsidRDefault="00D30692">
            <w:pPr>
              <w:widowControl/>
              <w:jc w:val="center"/>
              <w:textAlignment w:val="center"/>
              <w:rPr>
                <w:rFonts w:ascii="Times New Roman" w:hAnsi="Times New Roman"/>
                <w:color w:val="000000"/>
                <w:kern w:val="0"/>
                <w:sz w:val="21"/>
                <w:szCs w:val="21"/>
                <w:lang/>
              </w:rPr>
            </w:pPr>
            <w:r>
              <w:rPr>
                <w:rFonts w:ascii="Times New Roman" w:hAnsi="Times New Roman"/>
                <w:color w:val="000000"/>
                <w:kern w:val="0"/>
                <w:sz w:val="21"/>
                <w:szCs w:val="21"/>
                <w:lang/>
              </w:rPr>
              <w:t>4</w:t>
            </w:r>
          </w:p>
        </w:tc>
        <w:tc>
          <w:tcPr>
            <w:tcW w:w="1247" w:type="dxa"/>
            <w:vMerge/>
            <w:tcBorders>
              <w:tl2br w:val="nil"/>
              <w:tr2bl w:val="nil"/>
            </w:tcBorders>
            <w:vAlign w:val="center"/>
          </w:tcPr>
          <w:p w:rsidR="00D306A5" w:rsidRDefault="00D306A5">
            <w:pPr>
              <w:widowControl/>
              <w:jc w:val="center"/>
              <w:rPr>
                <w:rFonts w:ascii="Times New Roman" w:hAnsi="Times New Roman"/>
                <w:color w:val="000000"/>
                <w:sz w:val="21"/>
                <w:szCs w:val="21"/>
              </w:rPr>
            </w:pPr>
          </w:p>
        </w:tc>
        <w:tc>
          <w:tcPr>
            <w:tcW w:w="1424" w:type="dxa"/>
            <w:tcBorders>
              <w:tl2br w:val="nil"/>
              <w:tr2bl w:val="nil"/>
            </w:tcBorders>
            <w:vAlign w:val="center"/>
          </w:tcPr>
          <w:p w:rsidR="00D306A5" w:rsidRDefault="00D30692">
            <w:pPr>
              <w:jc w:val="center"/>
              <w:rPr>
                <w:rFonts w:ascii="Times New Roman" w:hAnsi="Times New Roman"/>
                <w:color w:val="000000"/>
                <w:kern w:val="0"/>
                <w:sz w:val="21"/>
                <w:szCs w:val="21"/>
                <w:lang/>
              </w:rPr>
            </w:pPr>
            <w:r>
              <w:rPr>
                <w:rFonts w:ascii="Times New Roman" w:hAnsi="Times New Roman"/>
                <w:sz w:val="21"/>
                <w:szCs w:val="21"/>
              </w:rPr>
              <w:t>颗粒物</w:t>
            </w:r>
          </w:p>
        </w:tc>
        <w:tc>
          <w:tcPr>
            <w:tcW w:w="6135" w:type="dxa"/>
            <w:tcBorders>
              <w:tl2br w:val="nil"/>
              <w:tr2bl w:val="nil"/>
            </w:tcBorders>
            <w:vAlign w:val="center"/>
          </w:tcPr>
          <w:p w:rsidR="00D306A5" w:rsidRDefault="00D30692">
            <w:pPr>
              <w:widowControl/>
              <w:jc w:val="center"/>
              <w:textAlignment w:val="center"/>
              <w:rPr>
                <w:rFonts w:ascii="Times New Roman" w:hAnsi="Times New Roman"/>
                <w:color w:val="000000"/>
                <w:kern w:val="0"/>
                <w:sz w:val="21"/>
                <w:szCs w:val="21"/>
                <w:lang/>
              </w:rPr>
            </w:pPr>
            <w:r>
              <w:rPr>
                <w:rFonts w:ascii="Times New Roman" w:hAnsi="Times New Roman"/>
                <w:color w:val="000000"/>
                <w:kern w:val="0"/>
                <w:sz w:val="21"/>
                <w:szCs w:val="21"/>
                <w:lang/>
              </w:rPr>
              <w:t>固定污染源废气</w:t>
            </w:r>
            <w:r>
              <w:rPr>
                <w:rFonts w:ascii="Times New Roman" w:hAnsi="Times New Roman"/>
                <w:color w:val="000000"/>
                <w:kern w:val="0"/>
                <w:sz w:val="21"/>
                <w:szCs w:val="21"/>
                <w:lang/>
              </w:rPr>
              <w:t xml:space="preserve"> </w:t>
            </w:r>
            <w:r>
              <w:rPr>
                <w:rFonts w:ascii="Times New Roman" w:hAnsi="Times New Roman"/>
                <w:color w:val="000000"/>
                <w:kern w:val="0"/>
                <w:sz w:val="21"/>
                <w:szCs w:val="21"/>
                <w:lang/>
              </w:rPr>
              <w:t>低浓度颗粒物的测定</w:t>
            </w:r>
            <w:r>
              <w:rPr>
                <w:rFonts w:ascii="Times New Roman" w:hAnsi="Times New Roman"/>
                <w:color w:val="000000"/>
                <w:kern w:val="0"/>
                <w:sz w:val="21"/>
                <w:szCs w:val="21"/>
                <w:lang/>
              </w:rPr>
              <w:t xml:space="preserve"> </w:t>
            </w:r>
            <w:r>
              <w:rPr>
                <w:rFonts w:ascii="Times New Roman" w:hAnsi="Times New Roman"/>
                <w:color w:val="000000"/>
                <w:kern w:val="0"/>
                <w:sz w:val="21"/>
                <w:szCs w:val="21"/>
                <w:lang/>
              </w:rPr>
              <w:t>重量法</w:t>
            </w:r>
          </w:p>
          <w:p w:rsidR="00D306A5" w:rsidRDefault="00D30692">
            <w:pPr>
              <w:widowControl/>
              <w:jc w:val="center"/>
              <w:textAlignment w:val="center"/>
              <w:rPr>
                <w:rFonts w:ascii="Times New Roman" w:hAnsi="Times New Roman"/>
                <w:color w:val="000000"/>
                <w:kern w:val="0"/>
                <w:sz w:val="21"/>
                <w:szCs w:val="21"/>
                <w:lang/>
              </w:rPr>
            </w:pPr>
            <w:r>
              <w:rPr>
                <w:rFonts w:ascii="Times New Roman" w:hAnsi="Times New Roman"/>
                <w:color w:val="000000"/>
                <w:kern w:val="0"/>
                <w:sz w:val="21"/>
                <w:szCs w:val="21"/>
                <w:lang/>
              </w:rPr>
              <w:t>HJ 836-2017</w:t>
            </w:r>
          </w:p>
        </w:tc>
      </w:tr>
      <w:tr w:rsidR="00D306A5">
        <w:trPr>
          <w:trHeight w:val="444"/>
          <w:jc w:val="center"/>
        </w:trPr>
        <w:tc>
          <w:tcPr>
            <w:tcW w:w="834" w:type="dxa"/>
            <w:tcBorders>
              <w:tl2br w:val="nil"/>
              <w:tr2bl w:val="nil"/>
            </w:tcBorders>
            <w:vAlign w:val="center"/>
          </w:tcPr>
          <w:p w:rsidR="00D306A5" w:rsidRDefault="00D30692">
            <w:pPr>
              <w:widowControl/>
              <w:jc w:val="center"/>
              <w:textAlignment w:val="center"/>
              <w:rPr>
                <w:rFonts w:ascii="Times New Roman" w:hAnsi="Times New Roman"/>
                <w:color w:val="000000"/>
                <w:kern w:val="0"/>
                <w:sz w:val="21"/>
                <w:szCs w:val="21"/>
                <w:lang/>
              </w:rPr>
            </w:pPr>
            <w:r>
              <w:rPr>
                <w:rFonts w:ascii="Times New Roman" w:hAnsi="Times New Roman"/>
                <w:color w:val="000000"/>
                <w:kern w:val="0"/>
                <w:sz w:val="21"/>
                <w:szCs w:val="21"/>
                <w:lang/>
              </w:rPr>
              <w:t>5</w:t>
            </w:r>
          </w:p>
        </w:tc>
        <w:tc>
          <w:tcPr>
            <w:tcW w:w="1247" w:type="dxa"/>
            <w:vMerge/>
            <w:tcBorders>
              <w:tl2br w:val="nil"/>
              <w:tr2bl w:val="nil"/>
            </w:tcBorders>
            <w:vAlign w:val="center"/>
          </w:tcPr>
          <w:p w:rsidR="00D306A5" w:rsidRDefault="00D306A5">
            <w:pPr>
              <w:widowControl/>
              <w:jc w:val="center"/>
              <w:rPr>
                <w:rFonts w:ascii="Times New Roman" w:hAnsi="Times New Roman"/>
                <w:color w:val="000000"/>
                <w:sz w:val="21"/>
                <w:szCs w:val="21"/>
              </w:rPr>
            </w:pPr>
          </w:p>
        </w:tc>
        <w:tc>
          <w:tcPr>
            <w:tcW w:w="1424" w:type="dxa"/>
            <w:tcBorders>
              <w:tl2br w:val="nil"/>
              <w:tr2bl w:val="nil"/>
            </w:tcBorders>
            <w:vAlign w:val="center"/>
          </w:tcPr>
          <w:p w:rsidR="00D306A5" w:rsidRDefault="00D30692">
            <w:pPr>
              <w:widowControl/>
              <w:jc w:val="center"/>
              <w:textAlignment w:val="center"/>
              <w:rPr>
                <w:rFonts w:ascii="Times New Roman" w:hAnsi="Times New Roman"/>
                <w:color w:val="000000"/>
                <w:kern w:val="0"/>
                <w:sz w:val="21"/>
                <w:szCs w:val="21"/>
                <w:lang/>
              </w:rPr>
            </w:pPr>
            <w:r>
              <w:rPr>
                <w:rFonts w:ascii="Times New Roman" w:hAnsi="Times New Roman"/>
                <w:color w:val="000000"/>
                <w:spacing w:val="-5"/>
                <w:kern w:val="0"/>
                <w:sz w:val="21"/>
                <w:szCs w:val="21"/>
                <w:lang/>
              </w:rPr>
              <w:t>二氧化硫</w:t>
            </w:r>
          </w:p>
        </w:tc>
        <w:tc>
          <w:tcPr>
            <w:tcW w:w="6135" w:type="dxa"/>
            <w:tcBorders>
              <w:tl2br w:val="nil"/>
              <w:tr2bl w:val="nil"/>
            </w:tcBorders>
            <w:vAlign w:val="center"/>
          </w:tcPr>
          <w:p w:rsidR="00D306A5" w:rsidRDefault="00D30692">
            <w:pPr>
              <w:widowControl/>
              <w:jc w:val="center"/>
              <w:textAlignment w:val="center"/>
              <w:rPr>
                <w:rFonts w:ascii="Times New Roman" w:hAnsi="Times New Roman"/>
                <w:color w:val="000000"/>
                <w:kern w:val="0"/>
                <w:sz w:val="21"/>
                <w:szCs w:val="21"/>
                <w:lang/>
              </w:rPr>
            </w:pPr>
            <w:r>
              <w:rPr>
                <w:rFonts w:ascii="Times New Roman" w:hAnsi="Times New Roman"/>
                <w:color w:val="000000"/>
                <w:spacing w:val="-5"/>
                <w:kern w:val="0"/>
                <w:sz w:val="21"/>
                <w:szCs w:val="21"/>
                <w:lang/>
              </w:rPr>
              <w:t>固定污染源排气中二氧化硫的测定</w:t>
            </w:r>
            <w:r>
              <w:rPr>
                <w:rFonts w:ascii="Times New Roman" w:hAnsi="Times New Roman"/>
                <w:color w:val="000000"/>
                <w:spacing w:val="-5"/>
                <w:kern w:val="0"/>
                <w:sz w:val="21"/>
                <w:szCs w:val="21"/>
                <w:lang/>
              </w:rPr>
              <w:t xml:space="preserve"> </w:t>
            </w:r>
            <w:r>
              <w:rPr>
                <w:rFonts w:ascii="Times New Roman" w:hAnsi="Times New Roman"/>
                <w:color w:val="000000"/>
                <w:spacing w:val="-5"/>
                <w:kern w:val="0"/>
                <w:sz w:val="21"/>
                <w:szCs w:val="21"/>
                <w:lang/>
              </w:rPr>
              <w:t>定电位电解法</w:t>
            </w:r>
            <w:r>
              <w:rPr>
                <w:rFonts w:ascii="Times New Roman" w:hAnsi="Times New Roman"/>
                <w:color w:val="000000"/>
                <w:spacing w:val="-5"/>
                <w:kern w:val="0"/>
                <w:sz w:val="21"/>
                <w:szCs w:val="21"/>
                <w:lang/>
              </w:rPr>
              <w:t xml:space="preserve"> HJ/T 57-2017</w:t>
            </w:r>
          </w:p>
        </w:tc>
      </w:tr>
      <w:tr w:rsidR="00D306A5">
        <w:trPr>
          <w:trHeight w:val="444"/>
          <w:jc w:val="center"/>
        </w:trPr>
        <w:tc>
          <w:tcPr>
            <w:tcW w:w="834" w:type="dxa"/>
            <w:tcBorders>
              <w:tl2br w:val="nil"/>
              <w:tr2bl w:val="nil"/>
            </w:tcBorders>
            <w:vAlign w:val="center"/>
          </w:tcPr>
          <w:p w:rsidR="00D306A5" w:rsidRDefault="00D30692">
            <w:pPr>
              <w:widowControl/>
              <w:jc w:val="center"/>
              <w:textAlignment w:val="center"/>
              <w:rPr>
                <w:rFonts w:ascii="Times New Roman" w:hAnsi="Times New Roman"/>
                <w:color w:val="000000"/>
                <w:kern w:val="0"/>
                <w:sz w:val="21"/>
                <w:szCs w:val="21"/>
                <w:lang/>
              </w:rPr>
            </w:pPr>
            <w:r>
              <w:rPr>
                <w:rFonts w:ascii="Times New Roman" w:hAnsi="Times New Roman"/>
                <w:color w:val="000000"/>
                <w:kern w:val="0"/>
                <w:sz w:val="21"/>
                <w:szCs w:val="21"/>
                <w:lang/>
              </w:rPr>
              <w:t>6</w:t>
            </w:r>
          </w:p>
        </w:tc>
        <w:tc>
          <w:tcPr>
            <w:tcW w:w="1247" w:type="dxa"/>
            <w:vMerge/>
            <w:tcBorders>
              <w:tl2br w:val="nil"/>
              <w:tr2bl w:val="nil"/>
            </w:tcBorders>
            <w:vAlign w:val="center"/>
          </w:tcPr>
          <w:p w:rsidR="00D306A5" w:rsidRDefault="00D306A5">
            <w:pPr>
              <w:widowControl/>
              <w:jc w:val="center"/>
              <w:rPr>
                <w:rFonts w:ascii="Times New Roman" w:hAnsi="Times New Roman"/>
                <w:color w:val="000000"/>
                <w:sz w:val="21"/>
                <w:szCs w:val="21"/>
              </w:rPr>
            </w:pPr>
          </w:p>
        </w:tc>
        <w:tc>
          <w:tcPr>
            <w:tcW w:w="1424" w:type="dxa"/>
            <w:tcBorders>
              <w:tl2br w:val="nil"/>
              <w:tr2bl w:val="nil"/>
            </w:tcBorders>
            <w:vAlign w:val="center"/>
          </w:tcPr>
          <w:p w:rsidR="00D306A5" w:rsidRDefault="00D30692">
            <w:pPr>
              <w:widowControl/>
              <w:jc w:val="center"/>
              <w:textAlignment w:val="center"/>
              <w:rPr>
                <w:rFonts w:ascii="Times New Roman" w:hAnsi="Times New Roman"/>
                <w:color w:val="000000"/>
                <w:kern w:val="0"/>
                <w:sz w:val="21"/>
                <w:szCs w:val="21"/>
                <w:lang/>
              </w:rPr>
            </w:pPr>
            <w:r>
              <w:rPr>
                <w:rFonts w:ascii="Times New Roman" w:hAnsi="Times New Roman"/>
                <w:color w:val="000000"/>
                <w:spacing w:val="-5"/>
                <w:kern w:val="0"/>
                <w:sz w:val="21"/>
                <w:szCs w:val="21"/>
                <w:lang/>
              </w:rPr>
              <w:t>氮氧化物</w:t>
            </w:r>
          </w:p>
        </w:tc>
        <w:tc>
          <w:tcPr>
            <w:tcW w:w="6135" w:type="dxa"/>
            <w:tcBorders>
              <w:tl2br w:val="nil"/>
              <w:tr2bl w:val="nil"/>
            </w:tcBorders>
            <w:vAlign w:val="center"/>
          </w:tcPr>
          <w:p w:rsidR="00D306A5" w:rsidRDefault="00D30692">
            <w:pPr>
              <w:widowControl/>
              <w:jc w:val="center"/>
              <w:textAlignment w:val="center"/>
              <w:rPr>
                <w:rFonts w:ascii="Times New Roman" w:hAnsi="Times New Roman"/>
                <w:color w:val="000000"/>
                <w:kern w:val="0"/>
                <w:sz w:val="21"/>
                <w:szCs w:val="21"/>
                <w:lang/>
              </w:rPr>
            </w:pPr>
            <w:r>
              <w:rPr>
                <w:rFonts w:ascii="Times New Roman" w:hAnsi="Times New Roman"/>
                <w:color w:val="000000"/>
                <w:spacing w:val="-5"/>
                <w:kern w:val="0"/>
                <w:sz w:val="21"/>
                <w:szCs w:val="21"/>
                <w:lang/>
              </w:rPr>
              <w:t>固定污染源废气</w:t>
            </w:r>
            <w:r>
              <w:rPr>
                <w:rFonts w:ascii="Times New Roman" w:hAnsi="Times New Roman"/>
                <w:color w:val="000000"/>
                <w:spacing w:val="-5"/>
                <w:kern w:val="0"/>
                <w:sz w:val="21"/>
                <w:szCs w:val="21"/>
                <w:lang/>
              </w:rPr>
              <w:t xml:space="preserve"> </w:t>
            </w:r>
            <w:r>
              <w:rPr>
                <w:rFonts w:ascii="Times New Roman" w:hAnsi="Times New Roman"/>
                <w:color w:val="000000"/>
                <w:spacing w:val="-5"/>
                <w:kern w:val="0"/>
                <w:sz w:val="21"/>
                <w:szCs w:val="21"/>
                <w:lang/>
              </w:rPr>
              <w:t>氮氧化物的测定</w:t>
            </w:r>
            <w:r>
              <w:rPr>
                <w:rFonts w:ascii="Times New Roman" w:hAnsi="Times New Roman"/>
                <w:color w:val="000000"/>
                <w:spacing w:val="-5"/>
                <w:kern w:val="0"/>
                <w:sz w:val="21"/>
                <w:szCs w:val="21"/>
                <w:lang/>
              </w:rPr>
              <w:t xml:space="preserve"> </w:t>
            </w:r>
            <w:r>
              <w:rPr>
                <w:rFonts w:ascii="Times New Roman" w:hAnsi="Times New Roman"/>
                <w:color w:val="000000"/>
                <w:spacing w:val="-5"/>
                <w:kern w:val="0"/>
                <w:sz w:val="21"/>
                <w:szCs w:val="21"/>
                <w:lang/>
              </w:rPr>
              <w:t>定电位电解法</w:t>
            </w:r>
            <w:r>
              <w:rPr>
                <w:rFonts w:ascii="Times New Roman" w:hAnsi="Times New Roman"/>
                <w:color w:val="000000"/>
                <w:spacing w:val="-5"/>
                <w:kern w:val="0"/>
                <w:sz w:val="21"/>
                <w:szCs w:val="21"/>
                <w:lang/>
              </w:rPr>
              <w:t xml:space="preserve"> HJ 693-2014</w:t>
            </w:r>
          </w:p>
        </w:tc>
      </w:tr>
      <w:tr w:rsidR="00D306A5">
        <w:trPr>
          <w:trHeight w:val="444"/>
          <w:jc w:val="center"/>
        </w:trPr>
        <w:tc>
          <w:tcPr>
            <w:tcW w:w="834" w:type="dxa"/>
            <w:tcBorders>
              <w:tl2br w:val="nil"/>
              <w:tr2bl w:val="nil"/>
            </w:tcBorders>
            <w:vAlign w:val="center"/>
          </w:tcPr>
          <w:p w:rsidR="00D306A5" w:rsidRDefault="00D30692">
            <w:pPr>
              <w:widowControl/>
              <w:jc w:val="center"/>
              <w:textAlignment w:val="center"/>
              <w:rPr>
                <w:rFonts w:ascii="Times New Roman" w:hAnsi="Times New Roman"/>
                <w:color w:val="000000"/>
                <w:sz w:val="21"/>
                <w:szCs w:val="21"/>
              </w:rPr>
            </w:pPr>
            <w:r>
              <w:rPr>
                <w:rFonts w:ascii="Times New Roman" w:hAnsi="Times New Roman"/>
                <w:color w:val="000000"/>
                <w:kern w:val="0"/>
                <w:sz w:val="21"/>
                <w:szCs w:val="21"/>
                <w:lang/>
              </w:rPr>
              <w:t>7</w:t>
            </w:r>
          </w:p>
        </w:tc>
        <w:tc>
          <w:tcPr>
            <w:tcW w:w="1247" w:type="dxa"/>
            <w:vMerge w:val="restart"/>
            <w:tcBorders>
              <w:tl2br w:val="nil"/>
              <w:tr2bl w:val="nil"/>
            </w:tcBorders>
            <w:vAlign w:val="center"/>
          </w:tcPr>
          <w:p w:rsidR="00D306A5" w:rsidRDefault="00D30692">
            <w:pPr>
              <w:widowControl/>
              <w:jc w:val="center"/>
              <w:textAlignment w:val="center"/>
              <w:rPr>
                <w:rFonts w:ascii="Times New Roman" w:hAnsi="Times New Roman"/>
                <w:color w:val="000000"/>
                <w:kern w:val="0"/>
                <w:sz w:val="21"/>
                <w:szCs w:val="21"/>
                <w:lang/>
              </w:rPr>
            </w:pPr>
            <w:r>
              <w:rPr>
                <w:rFonts w:ascii="Times New Roman" w:hAnsi="Times New Roman"/>
                <w:color w:val="000000"/>
                <w:kern w:val="0"/>
                <w:sz w:val="21"/>
                <w:szCs w:val="21"/>
                <w:lang/>
              </w:rPr>
              <w:t>无组织废气</w:t>
            </w:r>
          </w:p>
        </w:tc>
        <w:tc>
          <w:tcPr>
            <w:tcW w:w="1424" w:type="dxa"/>
            <w:tcBorders>
              <w:tl2br w:val="nil"/>
              <w:tr2bl w:val="nil"/>
            </w:tcBorders>
            <w:vAlign w:val="center"/>
          </w:tcPr>
          <w:p w:rsidR="00D306A5" w:rsidRDefault="00D30692">
            <w:pPr>
              <w:widowControl/>
              <w:jc w:val="center"/>
              <w:textAlignment w:val="center"/>
              <w:rPr>
                <w:rFonts w:ascii="Times New Roman" w:hAnsi="Times New Roman"/>
                <w:color w:val="000000"/>
                <w:sz w:val="21"/>
                <w:szCs w:val="21"/>
              </w:rPr>
            </w:pPr>
            <w:r>
              <w:rPr>
                <w:rFonts w:ascii="Times New Roman" w:hAnsi="Times New Roman"/>
                <w:color w:val="000000"/>
                <w:kern w:val="0"/>
                <w:sz w:val="21"/>
                <w:szCs w:val="21"/>
                <w:lang/>
              </w:rPr>
              <w:t>四氢呋喃</w:t>
            </w:r>
          </w:p>
        </w:tc>
        <w:tc>
          <w:tcPr>
            <w:tcW w:w="6135" w:type="dxa"/>
            <w:tcBorders>
              <w:tl2br w:val="nil"/>
              <w:tr2bl w:val="nil"/>
            </w:tcBorders>
            <w:vAlign w:val="center"/>
          </w:tcPr>
          <w:p w:rsidR="00D306A5" w:rsidRDefault="00D30692">
            <w:pPr>
              <w:widowControl/>
              <w:jc w:val="center"/>
              <w:textAlignment w:val="center"/>
              <w:rPr>
                <w:rFonts w:ascii="Times New Roman" w:hAnsi="Times New Roman"/>
                <w:color w:val="000000"/>
                <w:sz w:val="21"/>
                <w:szCs w:val="21"/>
              </w:rPr>
            </w:pPr>
            <w:r>
              <w:rPr>
                <w:rFonts w:ascii="Times New Roman" w:hAnsi="Times New Roman"/>
                <w:color w:val="000000"/>
                <w:sz w:val="21"/>
                <w:szCs w:val="21"/>
              </w:rPr>
              <w:t>GBZ/T 160.75-2004</w:t>
            </w:r>
            <w:r>
              <w:rPr>
                <w:rFonts w:ascii="Times New Roman" w:hAnsi="Times New Roman"/>
                <w:color w:val="000000"/>
                <w:sz w:val="21"/>
                <w:szCs w:val="21"/>
              </w:rPr>
              <w:t>工作场所空气有毒物质测定</w:t>
            </w:r>
            <w:r>
              <w:rPr>
                <w:rFonts w:ascii="Times New Roman" w:hAnsi="Times New Roman"/>
                <w:color w:val="000000"/>
                <w:sz w:val="21"/>
                <w:szCs w:val="21"/>
              </w:rPr>
              <w:t xml:space="preserve"> </w:t>
            </w:r>
            <w:r>
              <w:rPr>
                <w:rFonts w:ascii="Times New Roman" w:hAnsi="Times New Roman"/>
                <w:color w:val="000000"/>
                <w:sz w:val="21"/>
                <w:szCs w:val="21"/>
              </w:rPr>
              <w:t>杂环化合物</w:t>
            </w:r>
            <w:r>
              <w:rPr>
                <w:rFonts w:ascii="Times New Roman" w:hAnsi="Times New Roman"/>
                <w:color w:val="000000"/>
                <w:sz w:val="21"/>
                <w:szCs w:val="21"/>
              </w:rPr>
              <w:br/>
            </w:r>
            <w:r>
              <w:rPr>
                <w:rFonts w:ascii="Times New Roman" w:hAnsi="Times New Roman"/>
                <w:color w:val="000000"/>
                <w:sz w:val="21"/>
                <w:szCs w:val="21"/>
              </w:rPr>
              <w:t>（</w:t>
            </w:r>
            <w:r>
              <w:rPr>
                <w:rFonts w:ascii="Times New Roman" w:hAnsi="Times New Roman"/>
                <w:color w:val="000000"/>
                <w:sz w:val="21"/>
                <w:szCs w:val="21"/>
              </w:rPr>
              <w:t>3</w:t>
            </w:r>
            <w:r>
              <w:rPr>
                <w:rFonts w:ascii="Times New Roman" w:hAnsi="Times New Roman"/>
                <w:color w:val="000000"/>
                <w:sz w:val="21"/>
                <w:szCs w:val="21"/>
              </w:rPr>
              <w:t>四氢呋喃和吡啶的溶剂解析</w:t>
            </w:r>
            <w:r>
              <w:rPr>
                <w:rFonts w:ascii="Times New Roman" w:hAnsi="Times New Roman"/>
                <w:color w:val="000000"/>
                <w:sz w:val="21"/>
                <w:szCs w:val="21"/>
              </w:rPr>
              <w:t>-</w:t>
            </w:r>
            <w:r>
              <w:rPr>
                <w:rFonts w:ascii="Times New Roman" w:hAnsi="Times New Roman"/>
                <w:color w:val="000000"/>
                <w:sz w:val="21"/>
                <w:szCs w:val="21"/>
              </w:rPr>
              <w:t>气相色谱法）</w:t>
            </w:r>
          </w:p>
        </w:tc>
      </w:tr>
      <w:tr w:rsidR="00D306A5">
        <w:trPr>
          <w:trHeight w:val="444"/>
          <w:jc w:val="center"/>
        </w:trPr>
        <w:tc>
          <w:tcPr>
            <w:tcW w:w="834" w:type="dxa"/>
            <w:tcBorders>
              <w:tl2br w:val="nil"/>
              <w:tr2bl w:val="nil"/>
            </w:tcBorders>
            <w:vAlign w:val="center"/>
          </w:tcPr>
          <w:p w:rsidR="00D306A5" w:rsidRDefault="00D30692">
            <w:pPr>
              <w:widowControl/>
              <w:jc w:val="center"/>
              <w:textAlignment w:val="center"/>
              <w:rPr>
                <w:rFonts w:ascii="Times New Roman" w:hAnsi="Times New Roman"/>
                <w:color w:val="000000"/>
                <w:sz w:val="21"/>
                <w:szCs w:val="21"/>
              </w:rPr>
            </w:pPr>
            <w:r>
              <w:rPr>
                <w:rFonts w:ascii="Times New Roman" w:hAnsi="Times New Roman"/>
                <w:color w:val="000000"/>
                <w:sz w:val="21"/>
                <w:szCs w:val="21"/>
              </w:rPr>
              <w:t>8</w:t>
            </w:r>
          </w:p>
        </w:tc>
        <w:tc>
          <w:tcPr>
            <w:tcW w:w="1247" w:type="dxa"/>
            <w:vMerge/>
            <w:tcBorders>
              <w:tl2br w:val="nil"/>
              <w:tr2bl w:val="nil"/>
            </w:tcBorders>
            <w:vAlign w:val="center"/>
          </w:tcPr>
          <w:p w:rsidR="00D306A5" w:rsidRDefault="00D306A5">
            <w:pPr>
              <w:widowControl/>
              <w:jc w:val="center"/>
              <w:rPr>
                <w:rFonts w:ascii="Times New Roman" w:hAnsi="Times New Roman"/>
                <w:color w:val="000000"/>
                <w:sz w:val="21"/>
                <w:szCs w:val="21"/>
              </w:rPr>
            </w:pPr>
          </w:p>
        </w:tc>
        <w:tc>
          <w:tcPr>
            <w:tcW w:w="142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非甲烷总烃</w:t>
            </w:r>
          </w:p>
          <w:p w:rsidR="00D306A5" w:rsidRDefault="00D30692">
            <w:pPr>
              <w:jc w:val="center"/>
              <w:rPr>
                <w:rFonts w:ascii="Times New Roman" w:hAnsi="Times New Roman"/>
                <w:color w:val="000000"/>
                <w:sz w:val="21"/>
                <w:szCs w:val="21"/>
              </w:rPr>
            </w:pPr>
            <w:r>
              <w:rPr>
                <w:rFonts w:ascii="Times New Roman" w:hAnsi="Times New Roman"/>
                <w:sz w:val="21"/>
                <w:szCs w:val="21"/>
              </w:rPr>
              <w:t>（无组织）</w:t>
            </w:r>
          </w:p>
        </w:tc>
        <w:tc>
          <w:tcPr>
            <w:tcW w:w="613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环境空气总烃、甲烷和非甲烷总烃的测定</w:t>
            </w:r>
          </w:p>
          <w:p w:rsidR="00D306A5" w:rsidRDefault="00D30692">
            <w:pPr>
              <w:jc w:val="center"/>
              <w:rPr>
                <w:rFonts w:ascii="Times New Roman" w:hAnsi="Times New Roman"/>
                <w:color w:val="000000"/>
                <w:sz w:val="21"/>
                <w:szCs w:val="21"/>
              </w:rPr>
            </w:pPr>
            <w:r>
              <w:rPr>
                <w:rFonts w:ascii="Times New Roman" w:hAnsi="Times New Roman"/>
                <w:sz w:val="21"/>
                <w:szCs w:val="21"/>
              </w:rPr>
              <w:t>直接进样</w:t>
            </w:r>
            <w:r>
              <w:rPr>
                <w:rFonts w:ascii="Times New Roman" w:hAnsi="Times New Roman"/>
                <w:sz w:val="21"/>
                <w:szCs w:val="21"/>
              </w:rPr>
              <w:t>-</w:t>
            </w:r>
            <w:r>
              <w:rPr>
                <w:rFonts w:ascii="Times New Roman" w:hAnsi="Times New Roman"/>
                <w:sz w:val="21"/>
                <w:szCs w:val="21"/>
              </w:rPr>
              <w:t>气相色谱法</w:t>
            </w:r>
            <w:r>
              <w:rPr>
                <w:rFonts w:ascii="Times New Roman" w:hAnsi="Times New Roman"/>
                <w:sz w:val="21"/>
                <w:szCs w:val="21"/>
              </w:rPr>
              <w:t>HJ 604-2017</w:t>
            </w:r>
          </w:p>
        </w:tc>
      </w:tr>
      <w:tr w:rsidR="00D306A5">
        <w:trPr>
          <w:trHeight w:val="533"/>
          <w:jc w:val="center"/>
        </w:trPr>
        <w:tc>
          <w:tcPr>
            <w:tcW w:w="834" w:type="dxa"/>
            <w:tcBorders>
              <w:tl2br w:val="nil"/>
              <w:tr2bl w:val="nil"/>
            </w:tcBorders>
            <w:vAlign w:val="center"/>
          </w:tcPr>
          <w:p w:rsidR="00D306A5" w:rsidRDefault="00D30692">
            <w:pPr>
              <w:widowControl/>
              <w:jc w:val="center"/>
              <w:textAlignment w:val="center"/>
              <w:rPr>
                <w:rFonts w:ascii="Times New Roman" w:hAnsi="Times New Roman"/>
                <w:color w:val="000000"/>
                <w:sz w:val="21"/>
                <w:szCs w:val="21"/>
              </w:rPr>
            </w:pPr>
            <w:r>
              <w:rPr>
                <w:rFonts w:ascii="Times New Roman" w:hAnsi="Times New Roman"/>
                <w:color w:val="000000"/>
                <w:kern w:val="0"/>
                <w:sz w:val="21"/>
                <w:szCs w:val="21"/>
                <w:lang/>
              </w:rPr>
              <w:t>9</w:t>
            </w:r>
          </w:p>
        </w:tc>
        <w:tc>
          <w:tcPr>
            <w:tcW w:w="1247" w:type="dxa"/>
            <w:vMerge w:val="restart"/>
            <w:tcBorders>
              <w:tl2br w:val="nil"/>
              <w:tr2bl w:val="nil"/>
            </w:tcBorders>
            <w:vAlign w:val="center"/>
          </w:tcPr>
          <w:p w:rsidR="00D306A5" w:rsidRDefault="00D30692">
            <w:pPr>
              <w:widowControl/>
              <w:jc w:val="center"/>
              <w:rPr>
                <w:rFonts w:ascii="Times New Roman" w:hAnsi="Times New Roman"/>
                <w:color w:val="000000"/>
                <w:sz w:val="21"/>
                <w:szCs w:val="21"/>
              </w:rPr>
            </w:pPr>
            <w:r>
              <w:rPr>
                <w:rFonts w:ascii="Times New Roman" w:hAnsi="Times New Roman"/>
                <w:color w:val="000000"/>
                <w:sz w:val="21"/>
                <w:szCs w:val="21"/>
              </w:rPr>
              <w:t>废水</w:t>
            </w:r>
          </w:p>
        </w:tc>
        <w:tc>
          <w:tcPr>
            <w:tcW w:w="1424" w:type="dxa"/>
            <w:tcBorders>
              <w:tl2br w:val="nil"/>
              <w:tr2bl w:val="nil"/>
            </w:tcBorders>
            <w:vAlign w:val="center"/>
          </w:tcPr>
          <w:p w:rsidR="00D306A5" w:rsidRDefault="00D30692">
            <w:pPr>
              <w:widowControl/>
              <w:jc w:val="center"/>
              <w:textAlignment w:val="center"/>
              <w:rPr>
                <w:rFonts w:ascii="Times New Roman" w:hAnsi="Times New Roman"/>
                <w:color w:val="000000"/>
                <w:sz w:val="21"/>
                <w:szCs w:val="21"/>
              </w:rPr>
            </w:pPr>
            <w:r>
              <w:rPr>
                <w:rFonts w:ascii="Times New Roman" w:hAnsi="Times New Roman"/>
                <w:color w:val="000000"/>
                <w:kern w:val="0"/>
                <w:sz w:val="21"/>
                <w:szCs w:val="21"/>
                <w:lang/>
              </w:rPr>
              <w:t>pH</w:t>
            </w:r>
            <w:r>
              <w:rPr>
                <w:rFonts w:ascii="Times New Roman" w:hAnsi="Times New Roman"/>
                <w:color w:val="000000"/>
                <w:kern w:val="0"/>
                <w:sz w:val="21"/>
                <w:szCs w:val="21"/>
                <w:lang/>
              </w:rPr>
              <w:t>值</w:t>
            </w:r>
          </w:p>
        </w:tc>
        <w:tc>
          <w:tcPr>
            <w:tcW w:w="6135" w:type="dxa"/>
            <w:tcBorders>
              <w:tl2br w:val="nil"/>
              <w:tr2bl w:val="nil"/>
            </w:tcBorders>
            <w:vAlign w:val="center"/>
          </w:tcPr>
          <w:p w:rsidR="00D306A5" w:rsidRDefault="00D30692">
            <w:pPr>
              <w:widowControl/>
              <w:jc w:val="center"/>
              <w:textAlignment w:val="center"/>
              <w:rPr>
                <w:rFonts w:ascii="Times New Roman" w:hAnsi="Times New Roman"/>
                <w:color w:val="000000"/>
                <w:sz w:val="21"/>
                <w:szCs w:val="21"/>
              </w:rPr>
            </w:pPr>
            <w:r>
              <w:rPr>
                <w:rFonts w:ascii="Times New Roman" w:hAnsi="Times New Roman"/>
                <w:color w:val="000000"/>
                <w:kern w:val="0"/>
                <w:sz w:val="21"/>
                <w:szCs w:val="21"/>
                <w:lang/>
              </w:rPr>
              <w:t>水质</w:t>
            </w:r>
            <w:r>
              <w:rPr>
                <w:rFonts w:ascii="Times New Roman" w:hAnsi="Times New Roman"/>
                <w:color w:val="000000"/>
                <w:kern w:val="0"/>
                <w:sz w:val="21"/>
                <w:szCs w:val="21"/>
                <w:lang/>
              </w:rPr>
              <w:t xml:space="preserve"> pH</w:t>
            </w:r>
            <w:r>
              <w:rPr>
                <w:rStyle w:val="font71"/>
                <w:rFonts w:ascii="Times New Roman" w:hAnsi="Times New Roman" w:cs="Times New Roman" w:hint="default"/>
                <w:sz w:val="21"/>
                <w:szCs w:val="21"/>
                <w:lang/>
              </w:rPr>
              <w:t>值的测定</w:t>
            </w:r>
            <w:r>
              <w:rPr>
                <w:rFonts w:ascii="Times New Roman" w:hAnsi="Times New Roman"/>
                <w:color w:val="000000"/>
                <w:kern w:val="0"/>
                <w:sz w:val="21"/>
                <w:szCs w:val="21"/>
                <w:lang/>
              </w:rPr>
              <w:t xml:space="preserve"> </w:t>
            </w:r>
            <w:r>
              <w:rPr>
                <w:rStyle w:val="font71"/>
                <w:rFonts w:ascii="Times New Roman" w:hAnsi="Times New Roman" w:cs="Times New Roman" w:hint="default"/>
                <w:sz w:val="21"/>
                <w:szCs w:val="21"/>
                <w:lang/>
              </w:rPr>
              <w:t>玻璃电极法</w:t>
            </w:r>
            <w:r>
              <w:rPr>
                <w:rFonts w:ascii="Times New Roman" w:hAnsi="Times New Roman"/>
                <w:color w:val="000000"/>
                <w:kern w:val="0"/>
                <w:sz w:val="21"/>
                <w:szCs w:val="21"/>
                <w:lang/>
              </w:rPr>
              <w:t xml:space="preserve"> GB  6920-1986</w:t>
            </w:r>
          </w:p>
        </w:tc>
      </w:tr>
      <w:tr w:rsidR="00D306A5">
        <w:trPr>
          <w:trHeight w:val="444"/>
          <w:jc w:val="center"/>
        </w:trPr>
        <w:tc>
          <w:tcPr>
            <w:tcW w:w="834" w:type="dxa"/>
            <w:tcBorders>
              <w:tl2br w:val="nil"/>
              <w:tr2bl w:val="nil"/>
            </w:tcBorders>
            <w:vAlign w:val="center"/>
          </w:tcPr>
          <w:p w:rsidR="00D306A5" w:rsidRDefault="00D30692">
            <w:pPr>
              <w:widowControl/>
              <w:jc w:val="center"/>
              <w:rPr>
                <w:rFonts w:ascii="Times New Roman" w:hAnsi="Times New Roman"/>
                <w:color w:val="000000"/>
                <w:sz w:val="21"/>
                <w:szCs w:val="21"/>
              </w:rPr>
            </w:pPr>
            <w:r>
              <w:rPr>
                <w:rFonts w:ascii="Times New Roman" w:hAnsi="Times New Roman"/>
                <w:color w:val="000000"/>
                <w:sz w:val="21"/>
                <w:szCs w:val="21"/>
              </w:rPr>
              <w:t>10</w:t>
            </w:r>
          </w:p>
        </w:tc>
        <w:tc>
          <w:tcPr>
            <w:tcW w:w="1247" w:type="dxa"/>
            <w:vMerge/>
            <w:tcBorders>
              <w:tl2br w:val="nil"/>
              <w:tr2bl w:val="nil"/>
            </w:tcBorders>
            <w:vAlign w:val="center"/>
          </w:tcPr>
          <w:p w:rsidR="00D306A5" w:rsidRDefault="00D306A5">
            <w:pPr>
              <w:widowControl/>
              <w:jc w:val="center"/>
              <w:rPr>
                <w:rFonts w:ascii="Times New Roman" w:hAnsi="Times New Roman"/>
                <w:color w:val="000000"/>
                <w:sz w:val="21"/>
                <w:szCs w:val="21"/>
              </w:rPr>
            </w:pPr>
          </w:p>
        </w:tc>
        <w:tc>
          <w:tcPr>
            <w:tcW w:w="1424" w:type="dxa"/>
            <w:tcBorders>
              <w:tl2br w:val="nil"/>
              <w:tr2bl w:val="nil"/>
            </w:tcBorders>
            <w:vAlign w:val="center"/>
          </w:tcPr>
          <w:p w:rsidR="00D306A5" w:rsidRDefault="00D30692">
            <w:pPr>
              <w:widowControl/>
              <w:jc w:val="center"/>
              <w:textAlignment w:val="center"/>
              <w:rPr>
                <w:rFonts w:ascii="Times New Roman" w:hAnsi="Times New Roman"/>
                <w:color w:val="000000"/>
                <w:sz w:val="21"/>
                <w:szCs w:val="21"/>
              </w:rPr>
            </w:pPr>
            <w:r>
              <w:rPr>
                <w:rFonts w:ascii="Times New Roman" w:hAnsi="Times New Roman"/>
                <w:color w:val="000000"/>
                <w:kern w:val="0"/>
                <w:sz w:val="21"/>
                <w:szCs w:val="21"/>
                <w:lang/>
              </w:rPr>
              <w:t>COD</w:t>
            </w:r>
          </w:p>
        </w:tc>
        <w:tc>
          <w:tcPr>
            <w:tcW w:w="6135" w:type="dxa"/>
            <w:tcBorders>
              <w:tl2br w:val="nil"/>
              <w:tr2bl w:val="nil"/>
            </w:tcBorders>
            <w:vAlign w:val="center"/>
          </w:tcPr>
          <w:p w:rsidR="00D306A5" w:rsidRDefault="00D30692">
            <w:pPr>
              <w:widowControl/>
              <w:jc w:val="center"/>
              <w:textAlignment w:val="center"/>
              <w:rPr>
                <w:rFonts w:ascii="Times New Roman" w:hAnsi="Times New Roman"/>
                <w:color w:val="000000"/>
                <w:sz w:val="21"/>
                <w:szCs w:val="21"/>
              </w:rPr>
            </w:pPr>
            <w:r>
              <w:rPr>
                <w:rFonts w:ascii="Times New Roman" w:hAnsi="Times New Roman"/>
                <w:color w:val="000000"/>
                <w:kern w:val="0"/>
                <w:sz w:val="21"/>
                <w:szCs w:val="21"/>
                <w:lang/>
              </w:rPr>
              <w:t>水质</w:t>
            </w:r>
            <w:r>
              <w:rPr>
                <w:rFonts w:ascii="Times New Roman" w:hAnsi="Times New Roman"/>
                <w:color w:val="000000"/>
                <w:kern w:val="0"/>
                <w:sz w:val="21"/>
                <w:szCs w:val="21"/>
                <w:lang/>
              </w:rPr>
              <w:t xml:space="preserve"> </w:t>
            </w:r>
            <w:r>
              <w:rPr>
                <w:rFonts w:ascii="Times New Roman" w:hAnsi="Times New Roman"/>
                <w:color w:val="000000"/>
                <w:kern w:val="0"/>
                <w:sz w:val="21"/>
                <w:szCs w:val="21"/>
                <w:lang/>
              </w:rPr>
              <w:t>化学需氧量的测定</w:t>
            </w:r>
            <w:r>
              <w:rPr>
                <w:rFonts w:ascii="Times New Roman" w:hAnsi="Times New Roman"/>
                <w:color w:val="000000"/>
                <w:kern w:val="0"/>
                <w:sz w:val="21"/>
                <w:szCs w:val="21"/>
                <w:lang/>
              </w:rPr>
              <w:t xml:space="preserve"> </w:t>
            </w:r>
            <w:r>
              <w:rPr>
                <w:rFonts w:ascii="Times New Roman" w:hAnsi="Times New Roman"/>
                <w:color w:val="000000"/>
                <w:kern w:val="0"/>
                <w:sz w:val="21"/>
                <w:szCs w:val="21"/>
                <w:lang/>
              </w:rPr>
              <w:t>重铬酸盐法</w:t>
            </w:r>
            <w:r>
              <w:rPr>
                <w:rFonts w:ascii="Times New Roman" w:hAnsi="Times New Roman"/>
                <w:color w:val="000000"/>
                <w:kern w:val="0"/>
                <w:sz w:val="21"/>
                <w:szCs w:val="21"/>
                <w:lang/>
              </w:rPr>
              <w:t xml:space="preserve"> HJ 828-2017</w:t>
            </w:r>
          </w:p>
        </w:tc>
      </w:tr>
      <w:tr w:rsidR="00D306A5">
        <w:trPr>
          <w:trHeight w:val="444"/>
          <w:jc w:val="center"/>
        </w:trPr>
        <w:tc>
          <w:tcPr>
            <w:tcW w:w="834" w:type="dxa"/>
            <w:tcBorders>
              <w:tl2br w:val="nil"/>
              <w:tr2bl w:val="nil"/>
            </w:tcBorders>
            <w:vAlign w:val="center"/>
          </w:tcPr>
          <w:p w:rsidR="00D306A5" w:rsidRDefault="00D30692">
            <w:pPr>
              <w:widowControl/>
              <w:jc w:val="center"/>
              <w:textAlignment w:val="center"/>
              <w:rPr>
                <w:rFonts w:ascii="Times New Roman" w:hAnsi="Times New Roman"/>
                <w:color w:val="000000"/>
                <w:sz w:val="21"/>
                <w:szCs w:val="21"/>
              </w:rPr>
            </w:pPr>
            <w:r>
              <w:rPr>
                <w:rFonts w:ascii="Times New Roman" w:hAnsi="Times New Roman"/>
                <w:color w:val="000000"/>
                <w:sz w:val="21"/>
                <w:szCs w:val="21"/>
              </w:rPr>
              <w:t>11</w:t>
            </w:r>
          </w:p>
        </w:tc>
        <w:tc>
          <w:tcPr>
            <w:tcW w:w="1247" w:type="dxa"/>
            <w:vMerge/>
            <w:tcBorders>
              <w:tl2br w:val="nil"/>
              <w:tr2bl w:val="nil"/>
            </w:tcBorders>
            <w:vAlign w:val="center"/>
          </w:tcPr>
          <w:p w:rsidR="00D306A5" w:rsidRDefault="00D306A5">
            <w:pPr>
              <w:widowControl/>
              <w:jc w:val="center"/>
              <w:rPr>
                <w:rFonts w:ascii="Times New Roman" w:hAnsi="Times New Roman"/>
                <w:color w:val="000000"/>
                <w:sz w:val="21"/>
                <w:szCs w:val="21"/>
              </w:rPr>
            </w:pPr>
          </w:p>
        </w:tc>
        <w:tc>
          <w:tcPr>
            <w:tcW w:w="1424" w:type="dxa"/>
            <w:tcBorders>
              <w:tl2br w:val="nil"/>
              <w:tr2bl w:val="nil"/>
            </w:tcBorders>
            <w:vAlign w:val="center"/>
          </w:tcPr>
          <w:p w:rsidR="00D306A5" w:rsidRDefault="00D30692">
            <w:pPr>
              <w:widowControl/>
              <w:jc w:val="center"/>
              <w:textAlignment w:val="center"/>
              <w:rPr>
                <w:rFonts w:ascii="Times New Roman" w:hAnsi="Times New Roman"/>
                <w:color w:val="000000"/>
                <w:sz w:val="21"/>
                <w:szCs w:val="21"/>
              </w:rPr>
            </w:pPr>
            <w:r>
              <w:rPr>
                <w:rFonts w:ascii="Times New Roman" w:hAnsi="Times New Roman"/>
                <w:color w:val="000000"/>
                <w:kern w:val="0"/>
                <w:sz w:val="21"/>
                <w:szCs w:val="21"/>
                <w:lang/>
              </w:rPr>
              <w:t>SS</w:t>
            </w:r>
          </w:p>
        </w:tc>
        <w:tc>
          <w:tcPr>
            <w:tcW w:w="6135" w:type="dxa"/>
            <w:tcBorders>
              <w:tl2br w:val="nil"/>
              <w:tr2bl w:val="nil"/>
            </w:tcBorders>
            <w:vAlign w:val="center"/>
          </w:tcPr>
          <w:p w:rsidR="00D306A5" w:rsidRDefault="00D30692">
            <w:pPr>
              <w:widowControl/>
              <w:jc w:val="center"/>
              <w:textAlignment w:val="center"/>
              <w:rPr>
                <w:rFonts w:ascii="Times New Roman" w:hAnsi="Times New Roman"/>
                <w:color w:val="000000"/>
                <w:sz w:val="21"/>
                <w:szCs w:val="21"/>
              </w:rPr>
            </w:pPr>
            <w:r>
              <w:rPr>
                <w:rFonts w:ascii="Times New Roman" w:hAnsi="Times New Roman"/>
                <w:color w:val="000000"/>
                <w:kern w:val="0"/>
                <w:sz w:val="21"/>
                <w:szCs w:val="21"/>
                <w:lang/>
              </w:rPr>
              <w:t>水质</w:t>
            </w:r>
            <w:r>
              <w:rPr>
                <w:rFonts w:ascii="Times New Roman" w:hAnsi="Times New Roman"/>
                <w:color w:val="000000"/>
                <w:kern w:val="0"/>
                <w:sz w:val="21"/>
                <w:szCs w:val="21"/>
                <w:lang/>
              </w:rPr>
              <w:t xml:space="preserve"> </w:t>
            </w:r>
            <w:r>
              <w:rPr>
                <w:rStyle w:val="font71"/>
                <w:rFonts w:ascii="Times New Roman" w:hAnsi="Times New Roman" w:cs="Times New Roman" w:hint="default"/>
                <w:sz w:val="21"/>
                <w:szCs w:val="21"/>
                <w:lang/>
              </w:rPr>
              <w:t>悬浮物的测定</w:t>
            </w:r>
            <w:r>
              <w:rPr>
                <w:rFonts w:ascii="Times New Roman" w:hAnsi="Times New Roman"/>
                <w:color w:val="000000"/>
                <w:kern w:val="0"/>
                <w:sz w:val="21"/>
                <w:szCs w:val="21"/>
                <w:lang/>
              </w:rPr>
              <w:t xml:space="preserve"> </w:t>
            </w:r>
            <w:r>
              <w:rPr>
                <w:rStyle w:val="font71"/>
                <w:rFonts w:ascii="Times New Roman" w:hAnsi="Times New Roman" w:cs="Times New Roman" w:hint="default"/>
                <w:sz w:val="21"/>
                <w:szCs w:val="21"/>
                <w:lang/>
              </w:rPr>
              <w:t>重量法</w:t>
            </w:r>
            <w:r>
              <w:rPr>
                <w:rFonts w:ascii="Times New Roman" w:hAnsi="Times New Roman"/>
                <w:color w:val="000000"/>
                <w:kern w:val="0"/>
                <w:sz w:val="21"/>
                <w:szCs w:val="21"/>
                <w:lang/>
              </w:rPr>
              <w:t xml:space="preserve">  GB 11901-1989</w:t>
            </w:r>
          </w:p>
        </w:tc>
      </w:tr>
      <w:tr w:rsidR="00D306A5">
        <w:trPr>
          <w:trHeight w:val="444"/>
          <w:jc w:val="center"/>
        </w:trPr>
        <w:tc>
          <w:tcPr>
            <w:tcW w:w="834" w:type="dxa"/>
            <w:tcBorders>
              <w:tl2br w:val="nil"/>
              <w:tr2bl w:val="nil"/>
            </w:tcBorders>
            <w:vAlign w:val="center"/>
          </w:tcPr>
          <w:p w:rsidR="00D306A5" w:rsidRDefault="00D30692">
            <w:pPr>
              <w:widowControl/>
              <w:jc w:val="center"/>
              <w:textAlignment w:val="center"/>
              <w:rPr>
                <w:rFonts w:ascii="Times New Roman" w:hAnsi="Times New Roman"/>
                <w:color w:val="000000"/>
                <w:sz w:val="21"/>
                <w:szCs w:val="21"/>
              </w:rPr>
            </w:pPr>
            <w:r>
              <w:rPr>
                <w:rFonts w:ascii="Times New Roman" w:hAnsi="Times New Roman"/>
                <w:color w:val="000000"/>
                <w:sz w:val="21"/>
                <w:szCs w:val="21"/>
              </w:rPr>
              <w:t>12</w:t>
            </w:r>
          </w:p>
        </w:tc>
        <w:tc>
          <w:tcPr>
            <w:tcW w:w="1247" w:type="dxa"/>
            <w:vMerge/>
            <w:tcBorders>
              <w:tl2br w:val="nil"/>
              <w:tr2bl w:val="nil"/>
            </w:tcBorders>
            <w:vAlign w:val="center"/>
          </w:tcPr>
          <w:p w:rsidR="00D306A5" w:rsidRDefault="00D306A5">
            <w:pPr>
              <w:widowControl/>
              <w:jc w:val="center"/>
              <w:rPr>
                <w:rFonts w:ascii="Times New Roman" w:hAnsi="Times New Roman"/>
                <w:color w:val="000000"/>
                <w:sz w:val="21"/>
                <w:szCs w:val="21"/>
              </w:rPr>
            </w:pPr>
          </w:p>
        </w:tc>
        <w:tc>
          <w:tcPr>
            <w:tcW w:w="1424" w:type="dxa"/>
            <w:tcBorders>
              <w:tl2br w:val="nil"/>
              <w:tr2bl w:val="nil"/>
            </w:tcBorders>
            <w:vAlign w:val="center"/>
          </w:tcPr>
          <w:p w:rsidR="00D306A5" w:rsidRDefault="00D30692">
            <w:pPr>
              <w:widowControl/>
              <w:jc w:val="center"/>
              <w:textAlignment w:val="center"/>
              <w:rPr>
                <w:rFonts w:ascii="Times New Roman" w:hAnsi="Times New Roman"/>
                <w:color w:val="000000"/>
                <w:sz w:val="21"/>
                <w:szCs w:val="21"/>
              </w:rPr>
            </w:pPr>
            <w:r>
              <w:rPr>
                <w:rFonts w:ascii="Times New Roman" w:hAnsi="Times New Roman"/>
                <w:color w:val="000000"/>
                <w:kern w:val="0"/>
                <w:sz w:val="21"/>
                <w:szCs w:val="21"/>
                <w:lang/>
              </w:rPr>
              <w:t>NH</w:t>
            </w:r>
            <w:r>
              <w:rPr>
                <w:rFonts w:ascii="Times New Roman" w:hAnsi="Times New Roman"/>
                <w:color w:val="000000"/>
                <w:kern w:val="0"/>
                <w:sz w:val="21"/>
                <w:szCs w:val="21"/>
                <w:vertAlign w:val="subscript"/>
                <w:lang/>
              </w:rPr>
              <w:t>3</w:t>
            </w:r>
            <w:r>
              <w:rPr>
                <w:rFonts w:ascii="Times New Roman" w:hAnsi="Times New Roman"/>
                <w:color w:val="000000"/>
                <w:kern w:val="0"/>
                <w:sz w:val="21"/>
                <w:szCs w:val="21"/>
                <w:lang/>
              </w:rPr>
              <w:t>-N</w:t>
            </w:r>
          </w:p>
        </w:tc>
        <w:tc>
          <w:tcPr>
            <w:tcW w:w="6135" w:type="dxa"/>
            <w:tcBorders>
              <w:tl2br w:val="nil"/>
              <w:tr2bl w:val="nil"/>
            </w:tcBorders>
            <w:vAlign w:val="center"/>
          </w:tcPr>
          <w:p w:rsidR="00D306A5" w:rsidRDefault="00D30692">
            <w:pPr>
              <w:widowControl/>
              <w:jc w:val="center"/>
              <w:textAlignment w:val="center"/>
              <w:rPr>
                <w:rFonts w:ascii="Times New Roman" w:hAnsi="Times New Roman"/>
                <w:color w:val="000000"/>
                <w:sz w:val="21"/>
                <w:szCs w:val="21"/>
              </w:rPr>
            </w:pPr>
            <w:r>
              <w:rPr>
                <w:rFonts w:ascii="Times New Roman" w:hAnsi="Times New Roman"/>
                <w:color w:val="000000"/>
                <w:kern w:val="0"/>
                <w:sz w:val="21"/>
                <w:szCs w:val="21"/>
                <w:lang/>
              </w:rPr>
              <w:t>水质</w:t>
            </w:r>
            <w:r>
              <w:rPr>
                <w:rFonts w:ascii="Times New Roman" w:hAnsi="Times New Roman"/>
                <w:color w:val="000000"/>
                <w:kern w:val="0"/>
                <w:sz w:val="21"/>
                <w:szCs w:val="21"/>
                <w:lang/>
              </w:rPr>
              <w:t xml:space="preserve"> </w:t>
            </w:r>
            <w:r>
              <w:rPr>
                <w:rStyle w:val="font71"/>
                <w:rFonts w:ascii="Times New Roman" w:hAnsi="Times New Roman" w:cs="Times New Roman" w:hint="default"/>
                <w:sz w:val="21"/>
                <w:szCs w:val="21"/>
                <w:lang/>
              </w:rPr>
              <w:t>氨氮的测定</w:t>
            </w:r>
            <w:r>
              <w:rPr>
                <w:rFonts w:ascii="Times New Roman" w:hAnsi="Times New Roman"/>
                <w:color w:val="000000"/>
                <w:kern w:val="0"/>
                <w:sz w:val="21"/>
                <w:szCs w:val="21"/>
                <w:lang/>
              </w:rPr>
              <w:t xml:space="preserve"> </w:t>
            </w:r>
            <w:r>
              <w:rPr>
                <w:rStyle w:val="font71"/>
                <w:rFonts w:ascii="Times New Roman" w:hAnsi="Times New Roman" w:cs="Times New Roman" w:hint="default"/>
                <w:sz w:val="21"/>
                <w:szCs w:val="21"/>
                <w:lang/>
              </w:rPr>
              <w:t>纳氏试剂分光光度法</w:t>
            </w:r>
            <w:r>
              <w:rPr>
                <w:rFonts w:ascii="Times New Roman" w:hAnsi="Times New Roman"/>
                <w:color w:val="000000"/>
                <w:kern w:val="0"/>
                <w:sz w:val="21"/>
                <w:szCs w:val="21"/>
                <w:lang/>
              </w:rPr>
              <w:t xml:space="preserve">  HJ 535-2009</w:t>
            </w:r>
          </w:p>
        </w:tc>
      </w:tr>
      <w:tr w:rsidR="00D306A5">
        <w:trPr>
          <w:trHeight w:val="444"/>
          <w:jc w:val="center"/>
        </w:trPr>
        <w:tc>
          <w:tcPr>
            <w:tcW w:w="834" w:type="dxa"/>
            <w:tcBorders>
              <w:tl2br w:val="nil"/>
              <w:tr2bl w:val="nil"/>
            </w:tcBorders>
            <w:vAlign w:val="center"/>
          </w:tcPr>
          <w:p w:rsidR="00D306A5" w:rsidRDefault="00D30692">
            <w:pPr>
              <w:widowControl/>
              <w:jc w:val="center"/>
              <w:rPr>
                <w:rFonts w:ascii="Times New Roman" w:hAnsi="Times New Roman"/>
                <w:color w:val="000000"/>
                <w:sz w:val="21"/>
                <w:szCs w:val="21"/>
              </w:rPr>
            </w:pPr>
            <w:r>
              <w:rPr>
                <w:rFonts w:ascii="Times New Roman" w:hAnsi="Times New Roman"/>
                <w:color w:val="000000"/>
                <w:sz w:val="21"/>
                <w:szCs w:val="21"/>
              </w:rPr>
              <w:t>13</w:t>
            </w:r>
          </w:p>
        </w:tc>
        <w:tc>
          <w:tcPr>
            <w:tcW w:w="1247" w:type="dxa"/>
            <w:vMerge/>
            <w:tcBorders>
              <w:tl2br w:val="nil"/>
              <w:tr2bl w:val="nil"/>
            </w:tcBorders>
            <w:vAlign w:val="center"/>
          </w:tcPr>
          <w:p w:rsidR="00D306A5" w:rsidRDefault="00D306A5">
            <w:pPr>
              <w:widowControl/>
              <w:jc w:val="center"/>
              <w:rPr>
                <w:rFonts w:ascii="Times New Roman" w:hAnsi="Times New Roman"/>
                <w:color w:val="000000"/>
                <w:sz w:val="21"/>
                <w:szCs w:val="21"/>
              </w:rPr>
            </w:pPr>
          </w:p>
        </w:tc>
        <w:tc>
          <w:tcPr>
            <w:tcW w:w="1424" w:type="dxa"/>
            <w:tcBorders>
              <w:tl2br w:val="nil"/>
              <w:tr2bl w:val="nil"/>
            </w:tcBorders>
            <w:vAlign w:val="center"/>
          </w:tcPr>
          <w:p w:rsidR="00D306A5" w:rsidRDefault="00D30692">
            <w:pPr>
              <w:widowControl/>
              <w:jc w:val="center"/>
              <w:textAlignment w:val="center"/>
              <w:rPr>
                <w:rFonts w:ascii="Times New Roman" w:hAnsi="Times New Roman"/>
                <w:color w:val="000000"/>
                <w:sz w:val="21"/>
                <w:szCs w:val="21"/>
              </w:rPr>
            </w:pPr>
            <w:r>
              <w:rPr>
                <w:rFonts w:ascii="Times New Roman" w:hAnsi="Times New Roman"/>
                <w:color w:val="000000"/>
                <w:kern w:val="0"/>
                <w:sz w:val="21"/>
                <w:szCs w:val="21"/>
                <w:lang/>
              </w:rPr>
              <w:t>TP</w:t>
            </w:r>
          </w:p>
        </w:tc>
        <w:tc>
          <w:tcPr>
            <w:tcW w:w="6135" w:type="dxa"/>
            <w:tcBorders>
              <w:tl2br w:val="nil"/>
              <w:tr2bl w:val="nil"/>
            </w:tcBorders>
            <w:vAlign w:val="center"/>
          </w:tcPr>
          <w:p w:rsidR="00D306A5" w:rsidRDefault="00D30692">
            <w:pPr>
              <w:widowControl/>
              <w:jc w:val="center"/>
              <w:textAlignment w:val="center"/>
              <w:rPr>
                <w:rFonts w:ascii="Times New Roman" w:hAnsi="Times New Roman"/>
                <w:color w:val="000000"/>
                <w:sz w:val="21"/>
                <w:szCs w:val="21"/>
              </w:rPr>
            </w:pPr>
            <w:r>
              <w:rPr>
                <w:rFonts w:ascii="Times New Roman" w:hAnsi="Times New Roman"/>
                <w:color w:val="000000"/>
                <w:kern w:val="0"/>
                <w:sz w:val="21"/>
                <w:szCs w:val="21"/>
                <w:lang/>
              </w:rPr>
              <w:t>水质</w:t>
            </w:r>
            <w:r>
              <w:rPr>
                <w:rFonts w:ascii="Times New Roman" w:hAnsi="Times New Roman"/>
                <w:color w:val="000000"/>
                <w:kern w:val="0"/>
                <w:sz w:val="21"/>
                <w:szCs w:val="21"/>
                <w:lang/>
              </w:rPr>
              <w:t xml:space="preserve"> </w:t>
            </w:r>
            <w:r>
              <w:rPr>
                <w:rStyle w:val="font71"/>
                <w:rFonts w:ascii="Times New Roman" w:hAnsi="Times New Roman" w:cs="Times New Roman" w:hint="default"/>
                <w:sz w:val="21"/>
                <w:szCs w:val="21"/>
                <w:lang/>
              </w:rPr>
              <w:t>总磷的测定</w:t>
            </w:r>
            <w:r>
              <w:rPr>
                <w:rFonts w:ascii="Times New Roman" w:hAnsi="Times New Roman"/>
                <w:color w:val="000000"/>
                <w:kern w:val="0"/>
                <w:sz w:val="21"/>
                <w:szCs w:val="21"/>
                <w:lang/>
              </w:rPr>
              <w:t xml:space="preserve"> </w:t>
            </w:r>
            <w:r>
              <w:rPr>
                <w:rStyle w:val="font71"/>
                <w:rFonts w:ascii="Times New Roman" w:hAnsi="Times New Roman" w:cs="Times New Roman" w:hint="default"/>
                <w:sz w:val="21"/>
                <w:szCs w:val="21"/>
                <w:lang/>
              </w:rPr>
              <w:t>钼酸铵分光光度法</w:t>
            </w:r>
            <w:r>
              <w:rPr>
                <w:rFonts w:ascii="Times New Roman" w:hAnsi="Times New Roman"/>
                <w:color w:val="000000"/>
                <w:kern w:val="0"/>
                <w:sz w:val="21"/>
                <w:szCs w:val="21"/>
                <w:lang/>
              </w:rPr>
              <w:t xml:space="preserve">   GB/T 11893-1989</w:t>
            </w:r>
          </w:p>
        </w:tc>
      </w:tr>
      <w:tr w:rsidR="00D306A5">
        <w:trPr>
          <w:trHeight w:val="482"/>
          <w:jc w:val="center"/>
        </w:trPr>
        <w:tc>
          <w:tcPr>
            <w:tcW w:w="834" w:type="dxa"/>
            <w:tcBorders>
              <w:tl2br w:val="nil"/>
              <w:tr2bl w:val="nil"/>
            </w:tcBorders>
            <w:vAlign w:val="center"/>
          </w:tcPr>
          <w:p w:rsidR="00D306A5" w:rsidRDefault="00D30692">
            <w:pPr>
              <w:widowControl/>
              <w:jc w:val="center"/>
              <w:textAlignment w:val="center"/>
              <w:rPr>
                <w:rFonts w:ascii="Times New Roman" w:hAnsi="Times New Roman"/>
                <w:color w:val="000000"/>
                <w:sz w:val="21"/>
                <w:szCs w:val="21"/>
              </w:rPr>
            </w:pPr>
            <w:r>
              <w:rPr>
                <w:rFonts w:ascii="Times New Roman" w:hAnsi="Times New Roman"/>
                <w:color w:val="000000"/>
                <w:sz w:val="21"/>
                <w:szCs w:val="21"/>
              </w:rPr>
              <w:t>14</w:t>
            </w:r>
          </w:p>
        </w:tc>
        <w:tc>
          <w:tcPr>
            <w:tcW w:w="1247" w:type="dxa"/>
            <w:tcBorders>
              <w:tl2br w:val="nil"/>
              <w:tr2bl w:val="nil"/>
            </w:tcBorders>
            <w:vAlign w:val="center"/>
          </w:tcPr>
          <w:p w:rsidR="00D306A5" w:rsidRDefault="00D30692">
            <w:pPr>
              <w:widowControl/>
              <w:jc w:val="center"/>
              <w:textAlignment w:val="center"/>
              <w:rPr>
                <w:rFonts w:ascii="Times New Roman" w:hAnsi="Times New Roman"/>
                <w:color w:val="000000"/>
                <w:kern w:val="0"/>
                <w:sz w:val="21"/>
                <w:szCs w:val="21"/>
                <w:lang/>
              </w:rPr>
            </w:pPr>
            <w:r>
              <w:rPr>
                <w:rFonts w:ascii="Times New Roman" w:hAnsi="Times New Roman"/>
                <w:color w:val="000000"/>
                <w:kern w:val="0"/>
                <w:sz w:val="21"/>
                <w:szCs w:val="21"/>
                <w:lang/>
              </w:rPr>
              <w:t>噪声</w:t>
            </w:r>
          </w:p>
        </w:tc>
        <w:tc>
          <w:tcPr>
            <w:tcW w:w="1424" w:type="dxa"/>
            <w:tcBorders>
              <w:tl2br w:val="nil"/>
              <w:tr2bl w:val="nil"/>
            </w:tcBorders>
            <w:vAlign w:val="center"/>
          </w:tcPr>
          <w:p w:rsidR="00D306A5" w:rsidRDefault="00D30692">
            <w:pPr>
              <w:widowControl/>
              <w:jc w:val="center"/>
              <w:textAlignment w:val="center"/>
              <w:rPr>
                <w:rFonts w:ascii="Times New Roman" w:hAnsi="Times New Roman"/>
                <w:color w:val="000000"/>
                <w:sz w:val="21"/>
                <w:szCs w:val="21"/>
              </w:rPr>
            </w:pPr>
            <w:r>
              <w:rPr>
                <w:rFonts w:ascii="Times New Roman" w:hAnsi="Times New Roman"/>
                <w:color w:val="000000"/>
                <w:kern w:val="0"/>
                <w:sz w:val="21"/>
                <w:szCs w:val="21"/>
                <w:lang/>
              </w:rPr>
              <w:t>厂界噪声</w:t>
            </w:r>
          </w:p>
        </w:tc>
        <w:tc>
          <w:tcPr>
            <w:tcW w:w="6135" w:type="dxa"/>
            <w:tcBorders>
              <w:tl2br w:val="nil"/>
              <w:tr2bl w:val="nil"/>
            </w:tcBorders>
            <w:vAlign w:val="center"/>
          </w:tcPr>
          <w:p w:rsidR="00D306A5" w:rsidRDefault="00D30692">
            <w:pPr>
              <w:widowControl/>
              <w:jc w:val="center"/>
              <w:textAlignment w:val="center"/>
              <w:rPr>
                <w:rFonts w:ascii="Times New Roman" w:hAnsi="Times New Roman"/>
                <w:color w:val="000000"/>
                <w:sz w:val="21"/>
                <w:szCs w:val="21"/>
              </w:rPr>
            </w:pPr>
            <w:r>
              <w:rPr>
                <w:rFonts w:ascii="Times New Roman" w:hAnsi="Times New Roman"/>
                <w:color w:val="000000"/>
                <w:kern w:val="0"/>
                <w:sz w:val="21"/>
                <w:szCs w:val="21"/>
                <w:lang/>
              </w:rPr>
              <w:t>工业企业厂界环境噪声排放标准</w:t>
            </w:r>
            <w:r>
              <w:rPr>
                <w:rStyle w:val="font51"/>
                <w:sz w:val="21"/>
                <w:szCs w:val="21"/>
                <w:lang/>
              </w:rPr>
              <w:t xml:space="preserve">  GB 12348-2008</w:t>
            </w:r>
          </w:p>
        </w:tc>
      </w:tr>
    </w:tbl>
    <w:p w:rsidR="00D306A5" w:rsidRDefault="00D30692">
      <w:pPr>
        <w:pStyle w:val="2"/>
        <w:rPr>
          <w:rFonts w:ascii="Times New Roman" w:hAnsi="Times New Roman"/>
          <w:sz w:val="24"/>
          <w:szCs w:val="24"/>
        </w:rPr>
      </w:pPr>
      <w:bookmarkStart w:id="238" w:name="_Toc10930"/>
      <w:r>
        <w:rPr>
          <w:rFonts w:ascii="Times New Roman" w:hAnsi="Times New Roman"/>
        </w:rPr>
        <w:t>8.2</w:t>
      </w:r>
      <w:r>
        <w:rPr>
          <w:rFonts w:ascii="Times New Roman" w:hAnsi="Times New Roman"/>
        </w:rPr>
        <w:t>监测仪器</w:t>
      </w:r>
      <w:bookmarkEnd w:id="233"/>
      <w:bookmarkEnd w:id="234"/>
      <w:bookmarkEnd w:id="235"/>
      <w:bookmarkEnd w:id="238"/>
      <w:r>
        <w:rPr>
          <w:rFonts w:ascii="Times New Roman" w:hAnsi="Times New Roman"/>
        </w:rPr>
        <w:t xml:space="preserve"> </w:t>
      </w:r>
    </w:p>
    <w:p w:rsidR="00D306A5" w:rsidRDefault="00D30692">
      <w:pPr>
        <w:widowControl/>
        <w:adjustRightInd w:val="0"/>
        <w:snapToGrid w:val="0"/>
        <w:jc w:val="center"/>
        <w:rPr>
          <w:rFonts w:ascii="Times New Roman" w:hAnsi="Times New Roman"/>
          <w:b/>
          <w:szCs w:val="24"/>
        </w:rPr>
      </w:pPr>
      <w:r>
        <w:rPr>
          <w:rFonts w:ascii="Times New Roman" w:hAnsi="Times New Roman"/>
          <w:b/>
          <w:szCs w:val="24"/>
        </w:rPr>
        <w:t>表</w:t>
      </w:r>
      <w:r>
        <w:rPr>
          <w:rFonts w:ascii="Times New Roman" w:hAnsi="Times New Roman"/>
          <w:b/>
          <w:szCs w:val="24"/>
        </w:rPr>
        <w:t xml:space="preserve">8-2 </w:t>
      </w:r>
      <w:r>
        <w:rPr>
          <w:rFonts w:ascii="Times New Roman" w:hAnsi="Times New Roman"/>
          <w:b/>
          <w:szCs w:val="24"/>
        </w:rPr>
        <w:t>监测仪器一览表</w:t>
      </w:r>
    </w:p>
    <w:tbl>
      <w:tblPr>
        <w:tblStyle w:val="af"/>
        <w:tblW w:w="9040" w:type="dxa"/>
        <w:jc w:val="center"/>
        <w:tblBorders>
          <w:top w:val="single" w:sz="12" w:space="0" w:color="auto"/>
          <w:left w:val="none" w:sz="0" w:space="0" w:color="auto"/>
          <w:bottom w:val="single" w:sz="12" w:space="0" w:color="auto"/>
          <w:right w:val="none" w:sz="0" w:space="0" w:color="auto"/>
        </w:tblBorders>
        <w:tblLayout w:type="fixed"/>
        <w:tblLook w:val="04A0"/>
      </w:tblPr>
      <w:tblGrid>
        <w:gridCol w:w="3721"/>
        <w:gridCol w:w="2829"/>
        <w:gridCol w:w="2490"/>
      </w:tblGrid>
      <w:tr w:rsidR="00D306A5">
        <w:trPr>
          <w:trHeight w:val="364"/>
          <w:jc w:val="center"/>
        </w:trPr>
        <w:tc>
          <w:tcPr>
            <w:tcW w:w="3721" w:type="dxa"/>
            <w:tcBorders>
              <w:tl2br w:val="nil"/>
              <w:tr2bl w:val="nil"/>
            </w:tcBorders>
            <w:vAlign w:val="center"/>
          </w:tcPr>
          <w:p w:rsidR="00D306A5" w:rsidRDefault="00D30692">
            <w:pPr>
              <w:jc w:val="center"/>
              <w:rPr>
                <w:rFonts w:ascii="Times New Roman" w:hAnsi="Times New Roman"/>
                <w:b/>
                <w:bCs/>
                <w:sz w:val="21"/>
                <w:szCs w:val="21"/>
              </w:rPr>
            </w:pPr>
            <w:bookmarkStart w:id="239" w:name="_Toc27534"/>
            <w:bookmarkStart w:id="240" w:name="_Toc27270"/>
            <w:bookmarkStart w:id="241" w:name="_Toc496536749"/>
            <w:bookmarkStart w:id="242" w:name="_Toc22067"/>
            <w:r>
              <w:rPr>
                <w:rFonts w:ascii="Times New Roman" w:hAnsi="Times New Roman"/>
                <w:b/>
                <w:bCs/>
                <w:sz w:val="21"/>
                <w:szCs w:val="21"/>
              </w:rPr>
              <w:t>名称</w:t>
            </w:r>
          </w:p>
        </w:tc>
        <w:tc>
          <w:tcPr>
            <w:tcW w:w="2829" w:type="dxa"/>
            <w:tcBorders>
              <w:tl2br w:val="nil"/>
              <w:tr2bl w:val="nil"/>
            </w:tcBorders>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型号</w:t>
            </w:r>
          </w:p>
        </w:tc>
        <w:tc>
          <w:tcPr>
            <w:tcW w:w="2490" w:type="dxa"/>
            <w:tcBorders>
              <w:tl2br w:val="nil"/>
              <w:tr2bl w:val="nil"/>
            </w:tcBorders>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实验室编号</w:t>
            </w:r>
          </w:p>
        </w:tc>
      </w:tr>
      <w:tr w:rsidR="00D306A5">
        <w:trPr>
          <w:trHeight w:val="321"/>
          <w:jc w:val="center"/>
        </w:trPr>
        <w:tc>
          <w:tcPr>
            <w:tcW w:w="3721" w:type="dxa"/>
            <w:tcBorders>
              <w:tl2br w:val="nil"/>
              <w:tr2bl w:val="nil"/>
            </w:tcBorders>
            <w:vAlign w:val="center"/>
          </w:tcPr>
          <w:p w:rsidR="00D306A5" w:rsidRDefault="00D30692">
            <w:pPr>
              <w:widowControl/>
              <w:jc w:val="center"/>
              <w:rPr>
                <w:rFonts w:ascii="Times New Roman" w:hAnsi="Times New Roman"/>
                <w:sz w:val="21"/>
                <w:szCs w:val="21"/>
              </w:rPr>
            </w:pPr>
            <w:r>
              <w:rPr>
                <w:rFonts w:ascii="Times New Roman" w:hAnsi="Times New Roman" w:hint="eastAsia"/>
                <w:sz w:val="21"/>
                <w:szCs w:val="21"/>
              </w:rPr>
              <w:t>便携式大流量低浓度烟尘自动测试仪</w:t>
            </w:r>
          </w:p>
        </w:tc>
        <w:tc>
          <w:tcPr>
            <w:tcW w:w="2829" w:type="dxa"/>
            <w:tcBorders>
              <w:tl2br w:val="nil"/>
              <w:tr2bl w:val="nil"/>
            </w:tcBorders>
            <w:vAlign w:val="center"/>
          </w:tcPr>
          <w:p w:rsidR="00D306A5" w:rsidRDefault="00D30692">
            <w:pPr>
              <w:widowControl/>
              <w:jc w:val="center"/>
              <w:rPr>
                <w:rFonts w:ascii="Times New Roman" w:hAnsi="Times New Roman"/>
                <w:sz w:val="21"/>
                <w:szCs w:val="21"/>
              </w:rPr>
            </w:pPr>
            <w:r>
              <w:rPr>
                <w:rFonts w:ascii="Times New Roman" w:hAnsi="Times New Roman" w:hint="eastAsia"/>
                <w:color w:val="000000"/>
                <w:kern w:val="0"/>
                <w:sz w:val="21"/>
                <w:szCs w:val="21"/>
              </w:rPr>
              <w:t>3012H-D</w:t>
            </w:r>
          </w:p>
        </w:tc>
        <w:tc>
          <w:tcPr>
            <w:tcW w:w="2490" w:type="dxa"/>
            <w:tcBorders>
              <w:tl2br w:val="nil"/>
              <w:tr2bl w:val="nil"/>
            </w:tcBorders>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TTE201</w:t>
            </w:r>
            <w:r>
              <w:rPr>
                <w:rFonts w:ascii="Times New Roman" w:hAnsi="Times New Roman" w:hint="eastAsia"/>
                <w:color w:val="000000"/>
                <w:kern w:val="0"/>
                <w:sz w:val="21"/>
                <w:szCs w:val="21"/>
              </w:rPr>
              <w:t>70029</w:t>
            </w:r>
          </w:p>
        </w:tc>
      </w:tr>
      <w:tr w:rsidR="00D306A5">
        <w:trPr>
          <w:trHeight w:val="321"/>
          <w:jc w:val="center"/>
        </w:trPr>
        <w:tc>
          <w:tcPr>
            <w:tcW w:w="3721" w:type="dxa"/>
            <w:tcBorders>
              <w:tl2br w:val="nil"/>
              <w:tr2bl w:val="nil"/>
            </w:tcBorders>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全自动大气采样器</w:t>
            </w:r>
          </w:p>
        </w:tc>
        <w:tc>
          <w:tcPr>
            <w:tcW w:w="2829" w:type="dxa"/>
            <w:tcBorders>
              <w:tl2br w:val="nil"/>
              <w:tr2bl w:val="nil"/>
            </w:tcBorders>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MH1200-B</w:t>
            </w:r>
            <w:r>
              <w:rPr>
                <w:rFonts w:ascii="Times New Roman" w:hAnsi="Times New Roman"/>
                <w:color w:val="000000"/>
                <w:kern w:val="0"/>
                <w:sz w:val="21"/>
                <w:szCs w:val="21"/>
              </w:rPr>
              <w:t>型</w:t>
            </w:r>
          </w:p>
        </w:tc>
        <w:tc>
          <w:tcPr>
            <w:tcW w:w="2490" w:type="dxa"/>
            <w:tcBorders>
              <w:tl2br w:val="nil"/>
              <w:tr2bl w:val="nil"/>
            </w:tcBorders>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TTE2016390</w:t>
            </w:r>
            <w:r>
              <w:rPr>
                <w:rFonts w:ascii="Times New Roman" w:hAnsi="Times New Roman" w:hint="eastAsia"/>
                <w:color w:val="000000"/>
                <w:kern w:val="0"/>
                <w:sz w:val="21"/>
                <w:szCs w:val="21"/>
              </w:rPr>
              <w:t>5</w:t>
            </w:r>
          </w:p>
        </w:tc>
      </w:tr>
      <w:tr w:rsidR="00D306A5">
        <w:trPr>
          <w:trHeight w:val="321"/>
          <w:jc w:val="center"/>
        </w:trPr>
        <w:tc>
          <w:tcPr>
            <w:tcW w:w="3721" w:type="dxa"/>
            <w:tcBorders>
              <w:tl2br w:val="nil"/>
              <w:tr2bl w:val="nil"/>
            </w:tcBorders>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全自动大气采样器</w:t>
            </w:r>
          </w:p>
        </w:tc>
        <w:tc>
          <w:tcPr>
            <w:tcW w:w="2829" w:type="dxa"/>
            <w:tcBorders>
              <w:tl2br w:val="nil"/>
              <w:tr2bl w:val="nil"/>
            </w:tcBorders>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MH1200-B</w:t>
            </w:r>
            <w:r>
              <w:rPr>
                <w:rFonts w:ascii="Times New Roman" w:hAnsi="Times New Roman"/>
                <w:color w:val="000000"/>
                <w:kern w:val="0"/>
                <w:sz w:val="21"/>
                <w:szCs w:val="21"/>
              </w:rPr>
              <w:t>型</w:t>
            </w:r>
          </w:p>
        </w:tc>
        <w:tc>
          <w:tcPr>
            <w:tcW w:w="2490" w:type="dxa"/>
            <w:tcBorders>
              <w:tl2br w:val="nil"/>
              <w:tr2bl w:val="nil"/>
            </w:tcBorders>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TTE201646</w:t>
            </w:r>
            <w:r>
              <w:rPr>
                <w:rFonts w:ascii="Times New Roman" w:hAnsi="Times New Roman" w:hint="eastAsia"/>
                <w:color w:val="000000"/>
                <w:kern w:val="0"/>
                <w:sz w:val="21"/>
                <w:szCs w:val="21"/>
              </w:rPr>
              <w:t>38</w:t>
            </w:r>
          </w:p>
        </w:tc>
      </w:tr>
      <w:tr w:rsidR="00D306A5">
        <w:trPr>
          <w:trHeight w:val="321"/>
          <w:jc w:val="center"/>
        </w:trPr>
        <w:tc>
          <w:tcPr>
            <w:tcW w:w="3721" w:type="dxa"/>
            <w:tcBorders>
              <w:tl2br w:val="nil"/>
              <w:tr2bl w:val="nil"/>
            </w:tcBorders>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全自动大气采样器</w:t>
            </w:r>
          </w:p>
        </w:tc>
        <w:tc>
          <w:tcPr>
            <w:tcW w:w="2829" w:type="dxa"/>
            <w:tcBorders>
              <w:tl2br w:val="nil"/>
              <w:tr2bl w:val="nil"/>
            </w:tcBorders>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MH1200-B</w:t>
            </w:r>
            <w:r>
              <w:rPr>
                <w:rFonts w:ascii="Times New Roman" w:hAnsi="Times New Roman"/>
                <w:color w:val="000000"/>
                <w:kern w:val="0"/>
                <w:sz w:val="21"/>
                <w:szCs w:val="21"/>
              </w:rPr>
              <w:t>型</w:t>
            </w:r>
          </w:p>
        </w:tc>
        <w:tc>
          <w:tcPr>
            <w:tcW w:w="2490" w:type="dxa"/>
            <w:tcBorders>
              <w:tl2br w:val="nil"/>
              <w:tr2bl w:val="nil"/>
            </w:tcBorders>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TTE2016</w:t>
            </w:r>
            <w:r>
              <w:rPr>
                <w:rFonts w:ascii="Times New Roman" w:hAnsi="Times New Roman" w:hint="eastAsia"/>
                <w:color w:val="000000"/>
                <w:kern w:val="0"/>
                <w:sz w:val="21"/>
                <w:szCs w:val="21"/>
              </w:rPr>
              <w:t>4644</w:t>
            </w:r>
          </w:p>
        </w:tc>
      </w:tr>
      <w:tr w:rsidR="00D306A5">
        <w:trPr>
          <w:trHeight w:val="321"/>
          <w:jc w:val="center"/>
        </w:trPr>
        <w:tc>
          <w:tcPr>
            <w:tcW w:w="3721" w:type="dxa"/>
            <w:tcBorders>
              <w:tl2br w:val="nil"/>
              <w:tr2bl w:val="nil"/>
            </w:tcBorders>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全自动大气采样器</w:t>
            </w:r>
          </w:p>
        </w:tc>
        <w:tc>
          <w:tcPr>
            <w:tcW w:w="2829" w:type="dxa"/>
            <w:tcBorders>
              <w:tl2br w:val="nil"/>
              <w:tr2bl w:val="nil"/>
            </w:tcBorders>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MH1200-B</w:t>
            </w:r>
            <w:r>
              <w:rPr>
                <w:rFonts w:ascii="Times New Roman" w:hAnsi="Times New Roman"/>
                <w:color w:val="000000"/>
                <w:kern w:val="0"/>
                <w:sz w:val="21"/>
                <w:szCs w:val="21"/>
              </w:rPr>
              <w:t>型</w:t>
            </w:r>
          </w:p>
        </w:tc>
        <w:tc>
          <w:tcPr>
            <w:tcW w:w="2490" w:type="dxa"/>
            <w:tcBorders>
              <w:tl2br w:val="nil"/>
              <w:tr2bl w:val="nil"/>
            </w:tcBorders>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TTE201646</w:t>
            </w:r>
            <w:r>
              <w:rPr>
                <w:rFonts w:ascii="Times New Roman" w:hAnsi="Times New Roman" w:hint="eastAsia"/>
                <w:color w:val="000000"/>
                <w:kern w:val="0"/>
                <w:sz w:val="21"/>
                <w:szCs w:val="21"/>
              </w:rPr>
              <w:t>35</w:t>
            </w:r>
          </w:p>
        </w:tc>
      </w:tr>
      <w:tr w:rsidR="00D306A5">
        <w:trPr>
          <w:trHeight w:val="321"/>
          <w:jc w:val="center"/>
        </w:trPr>
        <w:tc>
          <w:tcPr>
            <w:tcW w:w="3721" w:type="dxa"/>
            <w:tcBorders>
              <w:tl2br w:val="nil"/>
              <w:tr2bl w:val="nil"/>
            </w:tcBorders>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便携式</w:t>
            </w:r>
            <w:r>
              <w:rPr>
                <w:rFonts w:ascii="Times New Roman" w:hAnsi="Times New Roman" w:hint="eastAsia"/>
                <w:color w:val="000000"/>
                <w:kern w:val="0"/>
                <w:sz w:val="21"/>
                <w:szCs w:val="21"/>
              </w:rPr>
              <w:t>气象参数仪</w:t>
            </w:r>
          </w:p>
        </w:tc>
        <w:tc>
          <w:tcPr>
            <w:tcW w:w="2829" w:type="dxa"/>
            <w:tcBorders>
              <w:tl2br w:val="nil"/>
              <w:tr2bl w:val="nil"/>
            </w:tcBorders>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NK5</w:t>
            </w:r>
            <w:r>
              <w:rPr>
                <w:rFonts w:ascii="Times New Roman" w:hAnsi="Times New Roman" w:hint="eastAsia"/>
                <w:color w:val="000000"/>
                <w:kern w:val="0"/>
                <w:sz w:val="21"/>
                <w:szCs w:val="21"/>
              </w:rPr>
              <w:t>500</w:t>
            </w:r>
          </w:p>
        </w:tc>
        <w:tc>
          <w:tcPr>
            <w:tcW w:w="2490" w:type="dxa"/>
            <w:tcBorders>
              <w:tl2br w:val="nil"/>
              <w:tr2bl w:val="nil"/>
            </w:tcBorders>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TTE201</w:t>
            </w:r>
            <w:r>
              <w:rPr>
                <w:rFonts w:ascii="Times New Roman" w:hAnsi="Times New Roman" w:hint="eastAsia"/>
                <w:color w:val="000000"/>
                <w:kern w:val="0"/>
                <w:sz w:val="21"/>
                <w:szCs w:val="21"/>
              </w:rPr>
              <w:t>91792</w:t>
            </w:r>
          </w:p>
        </w:tc>
      </w:tr>
      <w:tr w:rsidR="00D306A5">
        <w:trPr>
          <w:trHeight w:val="321"/>
          <w:jc w:val="center"/>
        </w:trPr>
        <w:tc>
          <w:tcPr>
            <w:tcW w:w="3721" w:type="dxa"/>
            <w:tcBorders>
              <w:tl2br w:val="nil"/>
              <w:tr2bl w:val="nil"/>
            </w:tcBorders>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充电便携采气桶</w:t>
            </w:r>
          </w:p>
        </w:tc>
        <w:tc>
          <w:tcPr>
            <w:tcW w:w="2829" w:type="dxa"/>
            <w:tcBorders>
              <w:tl2br w:val="nil"/>
              <w:tr2bl w:val="nil"/>
            </w:tcBorders>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labtm0</w:t>
            </w:r>
            <w:r>
              <w:rPr>
                <w:rFonts w:ascii="Times New Roman" w:hAnsi="Times New Roman" w:hint="eastAsia"/>
                <w:color w:val="000000"/>
                <w:kern w:val="0"/>
                <w:sz w:val="21"/>
                <w:szCs w:val="21"/>
              </w:rPr>
              <w:t>37</w:t>
            </w:r>
          </w:p>
        </w:tc>
        <w:tc>
          <w:tcPr>
            <w:tcW w:w="2490" w:type="dxa"/>
            <w:tcBorders>
              <w:tl2br w:val="nil"/>
              <w:tr2bl w:val="nil"/>
            </w:tcBorders>
            <w:vAlign w:val="center"/>
          </w:tcPr>
          <w:p w:rsidR="00D306A5" w:rsidRDefault="00D30692">
            <w:pPr>
              <w:widowControl/>
              <w:jc w:val="center"/>
              <w:rPr>
                <w:rFonts w:ascii="Times New Roman" w:hAnsi="Times New Roman"/>
                <w:sz w:val="21"/>
                <w:szCs w:val="21"/>
              </w:rPr>
            </w:pPr>
            <w:r>
              <w:rPr>
                <w:rFonts w:ascii="Times New Roman" w:hAnsi="Times New Roman" w:hint="eastAsia"/>
                <w:color w:val="000000"/>
                <w:kern w:val="0"/>
                <w:sz w:val="21"/>
                <w:szCs w:val="21"/>
              </w:rPr>
              <w:t>DZ52054</w:t>
            </w:r>
          </w:p>
        </w:tc>
      </w:tr>
      <w:tr w:rsidR="00D306A5">
        <w:trPr>
          <w:trHeight w:val="321"/>
          <w:jc w:val="center"/>
        </w:trPr>
        <w:tc>
          <w:tcPr>
            <w:tcW w:w="3721" w:type="dxa"/>
            <w:tcBorders>
              <w:tl2br w:val="nil"/>
              <w:tr2bl w:val="nil"/>
            </w:tcBorders>
            <w:vAlign w:val="center"/>
          </w:tcPr>
          <w:p w:rsidR="00D306A5" w:rsidRDefault="00D30692">
            <w:pPr>
              <w:widowControl/>
              <w:jc w:val="center"/>
              <w:rPr>
                <w:rFonts w:ascii="Times New Roman" w:hAnsi="Times New Roman"/>
                <w:color w:val="000000"/>
                <w:kern w:val="0"/>
                <w:sz w:val="21"/>
                <w:szCs w:val="21"/>
              </w:rPr>
            </w:pPr>
            <w:r>
              <w:rPr>
                <w:rFonts w:ascii="Times New Roman" w:hAnsi="Times New Roman"/>
                <w:color w:val="000000"/>
                <w:kern w:val="0"/>
                <w:sz w:val="21"/>
                <w:szCs w:val="21"/>
              </w:rPr>
              <w:t>充电便携采气桶</w:t>
            </w:r>
          </w:p>
        </w:tc>
        <w:tc>
          <w:tcPr>
            <w:tcW w:w="2829" w:type="dxa"/>
            <w:tcBorders>
              <w:tl2br w:val="nil"/>
              <w:tr2bl w:val="nil"/>
            </w:tcBorders>
            <w:vAlign w:val="center"/>
          </w:tcPr>
          <w:p w:rsidR="00D306A5" w:rsidRDefault="00D30692">
            <w:pPr>
              <w:widowControl/>
              <w:jc w:val="center"/>
              <w:rPr>
                <w:rFonts w:ascii="Times New Roman" w:hAnsi="Times New Roman"/>
                <w:color w:val="000000"/>
                <w:kern w:val="0"/>
                <w:sz w:val="21"/>
                <w:szCs w:val="21"/>
              </w:rPr>
            </w:pPr>
            <w:r>
              <w:rPr>
                <w:rFonts w:ascii="Times New Roman" w:hAnsi="Times New Roman"/>
                <w:color w:val="000000"/>
                <w:kern w:val="0"/>
                <w:sz w:val="21"/>
                <w:szCs w:val="21"/>
              </w:rPr>
              <w:t>labtm0</w:t>
            </w:r>
            <w:r>
              <w:rPr>
                <w:rFonts w:ascii="Times New Roman" w:hAnsi="Times New Roman" w:hint="eastAsia"/>
                <w:color w:val="000000"/>
                <w:kern w:val="0"/>
                <w:sz w:val="21"/>
                <w:szCs w:val="21"/>
              </w:rPr>
              <w:t>37</w:t>
            </w:r>
          </w:p>
        </w:tc>
        <w:tc>
          <w:tcPr>
            <w:tcW w:w="2490" w:type="dxa"/>
            <w:tcBorders>
              <w:tl2br w:val="nil"/>
              <w:tr2bl w:val="nil"/>
            </w:tcBorders>
            <w:vAlign w:val="center"/>
          </w:tcPr>
          <w:p w:rsidR="00D306A5" w:rsidRDefault="00D30692">
            <w:pPr>
              <w:widowControl/>
              <w:jc w:val="center"/>
              <w:rPr>
                <w:rFonts w:ascii="Times New Roman" w:hAnsi="Times New Roman"/>
                <w:color w:val="000000"/>
                <w:kern w:val="0"/>
                <w:sz w:val="21"/>
                <w:szCs w:val="21"/>
              </w:rPr>
            </w:pPr>
            <w:r>
              <w:rPr>
                <w:rFonts w:ascii="Times New Roman" w:hAnsi="Times New Roman" w:hint="eastAsia"/>
                <w:color w:val="000000"/>
                <w:kern w:val="0"/>
                <w:sz w:val="21"/>
                <w:szCs w:val="21"/>
              </w:rPr>
              <w:t>DZ52043</w:t>
            </w:r>
          </w:p>
        </w:tc>
      </w:tr>
      <w:tr w:rsidR="00D306A5">
        <w:trPr>
          <w:trHeight w:val="321"/>
          <w:jc w:val="center"/>
        </w:trPr>
        <w:tc>
          <w:tcPr>
            <w:tcW w:w="3721" w:type="dxa"/>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全自动烟气采样器</w:t>
            </w:r>
          </w:p>
        </w:tc>
        <w:tc>
          <w:tcPr>
            <w:tcW w:w="2829" w:type="dxa"/>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MH3001</w:t>
            </w:r>
          </w:p>
        </w:tc>
        <w:tc>
          <w:tcPr>
            <w:tcW w:w="2490" w:type="dxa"/>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TTE201768</w:t>
            </w:r>
            <w:r>
              <w:rPr>
                <w:rFonts w:ascii="Times New Roman" w:hAnsi="Times New Roman" w:hint="eastAsia"/>
                <w:color w:val="000000"/>
                <w:kern w:val="0"/>
                <w:sz w:val="21"/>
                <w:szCs w:val="21"/>
              </w:rPr>
              <w:t>51</w:t>
            </w:r>
          </w:p>
        </w:tc>
      </w:tr>
      <w:tr w:rsidR="00D306A5">
        <w:trPr>
          <w:trHeight w:val="321"/>
          <w:jc w:val="center"/>
        </w:trPr>
        <w:tc>
          <w:tcPr>
            <w:tcW w:w="3721" w:type="dxa"/>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声级计</w:t>
            </w:r>
          </w:p>
        </w:tc>
        <w:tc>
          <w:tcPr>
            <w:tcW w:w="2829" w:type="dxa"/>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AWA5680</w:t>
            </w:r>
          </w:p>
        </w:tc>
        <w:tc>
          <w:tcPr>
            <w:tcW w:w="2490" w:type="dxa"/>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TTE2014120</w:t>
            </w:r>
            <w:r>
              <w:rPr>
                <w:rFonts w:ascii="Times New Roman" w:hAnsi="Times New Roman" w:hint="eastAsia"/>
                <w:color w:val="000000"/>
                <w:kern w:val="0"/>
                <w:sz w:val="21"/>
                <w:szCs w:val="21"/>
              </w:rPr>
              <w:t>2</w:t>
            </w:r>
          </w:p>
        </w:tc>
      </w:tr>
      <w:tr w:rsidR="00D306A5">
        <w:trPr>
          <w:trHeight w:val="321"/>
          <w:jc w:val="center"/>
        </w:trPr>
        <w:tc>
          <w:tcPr>
            <w:tcW w:w="3721" w:type="dxa"/>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声校准器</w:t>
            </w:r>
          </w:p>
        </w:tc>
        <w:tc>
          <w:tcPr>
            <w:tcW w:w="2829" w:type="dxa"/>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AWA6221B</w:t>
            </w:r>
          </w:p>
        </w:tc>
        <w:tc>
          <w:tcPr>
            <w:tcW w:w="2490" w:type="dxa"/>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TTE2016343</w:t>
            </w:r>
            <w:r>
              <w:rPr>
                <w:rFonts w:ascii="Times New Roman" w:hAnsi="Times New Roman" w:hint="eastAsia"/>
                <w:color w:val="000000"/>
                <w:kern w:val="0"/>
                <w:sz w:val="21"/>
                <w:szCs w:val="21"/>
              </w:rPr>
              <w:t>6</w:t>
            </w:r>
            <w:r>
              <w:rPr>
                <w:rFonts w:ascii="Times New Roman" w:hAnsi="Times New Roman"/>
                <w:color w:val="000000"/>
                <w:kern w:val="0"/>
                <w:sz w:val="21"/>
                <w:szCs w:val="21"/>
              </w:rPr>
              <w:t>8</w:t>
            </w:r>
          </w:p>
        </w:tc>
      </w:tr>
      <w:tr w:rsidR="00D306A5">
        <w:trPr>
          <w:trHeight w:val="321"/>
          <w:jc w:val="center"/>
        </w:trPr>
        <w:tc>
          <w:tcPr>
            <w:tcW w:w="3721" w:type="dxa"/>
            <w:vAlign w:val="center"/>
          </w:tcPr>
          <w:p w:rsidR="00D306A5" w:rsidRDefault="00D30692">
            <w:pPr>
              <w:widowControl/>
              <w:jc w:val="center"/>
              <w:rPr>
                <w:rFonts w:ascii="Times New Roman" w:hAnsi="Times New Roman"/>
                <w:sz w:val="21"/>
                <w:szCs w:val="21"/>
              </w:rPr>
            </w:pPr>
            <w:r>
              <w:rPr>
                <w:rFonts w:ascii="Times New Roman" w:hAnsi="Times New Roman"/>
                <w:sz w:val="21"/>
                <w:szCs w:val="21"/>
              </w:rPr>
              <w:t>pH/ORP/</w:t>
            </w:r>
            <w:r>
              <w:rPr>
                <w:rFonts w:ascii="Times New Roman" w:hAnsi="Times New Roman"/>
                <w:sz w:val="21"/>
                <w:szCs w:val="21"/>
              </w:rPr>
              <w:t>电导率</w:t>
            </w:r>
            <w:r>
              <w:rPr>
                <w:rFonts w:ascii="Times New Roman" w:hAnsi="Times New Roman"/>
                <w:sz w:val="21"/>
                <w:szCs w:val="21"/>
              </w:rPr>
              <w:t>/</w:t>
            </w:r>
            <w:r>
              <w:rPr>
                <w:rFonts w:ascii="Times New Roman" w:hAnsi="Times New Roman"/>
                <w:sz w:val="21"/>
                <w:szCs w:val="21"/>
              </w:rPr>
              <w:t>溶解氧仪</w:t>
            </w:r>
          </w:p>
        </w:tc>
        <w:tc>
          <w:tcPr>
            <w:tcW w:w="2829" w:type="dxa"/>
            <w:vAlign w:val="center"/>
          </w:tcPr>
          <w:p w:rsidR="00D306A5" w:rsidRDefault="00D30692">
            <w:pPr>
              <w:widowControl/>
              <w:jc w:val="center"/>
              <w:rPr>
                <w:rFonts w:ascii="Times New Roman" w:hAnsi="Times New Roman"/>
                <w:sz w:val="21"/>
                <w:szCs w:val="21"/>
              </w:rPr>
            </w:pPr>
            <w:r>
              <w:rPr>
                <w:rFonts w:ascii="Times New Roman" w:hAnsi="Times New Roman" w:hint="eastAsia"/>
                <w:color w:val="000000"/>
                <w:kern w:val="0"/>
                <w:sz w:val="21"/>
                <w:szCs w:val="21"/>
              </w:rPr>
              <w:t>SX736</w:t>
            </w:r>
          </w:p>
        </w:tc>
        <w:tc>
          <w:tcPr>
            <w:tcW w:w="2490" w:type="dxa"/>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TTE201</w:t>
            </w:r>
            <w:r>
              <w:rPr>
                <w:rFonts w:ascii="Times New Roman" w:hAnsi="Times New Roman" w:hint="eastAsia"/>
                <w:color w:val="000000"/>
                <w:kern w:val="0"/>
                <w:sz w:val="21"/>
                <w:szCs w:val="21"/>
              </w:rPr>
              <w:t>40</w:t>
            </w:r>
            <w:r>
              <w:rPr>
                <w:rFonts w:ascii="Times New Roman" w:hAnsi="Times New Roman"/>
                <w:color w:val="000000"/>
                <w:kern w:val="0"/>
                <w:sz w:val="21"/>
                <w:szCs w:val="21"/>
              </w:rPr>
              <w:t>706</w:t>
            </w:r>
          </w:p>
        </w:tc>
      </w:tr>
      <w:tr w:rsidR="00D306A5">
        <w:trPr>
          <w:trHeight w:val="321"/>
          <w:jc w:val="center"/>
        </w:trPr>
        <w:tc>
          <w:tcPr>
            <w:tcW w:w="3721" w:type="dxa"/>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紫外可见分光光度计（</w:t>
            </w:r>
            <w:r>
              <w:rPr>
                <w:rFonts w:ascii="Times New Roman" w:hAnsi="Times New Roman"/>
                <w:color w:val="000000"/>
                <w:kern w:val="0"/>
                <w:sz w:val="21"/>
                <w:szCs w:val="21"/>
              </w:rPr>
              <w:t>UV</w:t>
            </w:r>
            <w:r>
              <w:rPr>
                <w:rFonts w:ascii="Times New Roman" w:hAnsi="Times New Roman"/>
                <w:color w:val="000000"/>
                <w:kern w:val="0"/>
                <w:sz w:val="21"/>
                <w:szCs w:val="21"/>
              </w:rPr>
              <w:t>）</w:t>
            </w:r>
          </w:p>
        </w:tc>
        <w:tc>
          <w:tcPr>
            <w:tcW w:w="2829" w:type="dxa"/>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UV-7504</w:t>
            </w:r>
          </w:p>
        </w:tc>
        <w:tc>
          <w:tcPr>
            <w:tcW w:w="2490" w:type="dxa"/>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TTE20171231</w:t>
            </w:r>
          </w:p>
        </w:tc>
      </w:tr>
      <w:tr w:rsidR="00D306A5">
        <w:trPr>
          <w:trHeight w:val="321"/>
          <w:jc w:val="center"/>
        </w:trPr>
        <w:tc>
          <w:tcPr>
            <w:tcW w:w="3721" w:type="dxa"/>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紫外可见分光光度计（</w:t>
            </w:r>
            <w:r>
              <w:rPr>
                <w:rFonts w:ascii="Times New Roman" w:hAnsi="Times New Roman"/>
                <w:color w:val="000000"/>
                <w:kern w:val="0"/>
                <w:sz w:val="21"/>
                <w:szCs w:val="21"/>
              </w:rPr>
              <w:t>UV</w:t>
            </w:r>
            <w:r>
              <w:rPr>
                <w:rFonts w:ascii="Times New Roman" w:hAnsi="Times New Roman"/>
                <w:color w:val="000000"/>
                <w:kern w:val="0"/>
                <w:sz w:val="21"/>
                <w:szCs w:val="21"/>
              </w:rPr>
              <w:t>）</w:t>
            </w:r>
          </w:p>
        </w:tc>
        <w:tc>
          <w:tcPr>
            <w:tcW w:w="2829" w:type="dxa"/>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UV-7504</w:t>
            </w:r>
          </w:p>
        </w:tc>
        <w:tc>
          <w:tcPr>
            <w:tcW w:w="2490" w:type="dxa"/>
            <w:vAlign w:val="center"/>
          </w:tcPr>
          <w:p w:rsidR="00D306A5" w:rsidRDefault="00D30692">
            <w:pPr>
              <w:widowControl/>
              <w:jc w:val="center"/>
              <w:rPr>
                <w:rFonts w:ascii="Times New Roman" w:hAnsi="Times New Roman"/>
                <w:sz w:val="21"/>
                <w:szCs w:val="21"/>
              </w:rPr>
            </w:pPr>
            <w:r>
              <w:rPr>
                <w:rFonts w:ascii="Times New Roman" w:hAnsi="Times New Roman"/>
                <w:sz w:val="21"/>
                <w:szCs w:val="21"/>
              </w:rPr>
              <w:t>TTE20140933</w:t>
            </w:r>
          </w:p>
        </w:tc>
      </w:tr>
      <w:tr w:rsidR="00D306A5">
        <w:trPr>
          <w:trHeight w:val="321"/>
          <w:jc w:val="center"/>
        </w:trPr>
        <w:tc>
          <w:tcPr>
            <w:tcW w:w="3721" w:type="dxa"/>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标准</w:t>
            </w:r>
            <w:r>
              <w:rPr>
                <w:rFonts w:ascii="Times New Roman" w:hAnsi="Times New Roman"/>
                <w:color w:val="000000"/>
                <w:kern w:val="0"/>
                <w:sz w:val="21"/>
                <w:szCs w:val="21"/>
              </w:rPr>
              <w:t>COD</w:t>
            </w:r>
            <w:r>
              <w:rPr>
                <w:rFonts w:ascii="Times New Roman" w:hAnsi="Times New Roman"/>
                <w:color w:val="000000"/>
                <w:kern w:val="0"/>
                <w:sz w:val="21"/>
                <w:szCs w:val="21"/>
              </w:rPr>
              <w:t>消解器</w:t>
            </w:r>
          </w:p>
        </w:tc>
        <w:tc>
          <w:tcPr>
            <w:tcW w:w="2829" w:type="dxa"/>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KHCOD-12</w:t>
            </w:r>
          </w:p>
        </w:tc>
        <w:tc>
          <w:tcPr>
            <w:tcW w:w="2490" w:type="dxa"/>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TTE20171084</w:t>
            </w:r>
          </w:p>
        </w:tc>
      </w:tr>
      <w:tr w:rsidR="00D306A5">
        <w:trPr>
          <w:trHeight w:val="321"/>
          <w:jc w:val="center"/>
        </w:trPr>
        <w:tc>
          <w:tcPr>
            <w:tcW w:w="3721" w:type="dxa"/>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电子天平</w:t>
            </w:r>
          </w:p>
        </w:tc>
        <w:tc>
          <w:tcPr>
            <w:tcW w:w="2829" w:type="dxa"/>
            <w:vAlign w:val="center"/>
          </w:tcPr>
          <w:p w:rsidR="00D306A5" w:rsidRDefault="00D30692">
            <w:pPr>
              <w:widowControl/>
              <w:jc w:val="center"/>
              <w:rPr>
                <w:rFonts w:ascii="Times New Roman" w:hAnsi="Times New Roman"/>
                <w:sz w:val="21"/>
                <w:szCs w:val="21"/>
              </w:rPr>
            </w:pPr>
            <w:r>
              <w:rPr>
                <w:rFonts w:ascii="Times New Roman" w:hAnsi="Times New Roman"/>
                <w:sz w:val="21"/>
                <w:szCs w:val="21"/>
              </w:rPr>
              <w:t>EX125DZH/RG-AWS11</w:t>
            </w:r>
          </w:p>
        </w:tc>
        <w:tc>
          <w:tcPr>
            <w:tcW w:w="2490" w:type="dxa"/>
            <w:vAlign w:val="center"/>
          </w:tcPr>
          <w:p w:rsidR="00D306A5" w:rsidRDefault="00D30692">
            <w:pPr>
              <w:widowControl/>
              <w:jc w:val="center"/>
              <w:rPr>
                <w:rFonts w:ascii="Times New Roman" w:hAnsi="Times New Roman"/>
                <w:sz w:val="21"/>
                <w:szCs w:val="21"/>
              </w:rPr>
            </w:pPr>
            <w:r>
              <w:rPr>
                <w:rFonts w:ascii="Times New Roman" w:hAnsi="Times New Roman"/>
                <w:sz w:val="21"/>
                <w:szCs w:val="21"/>
              </w:rPr>
              <w:t>EDD52JL18001</w:t>
            </w:r>
          </w:p>
        </w:tc>
      </w:tr>
      <w:tr w:rsidR="00D306A5">
        <w:trPr>
          <w:trHeight w:val="321"/>
          <w:jc w:val="center"/>
        </w:trPr>
        <w:tc>
          <w:tcPr>
            <w:tcW w:w="3721" w:type="dxa"/>
            <w:vAlign w:val="center"/>
          </w:tcPr>
          <w:p w:rsidR="00D306A5" w:rsidRDefault="00D30692">
            <w:pPr>
              <w:widowControl/>
              <w:jc w:val="center"/>
              <w:rPr>
                <w:rFonts w:ascii="Times New Roman" w:hAnsi="Times New Roman"/>
                <w:color w:val="000000"/>
                <w:kern w:val="0"/>
                <w:sz w:val="21"/>
                <w:szCs w:val="21"/>
              </w:rPr>
            </w:pPr>
            <w:r>
              <w:rPr>
                <w:rFonts w:ascii="Times New Roman" w:hAnsi="Times New Roman"/>
                <w:color w:val="000000"/>
                <w:kern w:val="0"/>
                <w:sz w:val="21"/>
                <w:szCs w:val="21"/>
              </w:rPr>
              <w:t>电子天平</w:t>
            </w:r>
          </w:p>
        </w:tc>
        <w:tc>
          <w:tcPr>
            <w:tcW w:w="2829" w:type="dxa"/>
            <w:vAlign w:val="center"/>
          </w:tcPr>
          <w:p w:rsidR="00D306A5" w:rsidRDefault="00D30692">
            <w:pPr>
              <w:widowControl/>
              <w:jc w:val="center"/>
              <w:rPr>
                <w:rFonts w:ascii="Times New Roman" w:hAnsi="Times New Roman"/>
                <w:sz w:val="21"/>
                <w:szCs w:val="21"/>
              </w:rPr>
            </w:pPr>
            <w:r>
              <w:rPr>
                <w:rFonts w:ascii="Times New Roman" w:hAnsi="Times New Roman"/>
                <w:sz w:val="21"/>
                <w:szCs w:val="21"/>
              </w:rPr>
              <w:t>BT125D</w:t>
            </w:r>
          </w:p>
        </w:tc>
        <w:tc>
          <w:tcPr>
            <w:tcW w:w="2490" w:type="dxa"/>
            <w:vAlign w:val="center"/>
          </w:tcPr>
          <w:p w:rsidR="00D306A5" w:rsidRDefault="00D30692">
            <w:pPr>
              <w:widowControl/>
              <w:jc w:val="center"/>
              <w:rPr>
                <w:rFonts w:ascii="Times New Roman" w:hAnsi="Times New Roman"/>
                <w:sz w:val="21"/>
                <w:szCs w:val="21"/>
              </w:rPr>
            </w:pPr>
            <w:r>
              <w:rPr>
                <w:rFonts w:ascii="Times New Roman" w:hAnsi="Times New Roman"/>
                <w:sz w:val="21"/>
                <w:szCs w:val="21"/>
              </w:rPr>
              <w:t>TTE20140496</w:t>
            </w:r>
          </w:p>
        </w:tc>
      </w:tr>
      <w:tr w:rsidR="00D306A5">
        <w:trPr>
          <w:trHeight w:val="321"/>
          <w:jc w:val="center"/>
        </w:trPr>
        <w:tc>
          <w:tcPr>
            <w:tcW w:w="3721" w:type="dxa"/>
            <w:vAlign w:val="center"/>
          </w:tcPr>
          <w:p w:rsidR="00D306A5" w:rsidRDefault="00D30692">
            <w:pPr>
              <w:widowControl/>
              <w:jc w:val="center"/>
              <w:rPr>
                <w:rFonts w:ascii="Times New Roman" w:hAnsi="Times New Roman"/>
                <w:sz w:val="21"/>
                <w:szCs w:val="21"/>
              </w:rPr>
            </w:pPr>
            <w:r>
              <w:rPr>
                <w:rFonts w:ascii="Times New Roman" w:hAnsi="Times New Roman"/>
                <w:color w:val="000000"/>
                <w:kern w:val="0"/>
                <w:sz w:val="21"/>
                <w:szCs w:val="21"/>
              </w:rPr>
              <w:t>气相色谱仪（</w:t>
            </w:r>
            <w:r>
              <w:rPr>
                <w:rFonts w:ascii="Times New Roman" w:hAnsi="Times New Roman"/>
                <w:color w:val="000000"/>
                <w:kern w:val="0"/>
                <w:sz w:val="21"/>
                <w:szCs w:val="21"/>
              </w:rPr>
              <w:t>GC</w:t>
            </w:r>
            <w:r>
              <w:rPr>
                <w:rFonts w:ascii="Times New Roman" w:hAnsi="Times New Roman"/>
                <w:color w:val="000000"/>
                <w:kern w:val="0"/>
                <w:sz w:val="21"/>
                <w:szCs w:val="21"/>
              </w:rPr>
              <w:t>）</w:t>
            </w:r>
          </w:p>
        </w:tc>
        <w:tc>
          <w:tcPr>
            <w:tcW w:w="2829" w:type="dxa"/>
            <w:vAlign w:val="center"/>
          </w:tcPr>
          <w:p w:rsidR="00D306A5" w:rsidRDefault="00D30692">
            <w:pPr>
              <w:widowControl/>
              <w:jc w:val="center"/>
              <w:rPr>
                <w:rFonts w:ascii="Times New Roman" w:hAnsi="Times New Roman"/>
                <w:sz w:val="21"/>
                <w:szCs w:val="21"/>
              </w:rPr>
            </w:pPr>
            <w:r>
              <w:rPr>
                <w:rFonts w:ascii="Times New Roman" w:hAnsi="Times New Roman"/>
                <w:sz w:val="21"/>
                <w:szCs w:val="21"/>
              </w:rPr>
              <w:t>GC-2014</w:t>
            </w:r>
          </w:p>
        </w:tc>
        <w:tc>
          <w:tcPr>
            <w:tcW w:w="2490" w:type="dxa"/>
            <w:vAlign w:val="center"/>
          </w:tcPr>
          <w:p w:rsidR="00D306A5" w:rsidRDefault="00D30692">
            <w:pPr>
              <w:widowControl/>
              <w:jc w:val="center"/>
              <w:rPr>
                <w:rFonts w:ascii="Times New Roman" w:hAnsi="Times New Roman"/>
                <w:sz w:val="21"/>
                <w:szCs w:val="21"/>
              </w:rPr>
            </w:pPr>
            <w:r>
              <w:rPr>
                <w:rFonts w:ascii="Times New Roman" w:hAnsi="Times New Roman"/>
                <w:sz w:val="21"/>
                <w:szCs w:val="21"/>
              </w:rPr>
              <w:t>TTE20141124</w:t>
            </w:r>
          </w:p>
        </w:tc>
      </w:tr>
    </w:tbl>
    <w:p w:rsidR="00D306A5" w:rsidRDefault="00D30692">
      <w:pPr>
        <w:pStyle w:val="2"/>
        <w:rPr>
          <w:rFonts w:ascii="Times New Roman" w:hAnsi="Times New Roman"/>
        </w:rPr>
      </w:pPr>
      <w:bookmarkStart w:id="243" w:name="_Toc18805"/>
      <w:r>
        <w:rPr>
          <w:rFonts w:ascii="Times New Roman" w:hAnsi="Times New Roman"/>
        </w:rPr>
        <w:t>8.3</w:t>
      </w:r>
      <w:r>
        <w:rPr>
          <w:rFonts w:ascii="Times New Roman" w:hAnsi="Times New Roman"/>
        </w:rPr>
        <w:t>人员资质</w:t>
      </w:r>
      <w:bookmarkEnd w:id="239"/>
      <w:bookmarkEnd w:id="240"/>
      <w:bookmarkEnd w:id="241"/>
      <w:bookmarkEnd w:id="242"/>
      <w:bookmarkEnd w:id="243"/>
      <w:r>
        <w:rPr>
          <w:rFonts w:ascii="Times New Roman" w:hAnsi="Times New Roman"/>
        </w:rPr>
        <w:t xml:space="preserve"> </w:t>
      </w:r>
    </w:p>
    <w:p w:rsidR="00D306A5" w:rsidRDefault="00D30692">
      <w:pPr>
        <w:spacing w:line="360" w:lineRule="auto"/>
        <w:ind w:firstLineChars="200" w:firstLine="480"/>
      </w:pPr>
      <w:r>
        <w:t>本项目负责</w:t>
      </w:r>
      <w:r>
        <w:t>/</w:t>
      </w:r>
      <w:r>
        <w:t>报告编制人、审核人员均通过建设项目竣工环境保护验收监测人员培训并取得证书，现场采样人员及实验室分析人员均通过上岗培训并取得相应证书。</w:t>
      </w:r>
    </w:p>
    <w:p w:rsidR="00D306A5" w:rsidRDefault="00D30692">
      <w:pPr>
        <w:widowControl/>
        <w:adjustRightInd w:val="0"/>
        <w:snapToGrid w:val="0"/>
        <w:jc w:val="center"/>
        <w:rPr>
          <w:szCs w:val="24"/>
        </w:rPr>
      </w:pPr>
      <w:r>
        <w:rPr>
          <w:rFonts w:ascii="Times New Roman" w:hAnsi="Times New Roman"/>
          <w:b/>
          <w:szCs w:val="24"/>
        </w:rPr>
        <w:t>表</w:t>
      </w:r>
      <w:r>
        <w:rPr>
          <w:rFonts w:ascii="Times New Roman" w:hAnsi="Times New Roman"/>
          <w:b/>
          <w:szCs w:val="24"/>
        </w:rPr>
        <w:t xml:space="preserve">8-3 </w:t>
      </w:r>
      <w:r>
        <w:rPr>
          <w:rFonts w:ascii="Times New Roman" w:hAnsi="Times New Roman"/>
          <w:b/>
          <w:szCs w:val="24"/>
        </w:rPr>
        <w:t>验收监测报告编制人员一览表</w:t>
      </w:r>
    </w:p>
    <w:tbl>
      <w:tblPr>
        <w:tblW w:w="9198"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791"/>
        <w:gridCol w:w="1572"/>
        <w:gridCol w:w="2266"/>
        <w:gridCol w:w="4569"/>
      </w:tblGrid>
      <w:tr w:rsidR="00D306A5">
        <w:trPr>
          <w:trHeight w:val="470"/>
          <w:jc w:val="center"/>
        </w:trPr>
        <w:tc>
          <w:tcPr>
            <w:tcW w:w="791" w:type="dxa"/>
            <w:tcBorders>
              <w:tl2br w:val="nil"/>
              <w:tr2bl w:val="nil"/>
            </w:tcBorders>
            <w:vAlign w:val="center"/>
          </w:tcPr>
          <w:p w:rsidR="00D306A5" w:rsidRDefault="00D30692">
            <w:pPr>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序号</w:t>
            </w:r>
          </w:p>
        </w:tc>
        <w:tc>
          <w:tcPr>
            <w:tcW w:w="1572" w:type="dxa"/>
            <w:tcBorders>
              <w:tl2br w:val="nil"/>
              <w:tr2bl w:val="nil"/>
            </w:tcBorders>
            <w:vAlign w:val="center"/>
          </w:tcPr>
          <w:p w:rsidR="00D306A5" w:rsidRDefault="00D30692">
            <w:pPr>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姓名</w:t>
            </w:r>
          </w:p>
        </w:tc>
        <w:tc>
          <w:tcPr>
            <w:tcW w:w="2266" w:type="dxa"/>
            <w:tcBorders>
              <w:tl2br w:val="nil"/>
              <w:tr2bl w:val="nil"/>
            </w:tcBorders>
            <w:vAlign w:val="center"/>
          </w:tcPr>
          <w:p w:rsidR="00D306A5" w:rsidRDefault="00D30692">
            <w:pPr>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职务</w:t>
            </w:r>
          </w:p>
        </w:tc>
        <w:tc>
          <w:tcPr>
            <w:tcW w:w="4569" w:type="dxa"/>
            <w:tcBorders>
              <w:tl2br w:val="nil"/>
              <w:tr2bl w:val="nil"/>
            </w:tcBorders>
            <w:vAlign w:val="center"/>
          </w:tcPr>
          <w:p w:rsidR="00D306A5" w:rsidRDefault="00D30692">
            <w:pPr>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证书编号</w:t>
            </w:r>
          </w:p>
        </w:tc>
      </w:tr>
      <w:tr w:rsidR="00D306A5">
        <w:trPr>
          <w:trHeight w:val="430"/>
          <w:jc w:val="center"/>
        </w:trPr>
        <w:tc>
          <w:tcPr>
            <w:tcW w:w="791" w:type="dxa"/>
            <w:tcBorders>
              <w:tl2br w:val="nil"/>
              <w:tr2bl w:val="nil"/>
            </w:tcBorders>
            <w:vAlign w:val="center"/>
          </w:tcPr>
          <w:p w:rsidR="00D306A5" w:rsidRDefault="00D30692">
            <w:pPr>
              <w:jc w:val="center"/>
              <w:rPr>
                <w:rFonts w:ascii="Times New Roman" w:hAnsi="Times New Roman"/>
                <w:color w:val="000000" w:themeColor="text1"/>
                <w:sz w:val="21"/>
                <w:szCs w:val="21"/>
              </w:rPr>
            </w:pPr>
            <w:r>
              <w:rPr>
                <w:rFonts w:ascii="Times New Roman" w:hAnsi="Times New Roman"/>
                <w:color w:val="000000" w:themeColor="text1"/>
                <w:sz w:val="21"/>
                <w:szCs w:val="21"/>
              </w:rPr>
              <w:t>1</w:t>
            </w:r>
          </w:p>
        </w:tc>
        <w:tc>
          <w:tcPr>
            <w:tcW w:w="1572" w:type="dxa"/>
            <w:tcBorders>
              <w:tl2br w:val="nil"/>
              <w:tr2bl w:val="nil"/>
            </w:tcBorders>
            <w:vAlign w:val="center"/>
          </w:tcPr>
          <w:p w:rsidR="00D306A5" w:rsidRDefault="00D30692">
            <w:pPr>
              <w:jc w:val="center"/>
              <w:rPr>
                <w:rFonts w:ascii="Times New Roman" w:hAnsi="Times New Roman"/>
                <w:color w:val="000000" w:themeColor="text1"/>
                <w:sz w:val="21"/>
                <w:szCs w:val="21"/>
              </w:rPr>
            </w:pPr>
            <w:r>
              <w:rPr>
                <w:rFonts w:ascii="Times New Roman" w:hAnsi="Times New Roman"/>
                <w:color w:val="000000" w:themeColor="text1"/>
                <w:sz w:val="21"/>
                <w:szCs w:val="21"/>
              </w:rPr>
              <w:t>韩斌斌</w:t>
            </w:r>
          </w:p>
        </w:tc>
        <w:tc>
          <w:tcPr>
            <w:tcW w:w="2266" w:type="dxa"/>
            <w:tcBorders>
              <w:tl2br w:val="nil"/>
              <w:tr2bl w:val="nil"/>
            </w:tcBorders>
            <w:vAlign w:val="center"/>
          </w:tcPr>
          <w:p w:rsidR="00D306A5" w:rsidRDefault="00D30692">
            <w:pPr>
              <w:jc w:val="center"/>
              <w:rPr>
                <w:rFonts w:ascii="Times New Roman" w:hAnsi="Times New Roman"/>
                <w:color w:val="000000" w:themeColor="text1"/>
                <w:sz w:val="21"/>
                <w:szCs w:val="21"/>
              </w:rPr>
            </w:pPr>
            <w:r>
              <w:rPr>
                <w:rFonts w:ascii="Times New Roman" w:hAnsi="Times New Roman"/>
                <w:color w:val="000000" w:themeColor="text1"/>
                <w:sz w:val="21"/>
                <w:szCs w:val="21"/>
              </w:rPr>
              <w:t>项目负责</w:t>
            </w:r>
            <w:r>
              <w:rPr>
                <w:rFonts w:ascii="Times New Roman" w:hAnsi="Times New Roman"/>
                <w:color w:val="000000" w:themeColor="text1"/>
                <w:sz w:val="21"/>
                <w:szCs w:val="21"/>
              </w:rPr>
              <w:t>/</w:t>
            </w:r>
            <w:r>
              <w:rPr>
                <w:rFonts w:ascii="Times New Roman" w:hAnsi="Times New Roman"/>
                <w:color w:val="000000" w:themeColor="text1"/>
                <w:sz w:val="21"/>
                <w:szCs w:val="21"/>
              </w:rPr>
              <w:t>报告编制人</w:t>
            </w:r>
          </w:p>
        </w:tc>
        <w:tc>
          <w:tcPr>
            <w:tcW w:w="4569" w:type="dxa"/>
            <w:tcBorders>
              <w:tl2br w:val="nil"/>
              <w:tr2bl w:val="nil"/>
            </w:tcBorders>
            <w:vAlign w:val="center"/>
          </w:tcPr>
          <w:p w:rsidR="00D306A5" w:rsidRDefault="00D30692">
            <w:pPr>
              <w:jc w:val="center"/>
              <w:rPr>
                <w:rFonts w:ascii="Times New Roman" w:hAnsi="Times New Roman"/>
                <w:color w:val="000000" w:themeColor="text1"/>
                <w:sz w:val="21"/>
                <w:szCs w:val="21"/>
              </w:rPr>
            </w:pPr>
            <w:r>
              <w:rPr>
                <w:rFonts w:ascii="Times New Roman" w:hAnsi="Times New Roman"/>
                <w:color w:val="000000" w:themeColor="text1"/>
                <w:sz w:val="21"/>
                <w:szCs w:val="21"/>
              </w:rPr>
              <w:t>证书编号：</w:t>
            </w:r>
            <w:r>
              <w:rPr>
                <w:rFonts w:ascii="Times New Roman" w:hAnsi="Times New Roman"/>
                <w:color w:val="000000" w:themeColor="text1"/>
                <w:sz w:val="21"/>
                <w:szCs w:val="21"/>
              </w:rPr>
              <w:t>201</w:t>
            </w:r>
            <w:r>
              <w:rPr>
                <w:rFonts w:ascii="Times New Roman" w:hAnsi="Times New Roman"/>
                <w:color w:val="000000" w:themeColor="text1"/>
                <w:sz w:val="21"/>
                <w:szCs w:val="21"/>
              </w:rPr>
              <w:t>7-JCJS-37969152</w:t>
            </w:r>
          </w:p>
        </w:tc>
      </w:tr>
      <w:tr w:rsidR="00D306A5">
        <w:trPr>
          <w:trHeight w:val="430"/>
          <w:jc w:val="center"/>
        </w:trPr>
        <w:tc>
          <w:tcPr>
            <w:tcW w:w="791" w:type="dxa"/>
            <w:tcBorders>
              <w:tl2br w:val="nil"/>
              <w:tr2bl w:val="nil"/>
            </w:tcBorders>
            <w:vAlign w:val="center"/>
          </w:tcPr>
          <w:p w:rsidR="00D306A5" w:rsidRDefault="00D30692">
            <w:pPr>
              <w:jc w:val="center"/>
              <w:rPr>
                <w:rFonts w:ascii="Times New Roman" w:hAnsi="Times New Roman"/>
                <w:color w:val="000000" w:themeColor="text1"/>
                <w:sz w:val="21"/>
                <w:szCs w:val="21"/>
              </w:rPr>
            </w:pPr>
            <w:r>
              <w:rPr>
                <w:rFonts w:ascii="Times New Roman" w:hAnsi="Times New Roman"/>
                <w:color w:val="000000" w:themeColor="text1"/>
                <w:sz w:val="21"/>
                <w:szCs w:val="21"/>
              </w:rPr>
              <w:t>2</w:t>
            </w:r>
          </w:p>
        </w:tc>
        <w:tc>
          <w:tcPr>
            <w:tcW w:w="1572" w:type="dxa"/>
            <w:tcBorders>
              <w:tl2br w:val="nil"/>
              <w:tr2bl w:val="nil"/>
            </w:tcBorders>
            <w:vAlign w:val="center"/>
          </w:tcPr>
          <w:p w:rsidR="00D306A5" w:rsidRDefault="00D30692">
            <w:pPr>
              <w:jc w:val="center"/>
              <w:rPr>
                <w:rFonts w:ascii="Times New Roman" w:hAnsi="Times New Roman"/>
                <w:color w:val="000000" w:themeColor="text1"/>
                <w:sz w:val="21"/>
                <w:szCs w:val="21"/>
              </w:rPr>
            </w:pPr>
            <w:r>
              <w:rPr>
                <w:rFonts w:ascii="Times New Roman" w:hAnsi="Times New Roman"/>
                <w:color w:val="000000" w:themeColor="text1"/>
                <w:sz w:val="21"/>
                <w:szCs w:val="21"/>
              </w:rPr>
              <w:t>王禹</w:t>
            </w:r>
          </w:p>
        </w:tc>
        <w:tc>
          <w:tcPr>
            <w:tcW w:w="2266" w:type="dxa"/>
            <w:tcBorders>
              <w:tl2br w:val="nil"/>
              <w:tr2bl w:val="nil"/>
            </w:tcBorders>
            <w:vAlign w:val="center"/>
          </w:tcPr>
          <w:p w:rsidR="00D306A5" w:rsidRDefault="00D30692">
            <w:pPr>
              <w:jc w:val="center"/>
              <w:rPr>
                <w:rFonts w:ascii="Times New Roman" w:hAnsi="Times New Roman"/>
                <w:color w:val="000000" w:themeColor="text1"/>
                <w:sz w:val="21"/>
                <w:szCs w:val="21"/>
              </w:rPr>
            </w:pPr>
            <w:r>
              <w:rPr>
                <w:rFonts w:ascii="Times New Roman" w:hAnsi="Times New Roman"/>
                <w:color w:val="000000" w:themeColor="text1"/>
                <w:sz w:val="21"/>
                <w:szCs w:val="21"/>
              </w:rPr>
              <w:t>一审</w:t>
            </w:r>
          </w:p>
        </w:tc>
        <w:tc>
          <w:tcPr>
            <w:tcW w:w="4569" w:type="dxa"/>
            <w:tcBorders>
              <w:tl2br w:val="nil"/>
              <w:tr2bl w:val="nil"/>
            </w:tcBorders>
            <w:vAlign w:val="center"/>
          </w:tcPr>
          <w:p w:rsidR="00D306A5" w:rsidRDefault="00D30692">
            <w:pPr>
              <w:jc w:val="center"/>
              <w:rPr>
                <w:rFonts w:ascii="Times New Roman" w:hAnsi="Times New Roman"/>
                <w:color w:val="000000" w:themeColor="text1"/>
                <w:sz w:val="21"/>
                <w:szCs w:val="21"/>
              </w:rPr>
            </w:pPr>
            <w:r>
              <w:rPr>
                <w:rFonts w:ascii="Times New Roman" w:hAnsi="Times New Roman"/>
                <w:color w:val="000000" w:themeColor="text1"/>
                <w:sz w:val="21"/>
                <w:szCs w:val="21"/>
              </w:rPr>
              <w:t>（验监）证字第</w:t>
            </w:r>
            <w:r>
              <w:rPr>
                <w:rFonts w:ascii="Times New Roman" w:hAnsi="Times New Roman"/>
                <w:color w:val="000000" w:themeColor="text1"/>
                <w:sz w:val="21"/>
                <w:szCs w:val="21"/>
              </w:rPr>
              <w:t>201557070</w:t>
            </w:r>
            <w:r>
              <w:rPr>
                <w:rFonts w:ascii="Times New Roman" w:hAnsi="Times New Roman"/>
                <w:color w:val="000000" w:themeColor="text1"/>
                <w:sz w:val="21"/>
                <w:szCs w:val="21"/>
              </w:rPr>
              <w:t>号</w:t>
            </w:r>
          </w:p>
        </w:tc>
      </w:tr>
      <w:tr w:rsidR="00D306A5">
        <w:trPr>
          <w:trHeight w:val="430"/>
          <w:jc w:val="center"/>
        </w:trPr>
        <w:tc>
          <w:tcPr>
            <w:tcW w:w="791" w:type="dxa"/>
            <w:tcBorders>
              <w:tl2br w:val="nil"/>
              <w:tr2bl w:val="nil"/>
            </w:tcBorders>
            <w:vAlign w:val="center"/>
          </w:tcPr>
          <w:p w:rsidR="00D306A5" w:rsidRDefault="00D30692">
            <w:pPr>
              <w:jc w:val="center"/>
              <w:rPr>
                <w:rFonts w:ascii="Times New Roman" w:hAnsi="Times New Roman"/>
                <w:color w:val="000000" w:themeColor="text1"/>
                <w:sz w:val="21"/>
                <w:szCs w:val="21"/>
              </w:rPr>
            </w:pPr>
            <w:r>
              <w:rPr>
                <w:rFonts w:ascii="Times New Roman" w:hAnsi="Times New Roman"/>
                <w:color w:val="000000" w:themeColor="text1"/>
                <w:sz w:val="21"/>
                <w:szCs w:val="21"/>
              </w:rPr>
              <w:t>3</w:t>
            </w:r>
          </w:p>
        </w:tc>
        <w:tc>
          <w:tcPr>
            <w:tcW w:w="1572" w:type="dxa"/>
            <w:tcBorders>
              <w:tl2br w:val="nil"/>
              <w:tr2bl w:val="nil"/>
            </w:tcBorders>
            <w:vAlign w:val="center"/>
          </w:tcPr>
          <w:p w:rsidR="00D306A5" w:rsidRDefault="00D30692">
            <w:pPr>
              <w:jc w:val="center"/>
              <w:rPr>
                <w:rFonts w:ascii="Times New Roman" w:hAnsi="Times New Roman"/>
                <w:color w:val="000000" w:themeColor="text1"/>
                <w:sz w:val="21"/>
                <w:szCs w:val="21"/>
              </w:rPr>
            </w:pPr>
            <w:r>
              <w:rPr>
                <w:rFonts w:ascii="Times New Roman" w:hAnsi="Times New Roman"/>
                <w:color w:val="000000" w:themeColor="text1"/>
                <w:sz w:val="21"/>
                <w:szCs w:val="21"/>
              </w:rPr>
              <w:t>李文杰</w:t>
            </w:r>
          </w:p>
        </w:tc>
        <w:tc>
          <w:tcPr>
            <w:tcW w:w="2266" w:type="dxa"/>
            <w:tcBorders>
              <w:tl2br w:val="nil"/>
              <w:tr2bl w:val="nil"/>
            </w:tcBorders>
            <w:vAlign w:val="center"/>
          </w:tcPr>
          <w:p w:rsidR="00D306A5" w:rsidRDefault="00D30692">
            <w:pPr>
              <w:jc w:val="center"/>
              <w:rPr>
                <w:rFonts w:ascii="Times New Roman" w:hAnsi="Times New Roman"/>
                <w:color w:val="000000" w:themeColor="text1"/>
                <w:sz w:val="21"/>
                <w:szCs w:val="21"/>
              </w:rPr>
            </w:pPr>
            <w:r>
              <w:rPr>
                <w:rFonts w:ascii="Times New Roman" w:hAnsi="Times New Roman"/>
                <w:color w:val="000000" w:themeColor="text1"/>
                <w:sz w:val="21"/>
                <w:szCs w:val="21"/>
              </w:rPr>
              <w:t>二审</w:t>
            </w:r>
          </w:p>
        </w:tc>
        <w:tc>
          <w:tcPr>
            <w:tcW w:w="4569" w:type="dxa"/>
            <w:tcBorders>
              <w:tl2br w:val="nil"/>
              <w:tr2bl w:val="nil"/>
            </w:tcBorders>
            <w:vAlign w:val="center"/>
          </w:tcPr>
          <w:p w:rsidR="00D306A5" w:rsidRDefault="00D30692">
            <w:pPr>
              <w:jc w:val="center"/>
              <w:rPr>
                <w:rFonts w:ascii="Times New Roman" w:hAnsi="Times New Roman"/>
                <w:color w:val="000000" w:themeColor="text1"/>
                <w:sz w:val="21"/>
                <w:szCs w:val="21"/>
              </w:rPr>
            </w:pPr>
            <w:r>
              <w:rPr>
                <w:rFonts w:ascii="Times New Roman" w:hAnsi="Times New Roman"/>
                <w:color w:val="000000" w:themeColor="text1"/>
                <w:sz w:val="21"/>
                <w:szCs w:val="21"/>
              </w:rPr>
              <w:t>（验监）证字第</w:t>
            </w:r>
            <w:r>
              <w:rPr>
                <w:rFonts w:ascii="Times New Roman" w:hAnsi="Times New Roman"/>
                <w:color w:val="000000" w:themeColor="text1"/>
                <w:sz w:val="21"/>
                <w:szCs w:val="21"/>
              </w:rPr>
              <w:t>201557077</w:t>
            </w:r>
            <w:r>
              <w:rPr>
                <w:rFonts w:ascii="Times New Roman" w:hAnsi="Times New Roman"/>
                <w:color w:val="000000" w:themeColor="text1"/>
                <w:sz w:val="21"/>
                <w:szCs w:val="21"/>
              </w:rPr>
              <w:t>号</w:t>
            </w:r>
          </w:p>
        </w:tc>
      </w:tr>
      <w:tr w:rsidR="00D306A5">
        <w:trPr>
          <w:trHeight w:val="544"/>
          <w:jc w:val="center"/>
        </w:trPr>
        <w:tc>
          <w:tcPr>
            <w:tcW w:w="791" w:type="dxa"/>
            <w:tcBorders>
              <w:tl2br w:val="nil"/>
              <w:tr2bl w:val="nil"/>
            </w:tcBorders>
            <w:vAlign w:val="center"/>
          </w:tcPr>
          <w:p w:rsidR="00D306A5" w:rsidRDefault="00D30692">
            <w:pPr>
              <w:jc w:val="center"/>
              <w:rPr>
                <w:rFonts w:ascii="Times New Roman" w:hAnsi="Times New Roman"/>
                <w:color w:val="000000" w:themeColor="text1"/>
                <w:sz w:val="21"/>
                <w:szCs w:val="21"/>
              </w:rPr>
            </w:pPr>
            <w:r>
              <w:rPr>
                <w:rFonts w:ascii="Times New Roman" w:hAnsi="Times New Roman"/>
                <w:color w:val="000000" w:themeColor="text1"/>
                <w:sz w:val="21"/>
                <w:szCs w:val="21"/>
              </w:rPr>
              <w:t>4</w:t>
            </w:r>
          </w:p>
        </w:tc>
        <w:tc>
          <w:tcPr>
            <w:tcW w:w="1572" w:type="dxa"/>
            <w:tcBorders>
              <w:tl2br w:val="nil"/>
              <w:tr2bl w:val="nil"/>
            </w:tcBorders>
            <w:vAlign w:val="center"/>
          </w:tcPr>
          <w:p w:rsidR="00D306A5" w:rsidRDefault="00D30692">
            <w:pPr>
              <w:jc w:val="center"/>
              <w:rPr>
                <w:rFonts w:ascii="Times New Roman" w:hAnsi="Times New Roman"/>
                <w:color w:val="000000" w:themeColor="text1"/>
                <w:sz w:val="21"/>
                <w:szCs w:val="21"/>
              </w:rPr>
            </w:pPr>
            <w:r>
              <w:rPr>
                <w:rFonts w:ascii="Times New Roman" w:hAnsi="Times New Roman"/>
                <w:color w:val="000000" w:themeColor="text1"/>
                <w:sz w:val="21"/>
                <w:szCs w:val="21"/>
              </w:rPr>
              <w:t>王克云</w:t>
            </w:r>
          </w:p>
        </w:tc>
        <w:tc>
          <w:tcPr>
            <w:tcW w:w="2266" w:type="dxa"/>
            <w:tcBorders>
              <w:tl2br w:val="nil"/>
              <w:tr2bl w:val="nil"/>
            </w:tcBorders>
            <w:vAlign w:val="center"/>
          </w:tcPr>
          <w:p w:rsidR="00D306A5" w:rsidRDefault="00D30692">
            <w:pPr>
              <w:jc w:val="center"/>
              <w:rPr>
                <w:rFonts w:ascii="Times New Roman" w:hAnsi="Times New Roman"/>
                <w:color w:val="000000" w:themeColor="text1"/>
                <w:sz w:val="21"/>
                <w:szCs w:val="21"/>
              </w:rPr>
            </w:pPr>
            <w:r>
              <w:rPr>
                <w:rFonts w:ascii="Times New Roman" w:hAnsi="Times New Roman"/>
                <w:color w:val="000000" w:themeColor="text1"/>
                <w:sz w:val="21"/>
                <w:szCs w:val="21"/>
              </w:rPr>
              <w:t>审定</w:t>
            </w:r>
          </w:p>
        </w:tc>
        <w:tc>
          <w:tcPr>
            <w:tcW w:w="4569" w:type="dxa"/>
            <w:tcBorders>
              <w:tl2br w:val="nil"/>
              <w:tr2bl w:val="nil"/>
            </w:tcBorders>
            <w:vAlign w:val="center"/>
          </w:tcPr>
          <w:p w:rsidR="00D306A5" w:rsidRDefault="00D30692">
            <w:pPr>
              <w:jc w:val="center"/>
              <w:rPr>
                <w:rFonts w:ascii="Times New Roman" w:hAnsi="Times New Roman"/>
                <w:color w:val="000000" w:themeColor="text1"/>
                <w:sz w:val="21"/>
                <w:szCs w:val="21"/>
              </w:rPr>
            </w:pPr>
            <w:r>
              <w:rPr>
                <w:rFonts w:ascii="Times New Roman" w:hAnsi="Times New Roman"/>
                <w:color w:val="000000" w:themeColor="text1"/>
                <w:sz w:val="21"/>
                <w:szCs w:val="21"/>
              </w:rPr>
              <w:t>（验监）证字第</w:t>
            </w:r>
            <w:r>
              <w:rPr>
                <w:rFonts w:ascii="Times New Roman" w:hAnsi="Times New Roman"/>
                <w:color w:val="000000" w:themeColor="text1"/>
                <w:sz w:val="21"/>
                <w:szCs w:val="21"/>
              </w:rPr>
              <w:t>201557076</w:t>
            </w:r>
            <w:r>
              <w:rPr>
                <w:rFonts w:ascii="Times New Roman" w:hAnsi="Times New Roman"/>
                <w:color w:val="000000" w:themeColor="text1"/>
                <w:sz w:val="21"/>
                <w:szCs w:val="21"/>
              </w:rPr>
              <w:t>号</w:t>
            </w:r>
          </w:p>
        </w:tc>
      </w:tr>
    </w:tbl>
    <w:p w:rsidR="00D306A5" w:rsidRDefault="00D30692">
      <w:pPr>
        <w:pStyle w:val="2"/>
        <w:rPr>
          <w:rFonts w:ascii="Times New Roman" w:hAnsi="Times New Roman"/>
          <w:color w:val="000000" w:themeColor="text1"/>
        </w:rPr>
      </w:pPr>
      <w:bookmarkStart w:id="244" w:name="_Toc26263"/>
      <w:bookmarkStart w:id="245" w:name="_Toc5427"/>
      <w:bookmarkStart w:id="246" w:name="_Toc3166"/>
      <w:bookmarkStart w:id="247" w:name="_Toc20375"/>
      <w:r>
        <w:rPr>
          <w:rFonts w:ascii="Times New Roman" w:hAnsi="Times New Roman"/>
          <w:color w:val="000000" w:themeColor="text1"/>
        </w:rPr>
        <w:t>8.4</w:t>
      </w:r>
      <w:r>
        <w:rPr>
          <w:rFonts w:ascii="Times New Roman" w:hAnsi="Times New Roman"/>
          <w:color w:val="000000" w:themeColor="text1"/>
        </w:rPr>
        <w:t>水质监测过程中的质量控制和质量保证</w:t>
      </w:r>
      <w:bookmarkEnd w:id="244"/>
      <w:bookmarkEnd w:id="245"/>
      <w:bookmarkEnd w:id="246"/>
      <w:bookmarkEnd w:id="247"/>
    </w:p>
    <w:p w:rsidR="00D306A5" w:rsidRDefault="00D30692">
      <w:pPr>
        <w:spacing w:line="360" w:lineRule="auto"/>
        <w:ind w:firstLineChars="200" w:firstLine="480"/>
        <w:rPr>
          <w:rFonts w:ascii="Times New Roman" w:hAnsi="Times New Roman"/>
        </w:rPr>
      </w:pPr>
      <w:r>
        <w:rPr>
          <w:rFonts w:ascii="Times New Roman" w:hAnsi="Times New Roman"/>
          <w:szCs w:val="24"/>
        </w:rPr>
        <w:t>废水监测仪器符合国家有关标准或技术要求，仪器经计量部门检定合格，并在检定有效期内使用。采样、运输、保存、分析全过程严格按照《水质</w:t>
      </w:r>
      <w:r>
        <w:rPr>
          <w:rFonts w:ascii="Times New Roman" w:hAnsi="Times New Roman"/>
          <w:szCs w:val="24"/>
        </w:rPr>
        <w:t xml:space="preserve"> </w:t>
      </w:r>
      <w:r>
        <w:rPr>
          <w:rFonts w:ascii="Times New Roman" w:hAnsi="Times New Roman"/>
          <w:szCs w:val="24"/>
        </w:rPr>
        <w:t>采样方案设计技术指导》（</w:t>
      </w:r>
      <w:r>
        <w:rPr>
          <w:rFonts w:ascii="Times New Roman" w:hAnsi="Times New Roman"/>
          <w:szCs w:val="24"/>
        </w:rPr>
        <w:t>HJ495-2009</w:t>
      </w:r>
      <w:r>
        <w:rPr>
          <w:rFonts w:ascii="Times New Roman" w:hAnsi="Times New Roman"/>
          <w:szCs w:val="24"/>
        </w:rPr>
        <w:t>）、《水质</w:t>
      </w:r>
      <w:r>
        <w:rPr>
          <w:rFonts w:ascii="Times New Roman" w:hAnsi="Times New Roman"/>
          <w:szCs w:val="24"/>
        </w:rPr>
        <w:t xml:space="preserve"> </w:t>
      </w:r>
      <w:r>
        <w:rPr>
          <w:rFonts w:ascii="Times New Roman" w:hAnsi="Times New Roman"/>
          <w:szCs w:val="24"/>
        </w:rPr>
        <w:t>采样技术指导》（</w:t>
      </w:r>
      <w:r>
        <w:rPr>
          <w:rFonts w:ascii="Times New Roman" w:hAnsi="Times New Roman"/>
          <w:szCs w:val="24"/>
        </w:rPr>
        <w:t>HJ494-2009</w:t>
      </w:r>
      <w:r>
        <w:rPr>
          <w:rFonts w:ascii="Times New Roman" w:hAnsi="Times New Roman"/>
          <w:szCs w:val="24"/>
        </w:rPr>
        <w:t>）、《水质采样</w:t>
      </w:r>
      <w:r>
        <w:rPr>
          <w:rFonts w:ascii="Times New Roman" w:hAnsi="Times New Roman"/>
          <w:szCs w:val="24"/>
        </w:rPr>
        <w:t xml:space="preserve"> </w:t>
      </w:r>
      <w:r>
        <w:rPr>
          <w:rFonts w:ascii="Times New Roman" w:hAnsi="Times New Roman"/>
          <w:szCs w:val="24"/>
        </w:rPr>
        <w:t>样品的保存和管理技术规定》（</w:t>
      </w:r>
      <w:r>
        <w:rPr>
          <w:rFonts w:ascii="Times New Roman" w:hAnsi="Times New Roman"/>
          <w:szCs w:val="24"/>
        </w:rPr>
        <w:t>HJ493-2009</w:t>
      </w:r>
      <w:r>
        <w:rPr>
          <w:rFonts w:ascii="Times New Roman" w:hAnsi="Times New Roman"/>
          <w:szCs w:val="24"/>
        </w:rPr>
        <w:t>）</w:t>
      </w:r>
      <w:r>
        <w:rPr>
          <w:rFonts w:ascii="Times New Roman" w:hAnsi="Times New Roman" w:hint="eastAsia"/>
          <w:szCs w:val="24"/>
        </w:rPr>
        <w:t>和</w:t>
      </w:r>
      <w:r>
        <w:rPr>
          <w:rFonts w:ascii="Times New Roman" w:hAnsi="Times New Roman"/>
          <w:szCs w:val="24"/>
        </w:rPr>
        <w:t>《地表水和污水监测技术规范》（</w:t>
      </w:r>
      <w:r>
        <w:rPr>
          <w:rFonts w:ascii="Times New Roman" w:hAnsi="Times New Roman"/>
          <w:szCs w:val="24"/>
        </w:rPr>
        <w:t>HJ/T 91-2002</w:t>
      </w:r>
      <w:r>
        <w:rPr>
          <w:rFonts w:ascii="Times New Roman" w:hAnsi="Times New Roman"/>
          <w:szCs w:val="24"/>
        </w:rPr>
        <w:t>）规定执行，</w:t>
      </w:r>
      <w:r>
        <w:rPr>
          <w:rFonts w:ascii="Times New Roman" w:hAnsi="Times New Roman"/>
          <w:color w:val="000000"/>
          <w:szCs w:val="24"/>
        </w:rPr>
        <w:t>实验室分析过程中采取全程空白、平行样、标样等质控措施。</w:t>
      </w:r>
    </w:p>
    <w:p w:rsidR="00D306A5" w:rsidRDefault="00D30692">
      <w:pPr>
        <w:jc w:val="center"/>
        <w:rPr>
          <w:rFonts w:ascii="Times New Roman" w:hAnsi="Times New Roman"/>
          <w:b/>
          <w:bCs/>
          <w:szCs w:val="24"/>
        </w:rPr>
      </w:pPr>
      <w:r>
        <w:rPr>
          <w:rFonts w:ascii="Times New Roman" w:hAnsi="Times New Roman"/>
          <w:b/>
          <w:bCs/>
          <w:szCs w:val="24"/>
        </w:rPr>
        <w:t>表</w:t>
      </w:r>
      <w:r>
        <w:rPr>
          <w:rFonts w:ascii="Times New Roman" w:hAnsi="Times New Roman"/>
          <w:b/>
          <w:bCs/>
          <w:szCs w:val="24"/>
        </w:rPr>
        <w:t xml:space="preserve">8-4 </w:t>
      </w:r>
      <w:r>
        <w:rPr>
          <w:rFonts w:ascii="Times New Roman" w:hAnsi="Times New Roman"/>
          <w:b/>
          <w:bCs/>
          <w:szCs w:val="24"/>
        </w:rPr>
        <w:t>水质监测质控结果</w:t>
      </w:r>
    </w:p>
    <w:tbl>
      <w:tblPr>
        <w:tblW w:w="9217"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716"/>
        <w:gridCol w:w="1146"/>
        <w:gridCol w:w="904"/>
        <w:gridCol w:w="904"/>
        <w:gridCol w:w="1146"/>
        <w:gridCol w:w="1049"/>
        <w:gridCol w:w="1135"/>
        <w:gridCol w:w="1131"/>
        <w:gridCol w:w="1086"/>
      </w:tblGrid>
      <w:tr w:rsidR="00D306A5">
        <w:trPr>
          <w:cantSplit/>
          <w:trHeight w:val="530"/>
          <w:jc w:val="center"/>
        </w:trPr>
        <w:tc>
          <w:tcPr>
            <w:tcW w:w="716" w:type="dxa"/>
            <w:vMerge w:val="restart"/>
            <w:tcBorders>
              <w:tl2br w:val="nil"/>
              <w:tr2bl w:val="nil"/>
            </w:tcBorders>
            <w:vAlign w:val="center"/>
          </w:tcPr>
          <w:p w:rsidR="00D306A5" w:rsidRDefault="00D30692">
            <w:pPr>
              <w:snapToGrid w:val="0"/>
              <w:spacing w:line="288" w:lineRule="auto"/>
              <w:jc w:val="center"/>
              <w:rPr>
                <w:rFonts w:ascii="Times New Roman" w:hAnsi="Times New Roman"/>
                <w:b/>
                <w:color w:val="000000"/>
                <w:sz w:val="21"/>
                <w:szCs w:val="21"/>
              </w:rPr>
            </w:pPr>
            <w:r>
              <w:rPr>
                <w:rFonts w:ascii="Times New Roman" w:hAnsi="Times New Roman" w:hint="eastAsia"/>
                <w:b/>
                <w:color w:val="000000"/>
                <w:sz w:val="21"/>
                <w:szCs w:val="21"/>
              </w:rPr>
              <w:t>序号</w:t>
            </w:r>
          </w:p>
        </w:tc>
        <w:tc>
          <w:tcPr>
            <w:tcW w:w="1146" w:type="dxa"/>
            <w:vMerge w:val="restart"/>
            <w:tcBorders>
              <w:tl2br w:val="nil"/>
              <w:tr2bl w:val="nil"/>
            </w:tcBorders>
            <w:vAlign w:val="center"/>
          </w:tcPr>
          <w:p w:rsidR="00D306A5" w:rsidRDefault="00D30692">
            <w:pPr>
              <w:snapToGrid w:val="0"/>
              <w:spacing w:line="288" w:lineRule="auto"/>
              <w:jc w:val="center"/>
              <w:rPr>
                <w:sz w:val="21"/>
                <w:szCs w:val="21"/>
              </w:rPr>
            </w:pPr>
            <w:bookmarkStart w:id="248" w:name="_Toc111877836"/>
            <w:bookmarkStart w:id="249" w:name="_Toc126910854"/>
            <w:bookmarkStart w:id="250" w:name="_Toc111877702"/>
            <w:r>
              <w:rPr>
                <w:rFonts w:ascii="Times New Roman" w:hAnsi="Times New Roman"/>
                <w:b/>
                <w:color w:val="000000"/>
                <w:sz w:val="21"/>
                <w:szCs w:val="21"/>
              </w:rPr>
              <w:t>污染物</w:t>
            </w:r>
          </w:p>
        </w:tc>
        <w:tc>
          <w:tcPr>
            <w:tcW w:w="904" w:type="dxa"/>
            <w:vMerge w:val="restart"/>
            <w:tcBorders>
              <w:tl2br w:val="nil"/>
              <w:tr2bl w:val="nil"/>
            </w:tcBorders>
            <w:vAlign w:val="center"/>
          </w:tcPr>
          <w:p w:rsidR="00D306A5" w:rsidRDefault="00D30692">
            <w:pPr>
              <w:snapToGrid w:val="0"/>
              <w:spacing w:line="288" w:lineRule="auto"/>
              <w:jc w:val="center"/>
              <w:rPr>
                <w:rFonts w:ascii="Times New Roman" w:hAnsi="Times New Roman"/>
                <w:b/>
                <w:color w:val="000000"/>
                <w:sz w:val="21"/>
                <w:szCs w:val="21"/>
              </w:rPr>
            </w:pPr>
            <w:r>
              <w:rPr>
                <w:rFonts w:ascii="Times New Roman" w:hAnsi="Times New Roman"/>
                <w:b/>
                <w:color w:val="000000"/>
                <w:sz w:val="21"/>
                <w:szCs w:val="21"/>
              </w:rPr>
              <w:t>样品数</w:t>
            </w:r>
            <w:bookmarkEnd w:id="248"/>
            <w:bookmarkEnd w:id="249"/>
            <w:bookmarkEnd w:id="250"/>
          </w:p>
        </w:tc>
        <w:tc>
          <w:tcPr>
            <w:tcW w:w="904" w:type="dxa"/>
            <w:vMerge w:val="restart"/>
            <w:tcBorders>
              <w:tl2br w:val="nil"/>
              <w:tr2bl w:val="nil"/>
            </w:tcBorders>
            <w:vAlign w:val="center"/>
          </w:tcPr>
          <w:p w:rsidR="00D306A5" w:rsidRDefault="00D30692">
            <w:pPr>
              <w:snapToGrid w:val="0"/>
              <w:spacing w:line="288" w:lineRule="auto"/>
              <w:jc w:val="center"/>
              <w:rPr>
                <w:rFonts w:ascii="Times New Roman" w:hAnsi="Times New Roman"/>
                <w:b/>
                <w:color w:val="000000"/>
                <w:sz w:val="21"/>
                <w:szCs w:val="21"/>
              </w:rPr>
            </w:pPr>
            <w:bookmarkStart w:id="251" w:name="_Toc126910855"/>
            <w:bookmarkStart w:id="252" w:name="_Toc111877837"/>
            <w:bookmarkStart w:id="253" w:name="_Toc111877703"/>
            <w:r>
              <w:rPr>
                <w:rFonts w:ascii="Times New Roman" w:hAnsi="Times New Roman" w:hint="eastAsia"/>
                <w:b/>
                <w:color w:val="000000"/>
                <w:sz w:val="21"/>
                <w:szCs w:val="21"/>
              </w:rPr>
              <w:t>空白样</w:t>
            </w:r>
          </w:p>
        </w:tc>
        <w:tc>
          <w:tcPr>
            <w:tcW w:w="3330" w:type="dxa"/>
            <w:gridSpan w:val="3"/>
            <w:tcBorders>
              <w:tl2br w:val="nil"/>
              <w:tr2bl w:val="nil"/>
            </w:tcBorders>
            <w:vAlign w:val="center"/>
          </w:tcPr>
          <w:p w:rsidR="00D306A5" w:rsidRDefault="00D30692">
            <w:pPr>
              <w:snapToGrid w:val="0"/>
              <w:spacing w:line="288" w:lineRule="auto"/>
              <w:jc w:val="center"/>
              <w:rPr>
                <w:rFonts w:ascii="Times New Roman" w:hAnsi="Times New Roman"/>
                <w:b/>
                <w:color w:val="000000"/>
                <w:sz w:val="21"/>
                <w:szCs w:val="21"/>
              </w:rPr>
            </w:pPr>
            <w:r>
              <w:rPr>
                <w:rFonts w:ascii="Times New Roman" w:hAnsi="Times New Roman"/>
                <w:b/>
                <w:color w:val="000000"/>
                <w:sz w:val="21"/>
                <w:szCs w:val="21"/>
              </w:rPr>
              <w:t>平行样</w:t>
            </w:r>
            <w:bookmarkEnd w:id="251"/>
            <w:bookmarkEnd w:id="252"/>
            <w:bookmarkEnd w:id="253"/>
          </w:p>
        </w:tc>
        <w:tc>
          <w:tcPr>
            <w:tcW w:w="2217" w:type="dxa"/>
            <w:gridSpan w:val="2"/>
            <w:tcBorders>
              <w:tl2br w:val="nil"/>
              <w:tr2bl w:val="nil"/>
            </w:tcBorders>
            <w:vAlign w:val="center"/>
          </w:tcPr>
          <w:p w:rsidR="00D306A5" w:rsidRDefault="00D30692">
            <w:pPr>
              <w:snapToGrid w:val="0"/>
              <w:spacing w:line="288" w:lineRule="auto"/>
              <w:jc w:val="center"/>
              <w:rPr>
                <w:rFonts w:ascii="Times New Roman" w:hAnsi="Times New Roman"/>
                <w:b/>
                <w:color w:val="000000"/>
                <w:sz w:val="21"/>
                <w:szCs w:val="21"/>
              </w:rPr>
            </w:pPr>
            <w:bookmarkStart w:id="254" w:name="_Toc111877839"/>
            <w:bookmarkStart w:id="255" w:name="_Toc126910857"/>
            <w:bookmarkStart w:id="256" w:name="_Toc111877705"/>
            <w:r>
              <w:rPr>
                <w:rFonts w:ascii="Times New Roman" w:hAnsi="Times New Roman"/>
                <w:b/>
                <w:color w:val="000000"/>
                <w:sz w:val="21"/>
                <w:szCs w:val="21"/>
              </w:rPr>
              <w:t>标样</w:t>
            </w:r>
            <w:bookmarkEnd w:id="254"/>
            <w:bookmarkEnd w:id="255"/>
            <w:bookmarkEnd w:id="256"/>
          </w:p>
        </w:tc>
      </w:tr>
      <w:tr w:rsidR="00D306A5">
        <w:trPr>
          <w:cantSplit/>
          <w:trHeight w:val="703"/>
          <w:jc w:val="center"/>
        </w:trPr>
        <w:tc>
          <w:tcPr>
            <w:tcW w:w="716" w:type="dxa"/>
            <w:vMerge/>
            <w:tcBorders>
              <w:tl2br w:val="nil"/>
              <w:tr2bl w:val="nil"/>
            </w:tcBorders>
            <w:vAlign w:val="center"/>
          </w:tcPr>
          <w:p w:rsidR="00D306A5" w:rsidRDefault="00D306A5">
            <w:pPr>
              <w:snapToGrid w:val="0"/>
              <w:spacing w:line="288" w:lineRule="auto"/>
              <w:jc w:val="center"/>
              <w:rPr>
                <w:rFonts w:ascii="Times New Roman" w:hAnsi="Times New Roman"/>
                <w:b/>
                <w:color w:val="000000"/>
                <w:sz w:val="21"/>
                <w:szCs w:val="21"/>
              </w:rPr>
            </w:pPr>
          </w:p>
        </w:tc>
        <w:tc>
          <w:tcPr>
            <w:tcW w:w="1146" w:type="dxa"/>
            <w:vMerge/>
            <w:tcBorders>
              <w:tl2br w:val="nil"/>
              <w:tr2bl w:val="nil"/>
            </w:tcBorders>
            <w:vAlign w:val="center"/>
          </w:tcPr>
          <w:p w:rsidR="00D306A5" w:rsidRDefault="00D306A5">
            <w:pPr>
              <w:snapToGrid w:val="0"/>
              <w:spacing w:line="288" w:lineRule="auto"/>
              <w:jc w:val="center"/>
              <w:rPr>
                <w:sz w:val="21"/>
                <w:szCs w:val="21"/>
              </w:rPr>
            </w:pPr>
          </w:p>
        </w:tc>
        <w:tc>
          <w:tcPr>
            <w:tcW w:w="904" w:type="dxa"/>
            <w:vMerge/>
            <w:tcBorders>
              <w:tl2br w:val="nil"/>
              <w:tr2bl w:val="nil"/>
            </w:tcBorders>
            <w:vAlign w:val="center"/>
          </w:tcPr>
          <w:p w:rsidR="00D306A5" w:rsidRDefault="00D306A5">
            <w:pPr>
              <w:snapToGrid w:val="0"/>
              <w:spacing w:line="288" w:lineRule="auto"/>
              <w:jc w:val="center"/>
              <w:rPr>
                <w:rFonts w:ascii="Times New Roman" w:hAnsi="Times New Roman"/>
                <w:b/>
                <w:color w:val="000000"/>
                <w:sz w:val="21"/>
                <w:szCs w:val="21"/>
              </w:rPr>
            </w:pPr>
          </w:p>
        </w:tc>
        <w:tc>
          <w:tcPr>
            <w:tcW w:w="904" w:type="dxa"/>
            <w:vMerge/>
            <w:tcBorders>
              <w:tl2br w:val="nil"/>
              <w:tr2bl w:val="nil"/>
            </w:tcBorders>
            <w:vAlign w:val="center"/>
          </w:tcPr>
          <w:p w:rsidR="00D306A5" w:rsidRDefault="00D306A5">
            <w:pPr>
              <w:snapToGrid w:val="0"/>
              <w:spacing w:line="288" w:lineRule="auto"/>
              <w:jc w:val="center"/>
              <w:rPr>
                <w:rFonts w:ascii="Times New Roman" w:hAnsi="Times New Roman"/>
                <w:b/>
                <w:color w:val="000000"/>
                <w:sz w:val="21"/>
                <w:szCs w:val="21"/>
              </w:rPr>
            </w:pPr>
            <w:bookmarkStart w:id="257" w:name="_Toc111877840"/>
            <w:bookmarkStart w:id="258" w:name="_Toc111877706"/>
            <w:bookmarkStart w:id="259" w:name="_Toc126910858"/>
          </w:p>
        </w:tc>
        <w:tc>
          <w:tcPr>
            <w:tcW w:w="1146" w:type="dxa"/>
            <w:tcBorders>
              <w:tl2br w:val="nil"/>
              <w:tr2bl w:val="nil"/>
            </w:tcBorders>
            <w:vAlign w:val="center"/>
          </w:tcPr>
          <w:p w:rsidR="00D306A5" w:rsidRDefault="00D30692">
            <w:pPr>
              <w:snapToGrid w:val="0"/>
              <w:spacing w:line="288" w:lineRule="auto"/>
              <w:jc w:val="center"/>
              <w:rPr>
                <w:rFonts w:ascii="Times New Roman" w:hAnsi="Times New Roman"/>
                <w:b/>
                <w:color w:val="000000"/>
                <w:sz w:val="21"/>
                <w:szCs w:val="21"/>
              </w:rPr>
            </w:pPr>
            <w:r>
              <w:rPr>
                <w:rFonts w:ascii="Times New Roman" w:hAnsi="Times New Roman"/>
                <w:b/>
                <w:color w:val="000000"/>
                <w:sz w:val="21"/>
                <w:szCs w:val="21"/>
              </w:rPr>
              <w:t>平行样</w:t>
            </w:r>
            <w:bookmarkEnd w:id="257"/>
            <w:bookmarkEnd w:id="258"/>
            <w:bookmarkEnd w:id="259"/>
          </w:p>
          <w:p w:rsidR="00D306A5" w:rsidRDefault="00D30692">
            <w:pPr>
              <w:snapToGrid w:val="0"/>
              <w:spacing w:line="288" w:lineRule="auto"/>
              <w:jc w:val="center"/>
              <w:rPr>
                <w:rFonts w:ascii="Times New Roman" w:hAnsi="Times New Roman"/>
                <w:b/>
                <w:color w:val="000000"/>
                <w:sz w:val="21"/>
                <w:szCs w:val="21"/>
              </w:rPr>
            </w:pPr>
            <w:bookmarkStart w:id="260" w:name="_Toc126910859"/>
            <w:bookmarkStart w:id="261" w:name="_Toc111877707"/>
            <w:bookmarkStart w:id="262" w:name="_Toc111877841"/>
            <w:r>
              <w:rPr>
                <w:rFonts w:ascii="Times New Roman" w:hAnsi="Times New Roman"/>
                <w:b/>
                <w:color w:val="000000"/>
                <w:sz w:val="21"/>
                <w:szCs w:val="21"/>
              </w:rPr>
              <w:t>（个）</w:t>
            </w:r>
            <w:bookmarkEnd w:id="260"/>
            <w:bookmarkEnd w:id="261"/>
            <w:bookmarkEnd w:id="262"/>
          </w:p>
        </w:tc>
        <w:tc>
          <w:tcPr>
            <w:tcW w:w="1049" w:type="dxa"/>
            <w:tcBorders>
              <w:tl2br w:val="nil"/>
              <w:tr2bl w:val="nil"/>
            </w:tcBorders>
            <w:vAlign w:val="center"/>
          </w:tcPr>
          <w:p w:rsidR="00D306A5" w:rsidRDefault="00D30692">
            <w:pPr>
              <w:snapToGrid w:val="0"/>
              <w:spacing w:line="288" w:lineRule="auto"/>
              <w:jc w:val="center"/>
              <w:rPr>
                <w:rFonts w:ascii="Times New Roman" w:hAnsi="Times New Roman"/>
                <w:b/>
                <w:color w:val="000000"/>
                <w:sz w:val="21"/>
                <w:szCs w:val="21"/>
              </w:rPr>
            </w:pPr>
            <w:bookmarkStart w:id="263" w:name="_Toc111877842"/>
            <w:bookmarkStart w:id="264" w:name="_Toc111877708"/>
            <w:bookmarkStart w:id="265" w:name="_Toc126910860"/>
            <w:r>
              <w:rPr>
                <w:rFonts w:ascii="Times New Roman" w:hAnsi="Times New Roman"/>
                <w:b/>
                <w:color w:val="000000"/>
                <w:sz w:val="21"/>
                <w:szCs w:val="21"/>
              </w:rPr>
              <w:t>检查率</w:t>
            </w:r>
            <w:bookmarkEnd w:id="263"/>
            <w:bookmarkEnd w:id="264"/>
            <w:bookmarkEnd w:id="265"/>
          </w:p>
          <w:p w:rsidR="00D306A5" w:rsidRDefault="00D30692">
            <w:pPr>
              <w:snapToGrid w:val="0"/>
              <w:spacing w:line="288" w:lineRule="auto"/>
              <w:jc w:val="center"/>
              <w:rPr>
                <w:rFonts w:ascii="Times New Roman" w:hAnsi="Times New Roman"/>
                <w:b/>
                <w:color w:val="000000"/>
                <w:sz w:val="21"/>
                <w:szCs w:val="21"/>
              </w:rPr>
            </w:pPr>
            <w:bookmarkStart w:id="266" w:name="_Toc126910861"/>
            <w:bookmarkStart w:id="267" w:name="_Toc111877709"/>
            <w:bookmarkStart w:id="268" w:name="_Toc111877843"/>
            <w:r>
              <w:rPr>
                <w:rFonts w:ascii="Times New Roman" w:hAnsi="Times New Roman"/>
                <w:b/>
                <w:color w:val="000000"/>
                <w:sz w:val="21"/>
                <w:szCs w:val="21"/>
              </w:rPr>
              <w:t>（</w:t>
            </w:r>
            <w:r>
              <w:rPr>
                <w:rFonts w:ascii="Times New Roman" w:hAnsi="Times New Roman"/>
                <w:b/>
                <w:color w:val="000000"/>
                <w:sz w:val="21"/>
                <w:szCs w:val="21"/>
              </w:rPr>
              <w:t>%</w:t>
            </w:r>
            <w:r>
              <w:rPr>
                <w:rFonts w:ascii="Times New Roman" w:hAnsi="Times New Roman"/>
                <w:b/>
                <w:color w:val="000000"/>
                <w:sz w:val="21"/>
                <w:szCs w:val="21"/>
              </w:rPr>
              <w:t>）</w:t>
            </w:r>
            <w:bookmarkEnd w:id="266"/>
            <w:bookmarkEnd w:id="267"/>
            <w:bookmarkEnd w:id="268"/>
          </w:p>
        </w:tc>
        <w:tc>
          <w:tcPr>
            <w:tcW w:w="1135" w:type="dxa"/>
            <w:tcBorders>
              <w:tl2br w:val="nil"/>
              <w:tr2bl w:val="nil"/>
            </w:tcBorders>
            <w:vAlign w:val="center"/>
          </w:tcPr>
          <w:p w:rsidR="00D306A5" w:rsidRDefault="00D30692">
            <w:pPr>
              <w:snapToGrid w:val="0"/>
              <w:spacing w:line="288" w:lineRule="auto"/>
              <w:jc w:val="center"/>
              <w:rPr>
                <w:rFonts w:ascii="Times New Roman" w:hAnsi="Times New Roman"/>
                <w:b/>
                <w:color w:val="000000"/>
                <w:sz w:val="21"/>
                <w:szCs w:val="21"/>
              </w:rPr>
            </w:pPr>
            <w:bookmarkStart w:id="269" w:name="_Toc111877710"/>
            <w:bookmarkStart w:id="270" w:name="_Toc111877844"/>
            <w:bookmarkStart w:id="271" w:name="_Toc126910862"/>
            <w:r>
              <w:rPr>
                <w:rFonts w:ascii="Times New Roman" w:hAnsi="Times New Roman"/>
                <w:b/>
                <w:color w:val="000000"/>
                <w:sz w:val="21"/>
                <w:szCs w:val="21"/>
              </w:rPr>
              <w:t>合格率</w:t>
            </w:r>
            <w:bookmarkEnd w:id="269"/>
            <w:bookmarkEnd w:id="270"/>
            <w:bookmarkEnd w:id="271"/>
          </w:p>
          <w:p w:rsidR="00D306A5" w:rsidRDefault="00D30692">
            <w:pPr>
              <w:snapToGrid w:val="0"/>
              <w:spacing w:line="288" w:lineRule="auto"/>
              <w:jc w:val="center"/>
              <w:rPr>
                <w:rFonts w:ascii="Times New Roman" w:hAnsi="Times New Roman"/>
                <w:b/>
                <w:color w:val="000000"/>
                <w:sz w:val="21"/>
                <w:szCs w:val="21"/>
              </w:rPr>
            </w:pPr>
            <w:bookmarkStart w:id="272" w:name="_Toc126910863"/>
            <w:bookmarkStart w:id="273" w:name="_Toc111877845"/>
            <w:bookmarkStart w:id="274" w:name="_Toc111877711"/>
            <w:r>
              <w:rPr>
                <w:rFonts w:ascii="Times New Roman" w:hAnsi="Times New Roman"/>
                <w:b/>
                <w:color w:val="000000"/>
                <w:sz w:val="21"/>
                <w:szCs w:val="21"/>
              </w:rPr>
              <w:t>（</w:t>
            </w:r>
            <w:r>
              <w:rPr>
                <w:rFonts w:ascii="Times New Roman" w:hAnsi="Times New Roman"/>
                <w:b/>
                <w:color w:val="000000"/>
                <w:sz w:val="21"/>
                <w:szCs w:val="21"/>
              </w:rPr>
              <w:t>%</w:t>
            </w:r>
            <w:r>
              <w:rPr>
                <w:rFonts w:ascii="Times New Roman" w:hAnsi="Times New Roman"/>
                <w:b/>
                <w:color w:val="000000"/>
                <w:sz w:val="21"/>
                <w:szCs w:val="21"/>
              </w:rPr>
              <w:t>）</w:t>
            </w:r>
            <w:bookmarkEnd w:id="272"/>
            <w:bookmarkEnd w:id="273"/>
            <w:bookmarkEnd w:id="274"/>
          </w:p>
        </w:tc>
        <w:tc>
          <w:tcPr>
            <w:tcW w:w="1131" w:type="dxa"/>
            <w:tcBorders>
              <w:tl2br w:val="nil"/>
              <w:tr2bl w:val="nil"/>
            </w:tcBorders>
            <w:vAlign w:val="center"/>
          </w:tcPr>
          <w:p w:rsidR="00D306A5" w:rsidRDefault="00D30692">
            <w:pPr>
              <w:snapToGrid w:val="0"/>
              <w:spacing w:line="288" w:lineRule="auto"/>
              <w:jc w:val="center"/>
              <w:rPr>
                <w:rFonts w:ascii="Times New Roman" w:hAnsi="Times New Roman"/>
                <w:b/>
                <w:color w:val="000000"/>
                <w:sz w:val="21"/>
                <w:szCs w:val="21"/>
              </w:rPr>
            </w:pPr>
            <w:bookmarkStart w:id="275" w:name="_Toc111877852"/>
            <w:bookmarkStart w:id="276" w:name="_Toc111877718"/>
            <w:bookmarkStart w:id="277" w:name="_Toc126910870"/>
            <w:r>
              <w:rPr>
                <w:rFonts w:ascii="Times New Roman" w:hAnsi="Times New Roman"/>
                <w:b/>
                <w:color w:val="000000"/>
                <w:sz w:val="21"/>
                <w:szCs w:val="21"/>
              </w:rPr>
              <w:t>标样</w:t>
            </w:r>
            <w:bookmarkEnd w:id="275"/>
            <w:bookmarkEnd w:id="276"/>
            <w:bookmarkEnd w:id="277"/>
          </w:p>
          <w:p w:rsidR="00D306A5" w:rsidRDefault="00D30692">
            <w:pPr>
              <w:snapToGrid w:val="0"/>
              <w:spacing w:line="288" w:lineRule="auto"/>
              <w:jc w:val="center"/>
              <w:rPr>
                <w:rFonts w:ascii="Times New Roman" w:hAnsi="Times New Roman"/>
                <w:b/>
                <w:color w:val="000000"/>
                <w:sz w:val="21"/>
                <w:szCs w:val="21"/>
              </w:rPr>
            </w:pPr>
            <w:bookmarkStart w:id="278" w:name="_Toc111877719"/>
            <w:bookmarkStart w:id="279" w:name="_Toc126910871"/>
            <w:bookmarkStart w:id="280" w:name="_Toc111877853"/>
            <w:r>
              <w:rPr>
                <w:rFonts w:ascii="Times New Roman" w:hAnsi="Times New Roman"/>
                <w:b/>
                <w:color w:val="000000"/>
                <w:sz w:val="21"/>
                <w:szCs w:val="21"/>
              </w:rPr>
              <w:t>（个）</w:t>
            </w:r>
            <w:bookmarkEnd w:id="278"/>
            <w:bookmarkEnd w:id="279"/>
            <w:bookmarkEnd w:id="280"/>
          </w:p>
        </w:tc>
        <w:tc>
          <w:tcPr>
            <w:tcW w:w="1086" w:type="dxa"/>
            <w:tcBorders>
              <w:tl2br w:val="nil"/>
              <w:tr2bl w:val="nil"/>
            </w:tcBorders>
            <w:vAlign w:val="center"/>
          </w:tcPr>
          <w:p w:rsidR="00D306A5" w:rsidRDefault="00D30692">
            <w:pPr>
              <w:snapToGrid w:val="0"/>
              <w:spacing w:line="288" w:lineRule="auto"/>
              <w:jc w:val="center"/>
              <w:rPr>
                <w:rFonts w:ascii="Times New Roman" w:hAnsi="Times New Roman"/>
                <w:b/>
                <w:color w:val="000000"/>
                <w:sz w:val="21"/>
                <w:szCs w:val="21"/>
              </w:rPr>
            </w:pPr>
            <w:bookmarkStart w:id="281" w:name="_Toc111877720"/>
            <w:bookmarkStart w:id="282" w:name="_Toc111877854"/>
            <w:bookmarkStart w:id="283" w:name="_Toc126910872"/>
            <w:r>
              <w:rPr>
                <w:rFonts w:ascii="Times New Roman" w:hAnsi="Times New Roman"/>
                <w:b/>
                <w:color w:val="000000"/>
                <w:sz w:val="21"/>
                <w:szCs w:val="21"/>
              </w:rPr>
              <w:t>合格率</w:t>
            </w:r>
            <w:bookmarkEnd w:id="281"/>
            <w:bookmarkEnd w:id="282"/>
            <w:bookmarkEnd w:id="283"/>
          </w:p>
          <w:p w:rsidR="00D306A5" w:rsidRDefault="00D30692">
            <w:pPr>
              <w:snapToGrid w:val="0"/>
              <w:spacing w:line="288" w:lineRule="auto"/>
              <w:jc w:val="center"/>
              <w:rPr>
                <w:rFonts w:ascii="Times New Roman" w:hAnsi="Times New Roman"/>
                <w:b/>
                <w:color w:val="000000"/>
                <w:sz w:val="21"/>
                <w:szCs w:val="21"/>
              </w:rPr>
            </w:pPr>
            <w:bookmarkStart w:id="284" w:name="_Toc126910873"/>
            <w:bookmarkStart w:id="285" w:name="_Toc111877855"/>
            <w:bookmarkStart w:id="286" w:name="_Toc111877721"/>
            <w:r>
              <w:rPr>
                <w:rFonts w:ascii="Times New Roman" w:hAnsi="Times New Roman"/>
                <w:b/>
                <w:color w:val="000000"/>
                <w:sz w:val="21"/>
                <w:szCs w:val="21"/>
              </w:rPr>
              <w:t>（</w:t>
            </w:r>
            <w:r>
              <w:rPr>
                <w:rFonts w:ascii="Times New Roman" w:hAnsi="Times New Roman"/>
                <w:b/>
                <w:color w:val="000000"/>
                <w:sz w:val="21"/>
                <w:szCs w:val="21"/>
              </w:rPr>
              <w:t>%</w:t>
            </w:r>
            <w:r>
              <w:rPr>
                <w:rFonts w:ascii="Times New Roman" w:hAnsi="Times New Roman"/>
                <w:b/>
                <w:color w:val="000000"/>
                <w:sz w:val="21"/>
                <w:szCs w:val="21"/>
              </w:rPr>
              <w:t>）</w:t>
            </w:r>
            <w:bookmarkEnd w:id="284"/>
            <w:bookmarkEnd w:id="285"/>
            <w:bookmarkEnd w:id="286"/>
          </w:p>
        </w:tc>
      </w:tr>
      <w:tr w:rsidR="00D306A5">
        <w:trPr>
          <w:cantSplit/>
          <w:trHeight w:val="408"/>
          <w:jc w:val="center"/>
        </w:trPr>
        <w:tc>
          <w:tcPr>
            <w:tcW w:w="716" w:type="dxa"/>
            <w:tcBorders>
              <w:tl2br w:val="nil"/>
              <w:tr2bl w:val="nil"/>
            </w:tcBorders>
            <w:vAlign w:val="center"/>
          </w:tcPr>
          <w:p w:rsidR="00D306A5" w:rsidRDefault="00D30692">
            <w:pPr>
              <w:pStyle w:val="tb"/>
              <w:spacing w:line="240" w:lineRule="auto"/>
              <w:rPr>
                <w:rFonts w:ascii="Times New Roman" w:hAnsi="Times New Roman"/>
                <w:color w:val="000000"/>
                <w:sz w:val="21"/>
              </w:rPr>
            </w:pPr>
            <w:r>
              <w:rPr>
                <w:rFonts w:ascii="Times New Roman" w:hAnsi="Times New Roman"/>
                <w:sz w:val="21"/>
              </w:rPr>
              <w:t>1</w:t>
            </w:r>
          </w:p>
        </w:tc>
        <w:tc>
          <w:tcPr>
            <w:tcW w:w="1146" w:type="dxa"/>
            <w:tcBorders>
              <w:tl2br w:val="nil"/>
              <w:tr2bl w:val="nil"/>
            </w:tcBorders>
            <w:vAlign w:val="center"/>
          </w:tcPr>
          <w:p w:rsidR="00D306A5" w:rsidRDefault="00D30692">
            <w:pPr>
              <w:pStyle w:val="tb"/>
              <w:spacing w:line="240" w:lineRule="auto"/>
              <w:rPr>
                <w:sz w:val="21"/>
              </w:rPr>
            </w:pPr>
            <w:r>
              <w:rPr>
                <w:rFonts w:ascii="Times New Roman" w:hAnsi="Times New Roman"/>
                <w:sz w:val="21"/>
              </w:rPr>
              <w:t>COD</w:t>
            </w:r>
          </w:p>
        </w:tc>
        <w:tc>
          <w:tcPr>
            <w:tcW w:w="904" w:type="dxa"/>
            <w:tcBorders>
              <w:tl2br w:val="nil"/>
              <w:tr2bl w:val="nil"/>
            </w:tcBorders>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hint="eastAsia"/>
                <w:color w:val="000000"/>
                <w:sz w:val="21"/>
                <w:szCs w:val="21"/>
              </w:rPr>
              <w:t>16</w:t>
            </w:r>
          </w:p>
        </w:tc>
        <w:tc>
          <w:tcPr>
            <w:tcW w:w="904" w:type="dxa"/>
            <w:tcBorders>
              <w:tl2br w:val="nil"/>
              <w:tr2bl w:val="nil"/>
            </w:tcBorders>
            <w:vAlign w:val="center"/>
          </w:tcPr>
          <w:p w:rsidR="00D306A5" w:rsidRDefault="00D30692">
            <w:pPr>
              <w:spacing w:line="288" w:lineRule="auto"/>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4</w:t>
            </w:r>
          </w:p>
        </w:tc>
        <w:tc>
          <w:tcPr>
            <w:tcW w:w="1146" w:type="dxa"/>
            <w:tcBorders>
              <w:tl2br w:val="nil"/>
              <w:tr2bl w:val="nil"/>
            </w:tcBorders>
            <w:vAlign w:val="center"/>
          </w:tcPr>
          <w:p w:rsidR="00D306A5" w:rsidRDefault="00D30692">
            <w:pPr>
              <w:spacing w:line="288" w:lineRule="auto"/>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4</w:t>
            </w:r>
          </w:p>
        </w:tc>
        <w:tc>
          <w:tcPr>
            <w:tcW w:w="1049" w:type="dxa"/>
            <w:tcBorders>
              <w:tl2br w:val="nil"/>
              <w:tr2bl w:val="nil"/>
            </w:tcBorders>
            <w:vAlign w:val="center"/>
          </w:tcPr>
          <w:p w:rsidR="00D306A5" w:rsidRDefault="00D30692">
            <w:pPr>
              <w:spacing w:line="288" w:lineRule="auto"/>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25.0</w:t>
            </w:r>
          </w:p>
        </w:tc>
        <w:tc>
          <w:tcPr>
            <w:tcW w:w="1135" w:type="dxa"/>
            <w:tcBorders>
              <w:tl2br w:val="nil"/>
              <w:tr2bl w:val="nil"/>
            </w:tcBorders>
            <w:vAlign w:val="center"/>
          </w:tcPr>
          <w:p w:rsidR="00D306A5" w:rsidRDefault="00D30692">
            <w:pPr>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100</w:t>
            </w:r>
          </w:p>
        </w:tc>
        <w:tc>
          <w:tcPr>
            <w:tcW w:w="11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w:t>
            </w:r>
          </w:p>
        </w:tc>
        <w:tc>
          <w:tcPr>
            <w:tcW w:w="1086" w:type="dxa"/>
            <w:tcBorders>
              <w:tl2br w:val="nil"/>
              <w:tr2bl w:val="nil"/>
            </w:tcBorders>
            <w:vAlign w:val="center"/>
          </w:tcPr>
          <w:p w:rsidR="00D306A5" w:rsidRDefault="00D30692">
            <w:pPr>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100</w:t>
            </w:r>
          </w:p>
        </w:tc>
      </w:tr>
      <w:tr w:rsidR="00D306A5">
        <w:trPr>
          <w:cantSplit/>
          <w:trHeight w:val="408"/>
          <w:jc w:val="center"/>
        </w:trPr>
        <w:tc>
          <w:tcPr>
            <w:tcW w:w="716" w:type="dxa"/>
            <w:tcBorders>
              <w:tl2br w:val="nil"/>
              <w:tr2bl w:val="nil"/>
            </w:tcBorders>
            <w:vAlign w:val="center"/>
          </w:tcPr>
          <w:p w:rsidR="00D306A5" w:rsidRDefault="00D30692">
            <w:pPr>
              <w:pStyle w:val="tb"/>
              <w:spacing w:line="240" w:lineRule="auto"/>
              <w:rPr>
                <w:rFonts w:ascii="Times New Roman" w:hAnsi="Times New Roman"/>
                <w:color w:val="000000"/>
                <w:sz w:val="21"/>
              </w:rPr>
            </w:pPr>
            <w:r>
              <w:rPr>
                <w:rFonts w:ascii="Times New Roman" w:hAnsi="Times New Roman"/>
                <w:sz w:val="21"/>
              </w:rPr>
              <w:t>2</w:t>
            </w:r>
          </w:p>
        </w:tc>
        <w:tc>
          <w:tcPr>
            <w:tcW w:w="1146" w:type="dxa"/>
            <w:tcBorders>
              <w:tl2br w:val="nil"/>
              <w:tr2bl w:val="nil"/>
            </w:tcBorders>
            <w:vAlign w:val="center"/>
          </w:tcPr>
          <w:p w:rsidR="00D306A5" w:rsidRDefault="00D30692">
            <w:pPr>
              <w:pStyle w:val="tb"/>
              <w:spacing w:line="240" w:lineRule="auto"/>
              <w:rPr>
                <w:sz w:val="21"/>
              </w:rPr>
            </w:pPr>
            <w:r>
              <w:rPr>
                <w:rFonts w:ascii="Times New Roman" w:hAnsi="Times New Roman"/>
                <w:sz w:val="21"/>
              </w:rPr>
              <w:t>氨氮</w:t>
            </w:r>
          </w:p>
        </w:tc>
        <w:tc>
          <w:tcPr>
            <w:tcW w:w="904" w:type="dxa"/>
            <w:tcBorders>
              <w:tl2br w:val="nil"/>
              <w:tr2bl w:val="nil"/>
            </w:tcBorders>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hint="eastAsia"/>
                <w:color w:val="000000"/>
                <w:sz w:val="21"/>
                <w:szCs w:val="21"/>
              </w:rPr>
              <w:t>16</w:t>
            </w:r>
          </w:p>
        </w:tc>
        <w:tc>
          <w:tcPr>
            <w:tcW w:w="904" w:type="dxa"/>
            <w:tcBorders>
              <w:tl2br w:val="nil"/>
              <w:tr2bl w:val="nil"/>
            </w:tcBorders>
            <w:vAlign w:val="center"/>
          </w:tcPr>
          <w:p w:rsidR="00D306A5" w:rsidRDefault="00D30692">
            <w:pPr>
              <w:spacing w:line="288" w:lineRule="auto"/>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4</w:t>
            </w:r>
          </w:p>
        </w:tc>
        <w:tc>
          <w:tcPr>
            <w:tcW w:w="1146" w:type="dxa"/>
            <w:tcBorders>
              <w:tl2br w:val="nil"/>
              <w:tr2bl w:val="nil"/>
            </w:tcBorders>
            <w:vAlign w:val="center"/>
          </w:tcPr>
          <w:p w:rsidR="00D306A5" w:rsidRDefault="00D30692">
            <w:pPr>
              <w:spacing w:line="288" w:lineRule="auto"/>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4</w:t>
            </w:r>
          </w:p>
        </w:tc>
        <w:tc>
          <w:tcPr>
            <w:tcW w:w="1049" w:type="dxa"/>
            <w:tcBorders>
              <w:tl2br w:val="nil"/>
              <w:tr2bl w:val="nil"/>
            </w:tcBorders>
            <w:vAlign w:val="center"/>
          </w:tcPr>
          <w:p w:rsidR="00D306A5" w:rsidRDefault="00D30692">
            <w:pPr>
              <w:spacing w:line="288" w:lineRule="auto"/>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25.0</w:t>
            </w:r>
          </w:p>
        </w:tc>
        <w:tc>
          <w:tcPr>
            <w:tcW w:w="1135" w:type="dxa"/>
            <w:tcBorders>
              <w:tl2br w:val="nil"/>
              <w:tr2bl w:val="nil"/>
            </w:tcBorders>
            <w:vAlign w:val="center"/>
          </w:tcPr>
          <w:p w:rsidR="00D306A5" w:rsidRDefault="00D30692">
            <w:pPr>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100</w:t>
            </w:r>
          </w:p>
        </w:tc>
        <w:tc>
          <w:tcPr>
            <w:tcW w:w="11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w:t>
            </w:r>
            <w:r>
              <w:rPr>
                <w:rFonts w:ascii="Times New Roman" w:hAnsi="Times New Roman"/>
                <w:sz w:val="21"/>
                <w:szCs w:val="21"/>
              </w:rPr>
              <w:t>（加标）</w:t>
            </w:r>
          </w:p>
        </w:tc>
        <w:tc>
          <w:tcPr>
            <w:tcW w:w="1086" w:type="dxa"/>
            <w:tcBorders>
              <w:tl2br w:val="nil"/>
              <w:tr2bl w:val="nil"/>
            </w:tcBorders>
            <w:vAlign w:val="center"/>
          </w:tcPr>
          <w:p w:rsidR="00D306A5" w:rsidRDefault="00D30692">
            <w:pPr>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100</w:t>
            </w:r>
          </w:p>
        </w:tc>
      </w:tr>
      <w:tr w:rsidR="00D306A5">
        <w:trPr>
          <w:cantSplit/>
          <w:trHeight w:val="467"/>
          <w:jc w:val="center"/>
        </w:trPr>
        <w:tc>
          <w:tcPr>
            <w:tcW w:w="716" w:type="dxa"/>
            <w:tcBorders>
              <w:tl2br w:val="nil"/>
              <w:tr2bl w:val="nil"/>
            </w:tcBorders>
            <w:vAlign w:val="center"/>
          </w:tcPr>
          <w:p w:rsidR="00D306A5" w:rsidRDefault="00D30692">
            <w:pPr>
              <w:pStyle w:val="tb"/>
              <w:spacing w:line="240" w:lineRule="auto"/>
              <w:rPr>
                <w:rFonts w:ascii="Times New Roman" w:hAnsi="Times New Roman"/>
                <w:color w:val="000000"/>
                <w:sz w:val="21"/>
              </w:rPr>
            </w:pPr>
            <w:r>
              <w:rPr>
                <w:rFonts w:ascii="Times New Roman" w:hAnsi="Times New Roman"/>
                <w:sz w:val="21"/>
              </w:rPr>
              <w:t>3</w:t>
            </w:r>
          </w:p>
        </w:tc>
        <w:tc>
          <w:tcPr>
            <w:tcW w:w="1146" w:type="dxa"/>
            <w:tcBorders>
              <w:tl2br w:val="nil"/>
              <w:tr2bl w:val="nil"/>
            </w:tcBorders>
            <w:vAlign w:val="center"/>
          </w:tcPr>
          <w:p w:rsidR="00D306A5" w:rsidRDefault="00D30692">
            <w:pPr>
              <w:pStyle w:val="tb"/>
              <w:spacing w:line="240" w:lineRule="auto"/>
              <w:rPr>
                <w:sz w:val="21"/>
              </w:rPr>
            </w:pPr>
            <w:r>
              <w:rPr>
                <w:rFonts w:ascii="Times New Roman" w:hAnsi="Times New Roman"/>
                <w:sz w:val="21"/>
              </w:rPr>
              <w:t>总磷</w:t>
            </w:r>
          </w:p>
        </w:tc>
        <w:tc>
          <w:tcPr>
            <w:tcW w:w="904" w:type="dxa"/>
            <w:tcBorders>
              <w:tl2br w:val="nil"/>
              <w:tr2bl w:val="nil"/>
            </w:tcBorders>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hint="eastAsia"/>
                <w:color w:val="000000"/>
                <w:sz w:val="21"/>
                <w:szCs w:val="21"/>
              </w:rPr>
              <w:t>16</w:t>
            </w:r>
          </w:p>
        </w:tc>
        <w:tc>
          <w:tcPr>
            <w:tcW w:w="904" w:type="dxa"/>
            <w:tcBorders>
              <w:tl2br w:val="nil"/>
              <w:tr2bl w:val="nil"/>
            </w:tcBorders>
            <w:vAlign w:val="center"/>
          </w:tcPr>
          <w:p w:rsidR="00D306A5" w:rsidRDefault="00D30692">
            <w:pPr>
              <w:spacing w:line="288" w:lineRule="auto"/>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3</w:t>
            </w:r>
          </w:p>
        </w:tc>
        <w:tc>
          <w:tcPr>
            <w:tcW w:w="1146" w:type="dxa"/>
            <w:tcBorders>
              <w:tl2br w:val="nil"/>
              <w:tr2bl w:val="nil"/>
            </w:tcBorders>
            <w:vAlign w:val="center"/>
          </w:tcPr>
          <w:p w:rsidR="00D306A5" w:rsidRDefault="00D30692">
            <w:pPr>
              <w:spacing w:line="288" w:lineRule="auto"/>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4</w:t>
            </w:r>
          </w:p>
        </w:tc>
        <w:tc>
          <w:tcPr>
            <w:tcW w:w="1049" w:type="dxa"/>
            <w:tcBorders>
              <w:tl2br w:val="nil"/>
              <w:tr2bl w:val="nil"/>
            </w:tcBorders>
            <w:vAlign w:val="center"/>
          </w:tcPr>
          <w:p w:rsidR="00D306A5" w:rsidRDefault="00D30692">
            <w:pPr>
              <w:spacing w:line="288" w:lineRule="auto"/>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25.0</w:t>
            </w:r>
          </w:p>
        </w:tc>
        <w:tc>
          <w:tcPr>
            <w:tcW w:w="1135" w:type="dxa"/>
            <w:tcBorders>
              <w:tl2br w:val="nil"/>
              <w:tr2bl w:val="nil"/>
            </w:tcBorders>
            <w:vAlign w:val="center"/>
          </w:tcPr>
          <w:p w:rsidR="00D306A5" w:rsidRDefault="00D30692">
            <w:pPr>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100</w:t>
            </w:r>
          </w:p>
        </w:tc>
        <w:tc>
          <w:tcPr>
            <w:tcW w:w="11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2</w:t>
            </w:r>
            <w:r>
              <w:rPr>
                <w:rFonts w:ascii="Times New Roman" w:hAnsi="Times New Roman"/>
                <w:sz w:val="21"/>
                <w:szCs w:val="21"/>
              </w:rPr>
              <w:t>（加标）</w:t>
            </w:r>
          </w:p>
        </w:tc>
        <w:tc>
          <w:tcPr>
            <w:tcW w:w="1086" w:type="dxa"/>
            <w:tcBorders>
              <w:tl2br w:val="nil"/>
              <w:tr2bl w:val="nil"/>
            </w:tcBorders>
            <w:vAlign w:val="center"/>
          </w:tcPr>
          <w:p w:rsidR="00D306A5" w:rsidRDefault="00D30692">
            <w:pPr>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100</w:t>
            </w:r>
          </w:p>
        </w:tc>
      </w:tr>
    </w:tbl>
    <w:p w:rsidR="00D306A5" w:rsidRDefault="00D30692">
      <w:pPr>
        <w:pStyle w:val="2"/>
        <w:rPr>
          <w:rFonts w:ascii="Times New Roman" w:hAnsi="Times New Roman"/>
          <w:color w:val="000000" w:themeColor="text1"/>
        </w:rPr>
      </w:pPr>
      <w:bookmarkStart w:id="287" w:name="_Toc19173"/>
      <w:bookmarkStart w:id="288" w:name="_Toc18977"/>
      <w:bookmarkStart w:id="289" w:name="_Toc496536751"/>
      <w:bookmarkStart w:id="290" w:name="_Toc23475"/>
      <w:bookmarkStart w:id="291" w:name="_Toc16861"/>
      <w:r>
        <w:rPr>
          <w:rFonts w:ascii="Times New Roman" w:hAnsi="Times New Roman"/>
          <w:color w:val="000000" w:themeColor="text1"/>
        </w:rPr>
        <w:t>8.5</w:t>
      </w:r>
      <w:r>
        <w:rPr>
          <w:rFonts w:ascii="Times New Roman" w:hAnsi="Times New Roman" w:hint="eastAsia"/>
          <w:color w:val="000000" w:themeColor="text1"/>
        </w:rPr>
        <w:t>空气和废气</w:t>
      </w:r>
      <w:r>
        <w:rPr>
          <w:rFonts w:ascii="Times New Roman" w:hAnsi="Times New Roman"/>
          <w:color w:val="000000" w:themeColor="text1"/>
        </w:rPr>
        <w:t>监测过程中的质量控制和质量保证</w:t>
      </w:r>
      <w:bookmarkEnd w:id="287"/>
      <w:bookmarkEnd w:id="288"/>
      <w:bookmarkEnd w:id="289"/>
      <w:bookmarkEnd w:id="290"/>
      <w:bookmarkEnd w:id="291"/>
    </w:p>
    <w:p w:rsidR="00D306A5" w:rsidRDefault="00D30692">
      <w:pPr>
        <w:spacing w:line="360" w:lineRule="auto"/>
        <w:ind w:firstLineChars="200" w:firstLine="480"/>
        <w:rPr>
          <w:rFonts w:ascii="Times New Roman" w:hAnsi="Times New Roman"/>
          <w:szCs w:val="24"/>
        </w:rPr>
      </w:pPr>
      <w:r>
        <w:rPr>
          <w:rFonts w:ascii="Times New Roman" w:hAnsi="Times New Roman"/>
        </w:rPr>
        <w:t>为保证验收过程中废气监测的质量，监测布点、监测频次、监测要求按照《大气污染物无组织排放监测技术导则》（</w:t>
      </w:r>
      <w:r>
        <w:rPr>
          <w:rFonts w:ascii="Times New Roman" w:hAnsi="Times New Roman"/>
        </w:rPr>
        <w:t>HJ/T 55-2000</w:t>
      </w:r>
      <w:r>
        <w:rPr>
          <w:rFonts w:ascii="Times New Roman" w:hAnsi="Times New Roman"/>
        </w:rPr>
        <w:t>）</w:t>
      </w:r>
      <w:r>
        <w:rPr>
          <w:rFonts w:ascii="Times New Roman" w:hAnsi="Times New Roman" w:hint="eastAsia"/>
          <w:bCs/>
          <w:color w:val="000000"/>
          <w:szCs w:val="24"/>
        </w:rPr>
        <w:t>、</w:t>
      </w:r>
      <w:r>
        <w:rPr>
          <w:rFonts w:ascii="Times New Roman" w:hAnsi="Times New Roman" w:hint="eastAsia"/>
        </w:rPr>
        <w:t>《</w:t>
      </w:r>
      <w:r>
        <w:rPr>
          <w:rFonts w:ascii="Times New Roman" w:hAnsi="Times New Roman"/>
        </w:rPr>
        <w:t>固定污染源排气中颗粒物测定与气态污染物采样方法</w:t>
      </w:r>
      <w:r>
        <w:rPr>
          <w:rFonts w:ascii="Times New Roman" w:hAnsi="Times New Roman" w:hint="eastAsia"/>
        </w:rPr>
        <w:t>》（</w:t>
      </w:r>
      <w:r>
        <w:rPr>
          <w:rFonts w:ascii="Times New Roman" w:hAnsi="Times New Roman"/>
        </w:rPr>
        <w:t>GB</w:t>
      </w:r>
      <w:r>
        <w:rPr>
          <w:rFonts w:ascii="Times New Roman" w:hAnsi="Times New Roman" w:hint="eastAsia"/>
        </w:rPr>
        <w:t>/</w:t>
      </w:r>
      <w:r>
        <w:rPr>
          <w:rFonts w:ascii="Times New Roman" w:hAnsi="Times New Roman"/>
        </w:rPr>
        <w:t>T 16157-1996</w:t>
      </w:r>
      <w:r>
        <w:rPr>
          <w:rFonts w:ascii="Times New Roman" w:hAnsi="Times New Roman" w:hint="eastAsia"/>
        </w:rPr>
        <w:t>）、</w:t>
      </w:r>
      <w:r>
        <w:rPr>
          <w:rFonts w:ascii="Times New Roman" w:hAnsi="Times New Roman"/>
        </w:rPr>
        <w:t>《固定污染源监测质量保证与质量控制技术规范》</w:t>
      </w:r>
      <w:r>
        <w:rPr>
          <w:rFonts w:ascii="Times New Roman" w:hAnsi="Times New Roman"/>
        </w:rPr>
        <w:t>(HJ/T373-2007)</w:t>
      </w:r>
      <w:r>
        <w:rPr>
          <w:rFonts w:ascii="Times New Roman" w:hAnsi="Times New Roman"/>
        </w:rPr>
        <w:t>和《江苏省日常环境监测质量控制样采集、分析控制要求》（苏环监测</w:t>
      </w:r>
      <w:r>
        <w:rPr>
          <w:rFonts w:ascii="Times New Roman" w:hAnsi="Times New Roman"/>
        </w:rPr>
        <w:t>[2006]60</w:t>
      </w:r>
      <w:r>
        <w:rPr>
          <w:rFonts w:ascii="Times New Roman" w:hAnsi="Times New Roman"/>
        </w:rPr>
        <w:t>号）的要求执行。现场监测前对大气采样器进行校准、标定，仪器示值偏差不高于</w:t>
      </w:r>
      <w:r>
        <w:rPr>
          <w:rFonts w:ascii="Times New Roman" w:hAnsi="Times New Roman"/>
        </w:rPr>
        <w:t>±5%</w:t>
      </w:r>
      <w:r>
        <w:rPr>
          <w:rFonts w:ascii="Times New Roman" w:hAnsi="Times New Roman"/>
        </w:rPr>
        <w:t>，仪器可以使用。</w:t>
      </w:r>
    </w:p>
    <w:p w:rsidR="00D306A5" w:rsidRDefault="00D30692">
      <w:pPr>
        <w:pStyle w:val="2"/>
        <w:rPr>
          <w:rFonts w:ascii="Times New Roman" w:hAnsi="Times New Roman"/>
          <w:sz w:val="28"/>
          <w:szCs w:val="28"/>
        </w:rPr>
      </w:pPr>
      <w:bookmarkStart w:id="292" w:name="_Toc7421"/>
      <w:bookmarkStart w:id="293" w:name="_Toc496536752"/>
      <w:bookmarkStart w:id="294" w:name="_Toc3648"/>
      <w:bookmarkStart w:id="295" w:name="_Toc1958"/>
      <w:bookmarkStart w:id="296" w:name="_Toc13069"/>
      <w:r>
        <w:rPr>
          <w:rFonts w:ascii="Times New Roman" w:hAnsi="Times New Roman"/>
          <w:sz w:val="28"/>
          <w:szCs w:val="28"/>
        </w:rPr>
        <w:t>8.6</w:t>
      </w:r>
      <w:r>
        <w:rPr>
          <w:rFonts w:ascii="Times New Roman" w:hAnsi="Times New Roman"/>
          <w:sz w:val="28"/>
          <w:szCs w:val="28"/>
        </w:rPr>
        <w:t>噪声监测过程中的质量控制和质量保证</w:t>
      </w:r>
      <w:bookmarkEnd w:id="292"/>
      <w:bookmarkEnd w:id="293"/>
      <w:bookmarkEnd w:id="294"/>
      <w:bookmarkEnd w:id="295"/>
      <w:bookmarkEnd w:id="296"/>
    </w:p>
    <w:p w:rsidR="00D306A5" w:rsidRDefault="00D30692">
      <w:pPr>
        <w:spacing w:line="360" w:lineRule="auto"/>
        <w:ind w:firstLineChars="200" w:firstLine="480"/>
      </w:pPr>
      <w:r>
        <w:rPr>
          <w:rFonts w:ascii="Times New Roman" w:hAnsi="Times New Roman"/>
        </w:rPr>
        <w:t>为保证厂界噪声监测过程的质量，噪声监测布点、测量方法及频次按照</w:t>
      </w:r>
      <w:r>
        <w:rPr>
          <w:rFonts w:ascii="Times New Roman" w:hAnsi="Times New Roman" w:hint="eastAsia"/>
        </w:rPr>
        <w:t>《</w:t>
      </w:r>
      <w:r>
        <w:rPr>
          <w:rFonts w:ascii="Times New Roman" w:hAnsi="Times New Roman"/>
        </w:rPr>
        <w:t>工业企业厂界环境噪声排放标准</w:t>
      </w:r>
      <w:r>
        <w:rPr>
          <w:rFonts w:ascii="Times New Roman" w:hAnsi="Times New Roman" w:hint="eastAsia"/>
        </w:rPr>
        <w:t>》</w:t>
      </w:r>
      <w:r>
        <w:rPr>
          <w:rFonts w:ascii="Times New Roman" w:hAnsi="Times New Roman"/>
        </w:rPr>
        <w:t>（</w:t>
      </w:r>
      <w:r>
        <w:rPr>
          <w:rFonts w:ascii="Times New Roman" w:hAnsi="Times New Roman"/>
        </w:rPr>
        <w:t>GB12348-2008</w:t>
      </w:r>
      <w:r>
        <w:rPr>
          <w:rFonts w:ascii="Times New Roman" w:hAnsi="Times New Roman"/>
        </w:rPr>
        <w:t>）执行。监测时使用经计量部门检定、并在有效使用期内的声级计；声级计在测试前后用标准发生源进行校准，测量前后仪器的灵敏度相差不大于</w:t>
      </w:r>
      <w:r>
        <w:rPr>
          <w:rFonts w:ascii="Times New Roman" w:hAnsi="Times New Roman"/>
        </w:rPr>
        <w:t>0.5dB</w:t>
      </w:r>
      <w:r>
        <w:rPr>
          <w:rFonts w:ascii="Times New Roman" w:hAnsi="Times New Roman"/>
        </w:rPr>
        <w:t>。</w:t>
      </w:r>
    </w:p>
    <w:p w:rsidR="00D306A5" w:rsidRDefault="00D30692">
      <w:pPr>
        <w:jc w:val="center"/>
        <w:rPr>
          <w:rFonts w:ascii="Times New Roman" w:hAnsi="Times New Roman"/>
          <w:szCs w:val="24"/>
        </w:rPr>
      </w:pPr>
      <w:r>
        <w:rPr>
          <w:rFonts w:ascii="Times New Roman" w:hAnsi="Times New Roman"/>
          <w:b/>
          <w:bCs/>
          <w:szCs w:val="24"/>
        </w:rPr>
        <w:t>表</w:t>
      </w:r>
      <w:r>
        <w:rPr>
          <w:rFonts w:ascii="Times New Roman" w:hAnsi="Times New Roman"/>
          <w:b/>
          <w:bCs/>
          <w:szCs w:val="24"/>
        </w:rPr>
        <w:t xml:space="preserve">8-6 </w:t>
      </w:r>
      <w:r>
        <w:rPr>
          <w:rFonts w:ascii="Times New Roman" w:hAnsi="Times New Roman"/>
          <w:b/>
          <w:bCs/>
          <w:szCs w:val="24"/>
        </w:rPr>
        <w:t>噪声监测质控结果</w:t>
      </w:r>
    </w:p>
    <w:p w:rsidR="00D306A5" w:rsidRDefault="00D30692">
      <w:pPr>
        <w:spacing w:line="360" w:lineRule="auto"/>
        <w:ind w:firstLineChars="3600" w:firstLine="7590"/>
        <w:rPr>
          <w:rFonts w:ascii="Times New Roman" w:hAnsi="Times New Roman"/>
        </w:rPr>
      </w:pPr>
      <w:r>
        <w:rPr>
          <w:rFonts w:ascii="Times New Roman" w:hAnsi="Times New Roman"/>
          <w:b/>
          <w:bCs/>
          <w:sz w:val="21"/>
          <w:szCs w:val="21"/>
        </w:rPr>
        <w:t>单位</w:t>
      </w:r>
      <w:r>
        <w:rPr>
          <w:rFonts w:ascii="Times New Roman" w:hAnsi="Times New Roman"/>
          <w:b/>
          <w:bCs/>
          <w:sz w:val="21"/>
          <w:szCs w:val="21"/>
        </w:rPr>
        <w:t>:dB(A)</w:t>
      </w:r>
    </w:p>
    <w:tbl>
      <w:tblPr>
        <w:tblW w:w="9065" w:type="dxa"/>
        <w:tblBorders>
          <w:top w:val="single" w:sz="12" w:space="0" w:color="auto"/>
          <w:bottom w:val="single" w:sz="12" w:space="0" w:color="auto"/>
          <w:insideH w:val="single" w:sz="4" w:space="0" w:color="auto"/>
          <w:insideV w:val="single" w:sz="4" w:space="0" w:color="auto"/>
        </w:tblBorders>
        <w:tblLayout w:type="fixed"/>
        <w:tblLook w:val="04A0"/>
      </w:tblPr>
      <w:tblGrid>
        <w:gridCol w:w="810"/>
        <w:gridCol w:w="1269"/>
        <w:gridCol w:w="1063"/>
        <w:gridCol w:w="941"/>
        <w:gridCol w:w="2568"/>
        <w:gridCol w:w="852"/>
        <w:gridCol w:w="819"/>
        <w:gridCol w:w="743"/>
      </w:tblGrid>
      <w:tr w:rsidR="00D306A5">
        <w:trPr>
          <w:trHeight w:val="397"/>
        </w:trPr>
        <w:tc>
          <w:tcPr>
            <w:tcW w:w="810" w:type="dxa"/>
            <w:vAlign w:val="center"/>
          </w:tcPr>
          <w:p w:rsidR="00D306A5" w:rsidRDefault="00D30692">
            <w:pPr>
              <w:spacing w:line="288" w:lineRule="auto"/>
              <w:jc w:val="center"/>
              <w:rPr>
                <w:rFonts w:ascii="Times New Roman" w:hAnsi="Times New Roman"/>
                <w:b/>
                <w:bCs/>
                <w:color w:val="000000"/>
                <w:sz w:val="21"/>
                <w:szCs w:val="21"/>
              </w:rPr>
            </w:pPr>
            <w:r>
              <w:rPr>
                <w:rFonts w:ascii="Times New Roman" w:hAnsi="Times New Roman"/>
                <w:b/>
                <w:bCs/>
                <w:color w:val="000000"/>
                <w:sz w:val="21"/>
                <w:szCs w:val="21"/>
              </w:rPr>
              <w:t>仪器名称</w:t>
            </w:r>
          </w:p>
        </w:tc>
        <w:tc>
          <w:tcPr>
            <w:tcW w:w="1269" w:type="dxa"/>
            <w:vAlign w:val="center"/>
          </w:tcPr>
          <w:p w:rsidR="00D306A5" w:rsidRDefault="00D30692">
            <w:pPr>
              <w:spacing w:line="288" w:lineRule="auto"/>
              <w:jc w:val="center"/>
              <w:rPr>
                <w:rFonts w:ascii="Times New Roman" w:hAnsi="Times New Roman"/>
                <w:b/>
                <w:bCs/>
                <w:color w:val="000000"/>
                <w:sz w:val="21"/>
                <w:szCs w:val="21"/>
              </w:rPr>
            </w:pPr>
            <w:r>
              <w:rPr>
                <w:rFonts w:ascii="Times New Roman" w:hAnsi="Times New Roman"/>
                <w:b/>
                <w:bCs/>
                <w:color w:val="000000"/>
                <w:sz w:val="21"/>
                <w:szCs w:val="21"/>
              </w:rPr>
              <w:t>仪器型号</w:t>
            </w:r>
          </w:p>
        </w:tc>
        <w:tc>
          <w:tcPr>
            <w:tcW w:w="1063" w:type="dxa"/>
            <w:vAlign w:val="center"/>
          </w:tcPr>
          <w:p w:rsidR="00D306A5" w:rsidRDefault="00D30692">
            <w:pPr>
              <w:spacing w:line="288" w:lineRule="auto"/>
              <w:jc w:val="center"/>
              <w:rPr>
                <w:rFonts w:ascii="Times New Roman" w:hAnsi="Times New Roman"/>
                <w:b/>
                <w:bCs/>
                <w:color w:val="000000"/>
                <w:sz w:val="21"/>
                <w:szCs w:val="21"/>
              </w:rPr>
            </w:pPr>
            <w:r>
              <w:rPr>
                <w:rFonts w:ascii="Times New Roman" w:hAnsi="Times New Roman"/>
                <w:b/>
                <w:bCs/>
                <w:color w:val="000000"/>
                <w:sz w:val="21"/>
                <w:szCs w:val="21"/>
              </w:rPr>
              <w:t>仪器编号</w:t>
            </w:r>
          </w:p>
        </w:tc>
        <w:tc>
          <w:tcPr>
            <w:tcW w:w="941" w:type="dxa"/>
            <w:vAlign w:val="center"/>
          </w:tcPr>
          <w:p w:rsidR="00D306A5" w:rsidRDefault="00D30692">
            <w:pPr>
              <w:spacing w:line="288" w:lineRule="auto"/>
              <w:jc w:val="center"/>
              <w:rPr>
                <w:rFonts w:ascii="Times New Roman" w:hAnsi="Times New Roman"/>
                <w:b/>
                <w:bCs/>
                <w:color w:val="000000"/>
                <w:sz w:val="21"/>
                <w:szCs w:val="21"/>
              </w:rPr>
            </w:pPr>
            <w:r>
              <w:rPr>
                <w:rFonts w:ascii="Times New Roman" w:hAnsi="Times New Roman"/>
                <w:b/>
                <w:bCs/>
                <w:color w:val="000000"/>
                <w:sz w:val="21"/>
                <w:szCs w:val="21"/>
              </w:rPr>
              <w:t>标准值</w:t>
            </w:r>
          </w:p>
        </w:tc>
        <w:tc>
          <w:tcPr>
            <w:tcW w:w="2568" w:type="dxa"/>
            <w:vAlign w:val="center"/>
          </w:tcPr>
          <w:p w:rsidR="00D306A5" w:rsidRDefault="00D30692">
            <w:pPr>
              <w:spacing w:line="288" w:lineRule="auto"/>
              <w:jc w:val="center"/>
              <w:rPr>
                <w:rFonts w:ascii="Times New Roman" w:hAnsi="Times New Roman"/>
                <w:b/>
                <w:bCs/>
                <w:color w:val="000000"/>
                <w:sz w:val="21"/>
                <w:szCs w:val="21"/>
              </w:rPr>
            </w:pPr>
            <w:r>
              <w:rPr>
                <w:rFonts w:ascii="Times New Roman" w:hAnsi="Times New Roman"/>
                <w:b/>
                <w:bCs/>
                <w:color w:val="000000"/>
                <w:sz w:val="21"/>
                <w:szCs w:val="21"/>
              </w:rPr>
              <w:t>校准日期</w:t>
            </w:r>
          </w:p>
        </w:tc>
        <w:tc>
          <w:tcPr>
            <w:tcW w:w="852" w:type="dxa"/>
            <w:vAlign w:val="center"/>
          </w:tcPr>
          <w:p w:rsidR="00D306A5" w:rsidRDefault="00D30692">
            <w:pPr>
              <w:spacing w:line="288" w:lineRule="auto"/>
              <w:jc w:val="center"/>
              <w:rPr>
                <w:rFonts w:ascii="Times New Roman" w:hAnsi="Times New Roman"/>
                <w:b/>
                <w:bCs/>
                <w:color w:val="000000"/>
                <w:sz w:val="21"/>
                <w:szCs w:val="21"/>
              </w:rPr>
            </w:pPr>
            <w:r>
              <w:rPr>
                <w:rFonts w:ascii="Times New Roman" w:hAnsi="Times New Roman"/>
                <w:b/>
                <w:bCs/>
                <w:color w:val="000000"/>
                <w:sz w:val="21"/>
                <w:szCs w:val="21"/>
              </w:rPr>
              <w:t>仪器显示</w:t>
            </w:r>
          </w:p>
        </w:tc>
        <w:tc>
          <w:tcPr>
            <w:tcW w:w="819" w:type="dxa"/>
            <w:vAlign w:val="center"/>
          </w:tcPr>
          <w:p w:rsidR="00D306A5" w:rsidRDefault="00D30692">
            <w:pPr>
              <w:spacing w:line="288" w:lineRule="auto"/>
              <w:jc w:val="center"/>
              <w:rPr>
                <w:rFonts w:ascii="Times New Roman" w:hAnsi="Times New Roman"/>
                <w:b/>
                <w:bCs/>
                <w:color w:val="000000"/>
                <w:sz w:val="21"/>
                <w:szCs w:val="21"/>
              </w:rPr>
            </w:pPr>
            <w:r>
              <w:rPr>
                <w:rFonts w:ascii="Times New Roman" w:hAnsi="Times New Roman"/>
                <w:b/>
                <w:bCs/>
                <w:color w:val="000000"/>
                <w:sz w:val="21"/>
                <w:szCs w:val="21"/>
              </w:rPr>
              <w:t>示值误差</w:t>
            </w:r>
          </w:p>
        </w:tc>
        <w:tc>
          <w:tcPr>
            <w:tcW w:w="743" w:type="dxa"/>
            <w:vAlign w:val="center"/>
          </w:tcPr>
          <w:p w:rsidR="00D306A5" w:rsidRDefault="00D30692">
            <w:pPr>
              <w:spacing w:line="288" w:lineRule="auto"/>
              <w:jc w:val="center"/>
              <w:rPr>
                <w:rFonts w:ascii="Times New Roman" w:hAnsi="Times New Roman"/>
                <w:b/>
                <w:bCs/>
                <w:color w:val="000000"/>
                <w:sz w:val="21"/>
                <w:szCs w:val="21"/>
              </w:rPr>
            </w:pPr>
            <w:r>
              <w:rPr>
                <w:rFonts w:ascii="Times New Roman" w:hAnsi="Times New Roman"/>
                <w:b/>
                <w:bCs/>
                <w:color w:val="000000"/>
                <w:sz w:val="21"/>
                <w:szCs w:val="21"/>
              </w:rPr>
              <w:t>是否合格</w:t>
            </w:r>
          </w:p>
        </w:tc>
      </w:tr>
      <w:tr w:rsidR="00D306A5">
        <w:trPr>
          <w:trHeight w:val="397"/>
        </w:trPr>
        <w:tc>
          <w:tcPr>
            <w:tcW w:w="810" w:type="dxa"/>
            <w:vMerge w:val="restart"/>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声校准器</w:t>
            </w:r>
          </w:p>
        </w:tc>
        <w:tc>
          <w:tcPr>
            <w:tcW w:w="1269" w:type="dxa"/>
            <w:vMerge w:val="restart"/>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AWA6221B</w:t>
            </w:r>
          </w:p>
        </w:tc>
        <w:tc>
          <w:tcPr>
            <w:tcW w:w="1063" w:type="dxa"/>
            <w:vMerge w:val="restart"/>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TTE2016343</w:t>
            </w:r>
            <w:r>
              <w:rPr>
                <w:rFonts w:ascii="Times New Roman" w:hAnsi="Times New Roman" w:hint="eastAsia"/>
                <w:color w:val="000000"/>
                <w:sz w:val="21"/>
                <w:szCs w:val="21"/>
              </w:rPr>
              <w:t>6</w:t>
            </w:r>
          </w:p>
        </w:tc>
        <w:tc>
          <w:tcPr>
            <w:tcW w:w="941" w:type="dxa"/>
            <w:vMerge w:val="restart"/>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94.0</w:t>
            </w:r>
          </w:p>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（标准声源）</w:t>
            </w:r>
          </w:p>
        </w:tc>
        <w:tc>
          <w:tcPr>
            <w:tcW w:w="2568"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w:t>
            </w:r>
            <w:r>
              <w:rPr>
                <w:rFonts w:ascii="Times New Roman" w:hAnsi="Times New Roman" w:hint="eastAsia"/>
                <w:color w:val="000000"/>
                <w:sz w:val="21"/>
                <w:szCs w:val="21"/>
              </w:rPr>
              <w:t>10</w:t>
            </w:r>
            <w:r>
              <w:rPr>
                <w:rFonts w:ascii="Times New Roman" w:hAnsi="Times New Roman"/>
                <w:color w:val="000000"/>
                <w:sz w:val="21"/>
                <w:szCs w:val="21"/>
              </w:rPr>
              <w:t>-</w:t>
            </w:r>
            <w:r>
              <w:rPr>
                <w:rFonts w:ascii="Times New Roman" w:hAnsi="Times New Roman" w:hint="eastAsia"/>
                <w:color w:val="000000"/>
                <w:sz w:val="21"/>
                <w:szCs w:val="21"/>
              </w:rPr>
              <w:t>10</w:t>
            </w:r>
            <w:r>
              <w:rPr>
                <w:rFonts w:ascii="Times New Roman" w:hAnsi="Times New Roman" w:hint="eastAsia"/>
                <w:color w:val="000000"/>
                <w:sz w:val="21"/>
                <w:szCs w:val="21"/>
              </w:rPr>
              <w:t>昼间</w:t>
            </w:r>
            <w:r>
              <w:rPr>
                <w:rFonts w:ascii="Times New Roman" w:hAnsi="Times New Roman"/>
                <w:color w:val="000000"/>
                <w:sz w:val="21"/>
                <w:szCs w:val="21"/>
              </w:rPr>
              <w:t>测量前</w:t>
            </w:r>
          </w:p>
        </w:tc>
        <w:tc>
          <w:tcPr>
            <w:tcW w:w="852"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93.8</w:t>
            </w:r>
          </w:p>
        </w:tc>
        <w:tc>
          <w:tcPr>
            <w:tcW w:w="819"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&lt;0.</w:t>
            </w:r>
            <w:r>
              <w:rPr>
                <w:rFonts w:ascii="Times New Roman" w:hAnsi="Times New Roman" w:hint="eastAsia"/>
                <w:color w:val="000000"/>
                <w:sz w:val="21"/>
                <w:szCs w:val="21"/>
              </w:rPr>
              <w:t>5</w:t>
            </w:r>
          </w:p>
        </w:tc>
        <w:tc>
          <w:tcPr>
            <w:tcW w:w="743"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合格</w:t>
            </w:r>
          </w:p>
        </w:tc>
      </w:tr>
      <w:tr w:rsidR="00D306A5">
        <w:trPr>
          <w:trHeight w:val="397"/>
        </w:trPr>
        <w:tc>
          <w:tcPr>
            <w:tcW w:w="810" w:type="dxa"/>
            <w:vMerge/>
            <w:vAlign w:val="center"/>
          </w:tcPr>
          <w:p w:rsidR="00D306A5" w:rsidRDefault="00D306A5">
            <w:pPr>
              <w:spacing w:line="288" w:lineRule="auto"/>
              <w:jc w:val="center"/>
              <w:rPr>
                <w:rFonts w:ascii="Times New Roman" w:hAnsi="Times New Roman"/>
                <w:color w:val="000000"/>
                <w:sz w:val="21"/>
                <w:szCs w:val="21"/>
              </w:rPr>
            </w:pPr>
          </w:p>
        </w:tc>
        <w:tc>
          <w:tcPr>
            <w:tcW w:w="1269" w:type="dxa"/>
            <w:vMerge/>
            <w:vAlign w:val="center"/>
          </w:tcPr>
          <w:p w:rsidR="00D306A5" w:rsidRDefault="00D306A5">
            <w:pPr>
              <w:spacing w:line="288" w:lineRule="auto"/>
              <w:jc w:val="center"/>
              <w:rPr>
                <w:rFonts w:ascii="Times New Roman" w:hAnsi="Times New Roman"/>
                <w:color w:val="000000"/>
                <w:sz w:val="21"/>
                <w:szCs w:val="21"/>
              </w:rPr>
            </w:pPr>
          </w:p>
        </w:tc>
        <w:tc>
          <w:tcPr>
            <w:tcW w:w="1063" w:type="dxa"/>
            <w:vMerge/>
            <w:vAlign w:val="center"/>
          </w:tcPr>
          <w:p w:rsidR="00D306A5" w:rsidRDefault="00D306A5">
            <w:pPr>
              <w:spacing w:line="288" w:lineRule="auto"/>
              <w:jc w:val="center"/>
              <w:rPr>
                <w:rFonts w:ascii="Times New Roman" w:hAnsi="Times New Roman"/>
                <w:color w:val="000000"/>
                <w:sz w:val="21"/>
                <w:szCs w:val="21"/>
              </w:rPr>
            </w:pPr>
          </w:p>
        </w:tc>
        <w:tc>
          <w:tcPr>
            <w:tcW w:w="941" w:type="dxa"/>
            <w:vMerge/>
            <w:vAlign w:val="center"/>
          </w:tcPr>
          <w:p w:rsidR="00D306A5" w:rsidRDefault="00D306A5">
            <w:pPr>
              <w:spacing w:line="288" w:lineRule="auto"/>
              <w:jc w:val="center"/>
              <w:rPr>
                <w:rFonts w:ascii="Times New Roman" w:hAnsi="Times New Roman"/>
                <w:color w:val="000000"/>
                <w:sz w:val="21"/>
                <w:szCs w:val="21"/>
              </w:rPr>
            </w:pPr>
          </w:p>
        </w:tc>
        <w:tc>
          <w:tcPr>
            <w:tcW w:w="2568"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w:t>
            </w:r>
            <w:r>
              <w:rPr>
                <w:rFonts w:ascii="Times New Roman" w:hAnsi="Times New Roman" w:hint="eastAsia"/>
                <w:color w:val="000000"/>
                <w:sz w:val="21"/>
                <w:szCs w:val="21"/>
              </w:rPr>
              <w:t>10</w:t>
            </w:r>
            <w:r>
              <w:rPr>
                <w:rFonts w:ascii="Times New Roman" w:hAnsi="Times New Roman"/>
                <w:color w:val="000000"/>
                <w:sz w:val="21"/>
                <w:szCs w:val="21"/>
              </w:rPr>
              <w:t>-</w:t>
            </w:r>
            <w:r>
              <w:rPr>
                <w:rFonts w:ascii="Times New Roman" w:hAnsi="Times New Roman" w:hint="eastAsia"/>
                <w:color w:val="000000"/>
                <w:sz w:val="21"/>
                <w:szCs w:val="21"/>
              </w:rPr>
              <w:t>10</w:t>
            </w:r>
            <w:r>
              <w:rPr>
                <w:rFonts w:ascii="Times New Roman" w:hAnsi="Times New Roman" w:hint="eastAsia"/>
                <w:color w:val="000000"/>
                <w:sz w:val="21"/>
                <w:szCs w:val="21"/>
              </w:rPr>
              <w:t>昼间</w:t>
            </w:r>
            <w:r>
              <w:rPr>
                <w:rFonts w:ascii="Times New Roman" w:hAnsi="Times New Roman"/>
                <w:color w:val="000000"/>
                <w:sz w:val="21"/>
                <w:szCs w:val="21"/>
              </w:rPr>
              <w:t>测量</w:t>
            </w:r>
            <w:r>
              <w:rPr>
                <w:rFonts w:ascii="Times New Roman" w:hAnsi="Times New Roman" w:hint="eastAsia"/>
                <w:color w:val="000000"/>
                <w:sz w:val="21"/>
                <w:szCs w:val="21"/>
              </w:rPr>
              <w:t>后</w:t>
            </w:r>
          </w:p>
        </w:tc>
        <w:tc>
          <w:tcPr>
            <w:tcW w:w="852"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93.8</w:t>
            </w:r>
          </w:p>
        </w:tc>
        <w:tc>
          <w:tcPr>
            <w:tcW w:w="819"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&lt;0.</w:t>
            </w:r>
            <w:r>
              <w:rPr>
                <w:rFonts w:ascii="Times New Roman" w:hAnsi="Times New Roman" w:hint="eastAsia"/>
                <w:color w:val="000000"/>
                <w:sz w:val="21"/>
                <w:szCs w:val="21"/>
              </w:rPr>
              <w:t>5</w:t>
            </w:r>
          </w:p>
        </w:tc>
        <w:tc>
          <w:tcPr>
            <w:tcW w:w="743"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合格</w:t>
            </w:r>
          </w:p>
        </w:tc>
      </w:tr>
      <w:tr w:rsidR="00D306A5">
        <w:trPr>
          <w:trHeight w:val="397"/>
        </w:trPr>
        <w:tc>
          <w:tcPr>
            <w:tcW w:w="810" w:type="dxa"/>
            <w:vMerge/>
            <w:vAlign w:val="center"/>
          </w:tcPr>
          <w:p w:rsidR="00D306A5" w:rsidRDefault="00D306A5">
            <w:pPr>
              <w:spacing w:line="288" w:lineRule="auto"/>
              <w:jc w:val="center"/>
              <w:rPr>
                <w:rFonts w:ascii="Times New Roman" w:hAnsi="Times New Roman"/>
                <w:color w:val="000000"/>
                <w:sz w:val="21"/>
                <w:szCs w:val="21"/>
              </w:rPr>
            </w:pPr>
          </w:p>
        </w:tc>
        <w:tc>
          <w:tcPr>
            <w:tcW w:w="1269" w:type="dxa"/>
            <w:vMerge/>
            <w:vAlign w:val="center"/>
          </w:tcPr>
          <w:p w:rsidR="00D306A5" w:rsidRDefault="00D306A5">
            <w:pPr>
              <w:spacing w:line="288" w:lineRule="auto"/>
              <w:jc w:val="center"/>
              <w:rPr>
                <w:rFonts w:ascii="Times New Roman" w:hAnsi="Times New Roman"/>
                <w:color w:val="000000"/>
                <w:sz w:val="21"/>
                <w:szCs w:val="21"/>
              </w:rPr>
            </w:pPr>
          </w:p>
        </w:tc>
        <w:tc>
          <w:tcPr>
            <w:tcW w:w="1063" w:type="dxa"/>
            <w:vMerge/>
            <w:vAlign w:val="center"/>
          </w:tcPr>
          <w:p w:rsidR="00D306A5" w:rsidRDefault="00D306A5">
            <w:pPr>
              <w:spacing w:line="288" w:lineRule="auto"/>
              <w:jc w:val="center"/>
              <w:rPr>
                <w:rFonts w:ascii="Times New Roman" w:hAnsi="Times New Roman"/>
                <w:color w:val="000000"/>
                <w:sz w:val="21"/>
                <w:szCs w:val="21"/>
              </w:rPr>
            </w:pPr>
          </w:p>
        </w:tc>
        <w:tc>
          <w:tcPr>
            <w:tcW w:w="941" w:type="dxa"/>
            <w:vMerge/>
            <w:vAlign w:val="center"/>
          </w:tcPr>
          <w:p w:rsidR="00D306A5" w:rsidRDefault="00D306A5">
            <w:pPr>
              <w:spacing w:line="288" w:lineRule="auto"/>
              <w:jc w:val="center"/>
              <w:rPr>
                <w:rFonts w:ascii="Times New Roman" w:hAnsi="Times New Roman"/>
                <w:color w:val="000000"/>
                <w:sz w:val="21"/>
                <w:szCs w:val="21"/>
              </w:rPr>
            </w:pPr>
          </w:p>
        </w:tc>
        <w:tc>
          <w:tcPr>
            <w:tcW w:w="2568"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w:t>
            </w:r>
            <w:r>
              <w:rPr>
                <w:rFonts w:ascii="Times New Roman" w:hAnsi="Times New Roman" w:hint="eastAsia"/>
                <w:color w:val="000000"/>
                <w:sz w:val="21"/>
                <w:szCs w:val="21"/>
              </w:rPr>
              <w:t>10</w:t>
            </w:r>
            <w:r>
              <w:rPr>
                <w:rFonts w:ascii="Times New Roman" w:hAnsi="Times New Roman"/>
                <w:color w:val="000000"/>
                <w:sz w:val="21"/>
                <w:szCs w:val="21"/>
              </w:rPr>
              <w:t>-</w:t>
            </w:r>
            <w:r>
              <w:rPr>
                <w:rFonts w:ascii="Times New Roman" w:hAnsi="Times New Roman" w:hint="eastAsia"/>
                <w:color w:val="000000"/>
                <w:sz w:val="21"/>
                <w:szCs w:val="21"/>
              </w:rPr>
              <w:t>10</w:t>
            </w:r>
            <w:r>
              <w:rPr>
                <w:rFonts w:ascii="Times New Roman" w:hAnsi="Times New Roman" w:hint="eastAsia"/>
                <w:color w:val="000000"/>
                <w:sz w:val="21"/>
                <w:szCs w:val="21"/>
              </w:rPr>
              <w:t>夜间</w:t>
            </w:r>
            <w:r>
              <w:rPr>
                <w:rFonts w:ascii="Times New Roman" w:hAnsi="Times New Roman"/>
                <w:color w:val="000000"/>
                <w:sz w:val="21"/>
                <w:szCs w:val="21"/>
              </w:rPr>
              <w:t>测量前</w:t>
            </w:r>
          </w:p>
        </w:tc>
        <w:tc>
          <w:tcPr>
            <w:tcW w:w="852"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93.8</w:t>
            </w:r>
          </w:p>
        </w:tc>
        <w:tc>
          <w:tcPr>
            <w:tcW w:w="819"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&lt;0.</w:t>
            </w:r>
            <w:r>
              <w:rPr>
                <w:rFonts w:ascii="Times New Roman" w:hAnsi="Times New Roman" w:hint="eastAsia"/>
                <w:color w:val="000000"/>
                <w:sz w:val="21"/>
                <w:szCs w:val="21"/>
              </w:rPr>
              <w:t>5</w:t>
            </w:r>
          </w:p>
        </w:tc>
        <w:tc>
          <w:tcPr>
            <w:tcW w:w="743"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合格</w:t>
            </w:r>
          </w:p>
        </w:tc>
      </w:tr>
      <w:tr w:rsidR="00D306A5">
        <w:trPr>
          <w:trHeight w:val="397"/>
        </w:trPr>
        <w:tc>
          <w:tcPr>
            <w:tcW w:w="810" w:type="dxa"/>
            <w:vMerge/>
            <w:vAlign w:val="center"/>
          </w:tcPr>
          <w:p w:rsidR="00D306A5" w:rsidRDefault="00D306A5">
            <w:pPr>
              <w:spacing w:line="288" w:lineRule="auto"/>
              <w:jc w:val="center"/>
              <w:rPr>
                <w:rFonts w:ascii="Times New Roman" w:hAnsi="Times New Roman"/>
                <w:color w:val="000000"/>
                <w:sz w:val="21"/>
                <w:szCs w:val="21"/>
              </w:rPr>
            </w:pPr>
          </w:p>
        </w:tc>
        <w:tc>
          <w:tcPr>
            <w:tcW w:w="1269" w:type="dxa"/>
            <w:vMerge/>
            <w:vAlign w:val="center"/>
          </w:tcPr>
          <w:p w:rsidR="00D306A5" w:rsidRDefault="00D306A5">
            <w:pPr>
              <w:spacing w:line="288" w:lineRule="auto"/>
              <w:jc w:val="center"/>
              <w:rPr>
                <w:rFonts w:ascii="Times New Roman" w:hAnsi="Times New Roman"/>
                <w:color w:val="000000"/>
                <w:sz w:val="21"/>
                <w:szCs w:val="21"/>
              </w:rPr>
            </w:pPr>
          </w:p>
        </w:tc>
        <w:tc>
          <w:tcPr>
            <w:tcW w:w="1063" w:type="dxa"/>
            <w:vMerge/>
            <w:vAlign w:val="center"/>
          </w:tcPr>
          <w:p w:rsidR="00D306A5" w:rsidRDefault="00D306A5">
            <w:pPr>
              <w:spacing w:line="288" w:lineRule="auto"/>
              <w:jc w:val="center"/>
              <w:rPr>
                <w:rFonts w:ascii="Times New Roman" w:hAnsi="Times New Roman"/>
                <w:color w:val="000000"/>
                <w:sz w:val="21"/>
                <w:szCs w:val="21"/>
              </w:rPr>
            </w:pPr>
          </w:p>
        </w:tc>
        <w:tc>
          <w:tcPr>
            <w:tcW w:w="941" w:type="dxa"/>
            <w:vMerge/>
            <w:vAlign w:val="center"/>
          </w:tcPr>
          <w:p w:rsidR="00D306A5" w:rsidRDefault="00D306A5">
            <w:pPr>
              <w:spacing w:line="288" w:lineRule="auto"/>
              <w:jc w:val="center"/>
              <w:rPr>
                <w:rFonts w:ascii="Times New Roman" w:hAnsi="Times New Roman"/>
                <w:color w:val="000000"/>
                <w:sz w:val="21"/>
                <w:szCs w:val="21"/>
              </w:rPr>
            </w:pPr>
          </w:p>
        </w:tc>
        <w:tc>
          <w:tcPr>
            <w:tcW w:w="2568"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w:t>
            </w:r>
            <w:r>
              <w:rPr>
                <w:rFonts w:ascii="Times New Roman" w:hAnsi="Times New Roman" w:hint="eastAsia"/>
                <w:color w:val="000000"/>
                <w:sz w:val="21"/>
                <w:szCs w:val="21"/>
              </w:rPr>
              <w:t>10</w:t>
            </w:r>
            <w:r>
              <w:rPr>
                <w:rFonts w:ascii="Times New Roman" w:hAnsi="Times New Roman"/>
                <w:color w:val="000000"/>
                <w:sz w:val="21"/>
                <w:szCs w:val="21"/>
              </w:rPr>
              <w:t>-</w:t>
            </w:r>
            <w:r>
              <w:rPr>
                <w:rFonts w:ascii="Times New Roman" w:hAnsi="Times New Roman" w:hint="eastAsia"/>
                <w:color w:val="000000"/>
                <w:sz w:val="21"/>
                <w:szCs w:val="21"/>
              </w:rPr>
              <w:t>10</w:t>
            </w:r>
            <w:r>
              <w:rPr>
                <w:rFonts w:ascii="Times New Roman" w:hAnsi="Times New Roman" w:hint="eastAsia"/>
                <w:color w:val="000000"/>
                <w:sz w:val="21"/>
                <w:szCs w:val="21"/>
              </w:rPr>
              <w:t>夜间</w:t>
            </w:r>
            <w:r>
              <w:rPr>
                <w:rFonts w:ascii="Times New Roman" w:hAnsi="Times New Roman"/>
                <w:color w:val="000000"/>
                <w:sz w:val="21"/>
                <w:szCs w:val="21"/>
              </w:rPr>
              <w:t>测量</w:t>
            </w:r>
            <w:r>
              <w:rPr>
                <w:rFonts w:ascii="Times New Roman" w:hAnsi="Times New Roman" w:hint="eastAsia"/>
                <w:color w:val="000000"/>
                <w:sz w:val="21"/>
                <w:szCs w:val="21"/>
              </w:rPr>
              <w:t>后</w:t>
            </w:r>
          </w:p>
        </w:tc>
        <w:tc>
          <w:tcPr>
            <w:tcW w:w="852"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93.8</w:t>
            </w:r>
          </w:p>
        </w:tc>
        <w:tc>
          <w:tcPr>
            <w:tcW w:w="819"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&lt;0.</w:t>
            </w:r>
            <w:r>
              <w:rPr>
                <w:rFonts w:ascii="Times New Roman" w:hAnsi="Times New Roman" w:hint="eastAsia"/>
                <w:color w:val="000000"/>
                <w:sz w:val="21"/>
                <w:szCs w:val="21"/>
              </w:rPr>
              <w:t>5</w:t>
            </w:r>
          </w:p>
        </w:tc>
        <w:tc>
          <w:tcPr>
            <w:tcW w:w="743"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合格</w:t>
            </w:r>
          </w:p>
        </w:tc>
      </w:tr>
      <w:tr w:rsidR="00D306A5">
        <w:trPr>
          <w:trHeight w:val="397"/>
        </w:trPr>
        <w:tc>
          <w:tcPr>
            <w:tcW w:w="810" w:type="dxa"/>
            <w:vMerge/>
            <w:vAlign w:val="center"/>
          </w:tcPr>
          <w:p w:rsidR="00D306A5" w:rsidRDefault="00D306A5">
            <w:pPr>
              <w:spacing w:line="288" w:lineRule="auto"/>
              <w:jc w:val="center"/>
              <w:rPr>
                <w:rFonts w:ascii="Times New Roman" w:hAnsi="Times New Roman"/>
                <w:color w:val="000000"/>
                <w:sz w:val="21"/>
                <w:szCs w:val="21"/>
              </w:rPr>
            </w:pPr>
          </w:p>
        </w:tc>
        <w:tc>
          <w:tcPr>
            <w:tcW w:w="1269" w:type="dxa"/>
            <w:vMerge/>
            <w:vAlign w:val="center"/>
          </w:tcPr>
          <w:p w:rsidR="00D306A5" w:rsidRDefault="00D306A5">
            <w:pPr>
              <w:spacing w:line="288" w:lineRule="auto"/>
              <w:jc w:val="center"/>
              <w:rPr>
                <w:rFonts w:ascii="Times New Roman" w:hAnsi="Times New Roman"/>
                <w:color w:val="000000"/>
                <w:sz w:val="21"/>
                <w:szCs w:val="21"/>
              </w:rPr>
            </w:pPr>
          </w:p>
        </w:tc>
        <w:tc>
          <w:tcPr>
            <w:tcW w:w="1063" w:type="dxa"/>
            <w:vMerge/>
            <w:vAlign w:val="center"/>
          </w:tcPr>
          <w:p w:rsidR="00D306A5" w:rsidRDefault="00D306A5">
            <w:pPr>
              <w:spacing w:line="288" w:lineRule="auto"/>
              <w:jc w:val="center"/>
              <w:rPr>
                <w:rFonts w:ascii="Times New Roman" w:hAnsi="Times New Roman"/>
                <w:color w:val="000000"/>
                <w:sz w:val="21"/>
                <w:szCs w:val="21"/>
              </w:rPr>
            </w:pPr>
          </w:p>
        </w:tc>
        <w:tc>
          <w:tcPr>
            <w:tcW w:w="941" w:type="dxa"/>
            <w:vMerge/>
            <w:vAlign w:val="center"/>
          </w:tcPr>
          <w:p w:rsidR="00D306A5" w:rsidRDefault="00D306A5">
            <w:pPr>
              <w:spacing w:line="288" w:lineRule="auto"/>
              <w:jc w:val="center"/>
              <w:rPr>
                <w:rFonts w:ascii="Times New Roman" w:hAnsi="Times New Roman"/>
                <w:color w:val="000000"/>
                <w:sz w:val="21"/>
                <w:szCs w:val="21"/>
              </w:rPr>
            </w:pPr>
          </w:p>
        </w:tc>
        <w:tc>
          <w:tcPr>
            <w:tcW w:w="2568"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w:t>
            </w:r>
            <w:r>
              <w:rPr>
                <w:rFonts w:ascii="Times New Roman" w:hAnsi="Times New Roman" w:hint="eastAsia"/>
                <w:color w:val="000000"/>
                <w:sz w:val="21"/>
                <w:szCs w:val="21"/>
              </w:rPr>
              <w:t>10</w:t>
            </w:r>
            <w:r>
              <w:rPr>
                <w:rFonts w:ascii="Times New Roman" w:hAnsi="Times New Roman"/>
                <w:color w:val="000000"/>
                <w:sz w:val="21"/>
                <w:szCs w:val="21"/>
              </w:rPr>
              <w:t>-</w:t>
            </w:r>
            <w:r>
              <w:rPr>
                <w:rFonts w:ascii="Times New Roman" w:hAnsi="Times New Roman" w:hint="eastAsia"/>
                <w:color w:val="000000"/>
                <w:sz w:val="21"/>
                <w:szCs w:val="21"/>
              </w:rPr>
              <w:t>11</w:t>
            </w:r>
            <w:r>
              <w:rPr>
                <w:rFonts w:ascii="Times New Roman" w:hAnsi="Times New Roman" w:hint="eastAsia"/>
                <w:color w:val="000000"/>
                <w:sz w:val="21"/>
                <w:szCs w:val="21"/>
              </w:rPr>
              <w:t>昼间</w:t>
            </w:r>
            <w:r>
              <w:rPr>
                <w:rFonts w:ascii="Times New Roman" w:hAnsi="Times New Roman"/>
                <w:color w:val="000000"/>
                <w:sz w:val="21"/>
                <w:szCs w:val="21"/>
              </w:rPr>
              <w:t>测量前</w:t>
            </w:r>
          </w:p>
        </w:tc>
        <w:tc>
          <w:tcPr>
            <w:tcW w:w="852"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93.8</w:t>
            </w:r>
          </w:p>
        </w:tc>
        <w:tc>
          <w:tcPr>
            <w:tcW w:w="819"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&lt;0.</w:t>
            </w:r>
            <w:r>
              <w:rPr>
                <w:rFonts w:ascii="Times New Roman" w:hAnsi="Times New Roman" w:hint="eastAsia"/>
                <w:color w:val="000000"/>
                <w:sz w:val="21"/>
                <w:szCs w:val="21"/>
              </w:rPr>
              <w:t>5</w:t>
            </w:r>
          </w:p>
        </w:tc>
        <w:tc>
          <w:tcPr>
            <w:tcW w:w="743"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合格</w:t>
            </w:r>
          </w:p>
        </w:tc>
      </w:tr>
      <w:tr w:rsidR="00D306A5">
        <w:trPr>
          <w:trHeight w:val="397"/>
        </w:trPr>
        <w:tc>
          <w:tcPr>
            <w:tcW w:w="810" w:type="dxa"/>
            <w:vMerge/>
            <w:vAlign w:val="center"/>
          </w:tcPr>
          <w:p w:rsidR="00D306A5" w:rsidRDefault="00D306A5">
            <w:pPr>
              <w:spacing w:line="288" w:lineRule="auto"/>
              <w:jc w:val="center"/>
              <w:rPr>
                <w:rFonts w:ascii="Times New Roman" w:hAnsi="Times New Roman"/>
                <w:color w:val="000000"/>
                <w:sz w:val="21"/>
                <w:szCs w:val="21"/>
              </w:rPr>
            </w:pPr>
          </w:p>
        </w:tc>
        <w:tc>
          <w:tcPr>
            <w:tcW w:w="1269" w:type="dxa"/>
            <w:vMerge/>
            <w:vAlign w:val="center"/>
          </w:tcPr>
          <w:p w:rsidR="00D306A5" w:rsidRDefault="00D306A5">
            <w:pPr>
              <w:spacing w:line="288" w:lineRule="auto"/>
              <w:jc w:val="center"/>
              <w:rPr>
                <w:rFonts w:ascii="Times New Roman" w:hAnsi="Times New Roman"/>
                <w:color w:val="000000"/>
                <w:sz w:val="21"/>
                <w:szCs w:val="21"/>
              </w:rPr>
            </w:pPr>
          </w:p>
        </w:tc>
        <w:tc>
          <w:tcPr>
            <w:tcW w:w="1063" w:type="dxa"/>
            <w:vMerge/>
            <w:vAlign w:val="center"/>
          </w:tcPr>
          <w:p w:rsidR="00D306A5" w:rsidRDefault="00D306A5">
            <w:pPr>
              <w:spacing w:line="288" w:lineRule="auto"/>
              <w:jc w:val="center"/>
              <w:rPr>
                <w:rFonts w:ascii="Times New Roman" w:hAnsi="Times New Roman"/>
                <w:color w:val="000000"/>
                <w:sz w:val="21"/>
                <w:szCs w:val="21"/>
              </w:rPr>
            </w:pPr>
          </w:p>
        </w:tc>
        <w:tc>
          <w:tcPr>
            <w:tcW w:w="941" w:type="dxa"/>
            <w:vMerge/>
            <w:vAlign w:val="center"/>
          </w:tcPr>
          <w:p w:rsidR="00D306A5" w:rsidRDefault="00D306A5">
            <w:pPr>
              <w:spacing w:line="288" w:lineRule="auto"/>
              <w:jc w:val="center"/>
              <w:rPr>
                <w:rFonts w:ascii="Times New Roman" w:hAnsi="Times New Roman"/>
                <w:color w:val="000000"/>
                <w:sz w:val="21"/>
                <w:szCs w:val="21"/>
              </w:rPr>
            </w:pPr>
          </w:p>
        </w:tc>
        <w:tc>
          <w:tcPr>
            <w:tcW w:w="2568"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w:t>
            </w:r>
            <w:r>
              <w:rPr>
                <w:rFonts w:ascii="Times New Roman" w:hAnsi="Times New Roman" w:hint="eastAsia"/>
                <w:color w:val="000000"/>
                <w:sz w:val="21"/>
                <w:szCs w:val="21"/>
              </w:rPr>
              <w:t>10</w:t>
            </w:r>
            <w:r>
              <w:rPr>
                <w:rFonts w:ascii="Times New Roman" w:hAnsi="Times New Roman"/>
                <w:color w:val="000000"/>
                <w:sz w:val="21"/>
                <w:szCs w:val="21"/>
              </w:rPr>
              <w:t>-</w:t>
            </w:r>
            <w:r>
              <w:rPr>
                <w:rFonts w:ascii="Times New Roman" w:hAnsi="Times New Roman" w:hint="eastAsia"/>
                <w:color w:val="000000"/>
                <w:sz w:val="21"/>
                <w:szCs w:val="21"/>
              </w:rPr>
              <w:t>11</w:t>
            </w:r>
            <w:r>
              <w:rPr>
                <w:rFonts w:ascii="Times New Roman" w:hAnsi="Times New Roman" w:hint="eastAsia"/>
                <w:color w:val="000000"/>
                <w:sz w:val="21"/>
                <w:szCs w:val="21"/>
              </w:rPr>
              <w:t>昼间</w:t>
            </w:r>
            <w:r>
              <w:rPr>
                <w:rFonts w:ascii="Times New Roman" w:hAnsi="Times New Roman"/>
                <w:color w:val="000000"/>
                <w:sz w:val="21"/>
                <w:szCs w:val="21"/>
              </w:rPr>
              <w:t>测量</w:t>
            </w:r>
            <w:r>
              <w:rPr>
                <w:rFonts w:ascii="Times New Roman" w:hAnsi="Times New Roman" w:hint="eastAsia"/>
                <w:color w:val="000000"/>
                <w:sz w:val="21"/>
                <w:szCs w:val="21"/>
              </w:rPr>
              <w:t>后</w:t>
            </w:r>
          </w:p>
        </w:tc>
        <w:tc>
          <w:tcPr>
            <w:tcW w:w="852"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93.8</w:t>
            </w:r>
          </w:p>
        </w:tc>
        <w:tc>
          <w:tcPr>
            <w:tcW w:w="819"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&lt;0.</w:t>
            </w:r>
            <w:r>
              <w:rPr>
                <w:rFonts w:ascii="Times New Roman" w:hAnsi="Times New Roman" w:hint="eastAsia"/>
                <w:color w:val="000000"/>
                <w:sz w:val="21"/>
                <w:szCs w:val="21"/>
              </w:rPr>
              <w:t>5</w:t>
            </w:r>
          </w:p>
        </w:tc>
        <w:tc>
          <w:tcPr>
            <w:tcW w:w="743"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合格</w:t>
            </w:r>
          </w:p>
        </w:tc>
      </w:tr>
      <w:tr w:rsidR="00D306A5">
        <w:trPr>
          <w:trHeight w:val="397"/>
        </w:trPr>
        <w:tc>
          <w:tcPr>
            <w:tcW w:w="810" w:type="dxa"/>
            <w:vMerge/>
            <w:vAlign w:val="center"/>
          </w:tcPr>
          <w:p w:rsidR="00D306A5" w:rsidRDefault="00D306A5">
            <w:pPr>
              <w:spacing w:line="288" w:lineRule="auto"/>
              <w:jc w:val="center"/>
              <w:rPr>
                <w:rFonts w:ascii="Times New Roman" w:hAnsi="Times New Roman"/>
                <w:color w:val="000000"/>
                <w:sz w:val="21"/>
                <w:szCs w:val="21"/>
              </w:rPr>
            </w:pPr>
          </w:p>
        </w:tc>
        <w:tc>
          <w:tcPr>
            <w:tcW w:w="1269" w:type="dxa"/>
            <w:vMerge/>
            <w:vAlign w:val="center"/>
          </w:tcPr>
          <w:p w:rsidR="00D306A5" w:rsidRDefault="00D306A5">
            <w:pPr>
              <w:spacing w:line="288" w:lineRule="auto"/>
              <w:jc w:val="center"/>
              <w:rPr>
                <w:rFonts w:ascii="Times New Roman" w:hAnsi="Times New Roman"/>
                <w:color w:val="000000"/>
                <w:sz w:val="21"/>
                <w:szCs w:val="21"/>
              </w:rPr>
            </w:pPr>
          </w:p>
        </w:tc>
        <w:tc>
          <w:tcPr>
            <w:tcW w:w="1063" w:type="dxa"/>
            <w:vMerge/>
            <w:vAlign w:val="center"/>
          </w:tcPr>
          <w:p w:rsidR="00D306A5" w:rsidRDefault="00D306A5">
            <w:pPr>
              <w:spacing w:line="288" w:lineRule="auto"/>
              <w:jc w:val="center"/>
              <w:rPr>
                <w:rFonts w:ascii="Times New Roman" w:hAnsi="Times New Roman"/>
                <w:color w:val="000000"/>
                <w:sz w:val="21"/>
                <w:szCs w:val="21"/>
              </w:rPr>
            </w:pPr>
          </w:p>
        </w:tc>
        <w:tc>
          <w:tcPr>
            <w:tcW w:w="941" w:type="dxa"/>
            <w:vMerge/>
            <w:vAlign w:val="center"/>
          </w:tcPr>
          <w:p w:rsidR="00D306A5" w:rsidRDefault="00D306A5">
            <w:pPr>
              <w:spacing w:line="288" w:lineRule="auto"/>
              <w:jc w:val="center"/>
              <w:rPr>
                <w:rFonts w:ascii="Times New Roman" w:hAnsi="Times New Roman"/>
                <w:color w:val="000000"/>
                <w:sz w:val="21"/>
                <w:szCs w:val="21"/>
              </w:rPr>
            </w:pPr>
          </w:p>
        </w:tc>
        <w:tc>
          <w:tcPr>
            <w:tcW w:w="2568"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w:t>
            </w:r>
            <w:r>
              <w:rPr>
                <w:rFonts w:ascii="Times New Roman" w:hAnsi="Times New Roman" w:hint="eastAsia"/>
                <w:color w:val="000000"/>
                <w:sz w:val="21"/>
                <w:szCs w:val="21"/>
              </w:rPr>
              <w:t>10</w:t>
            </w:r>
            <w:r>
              <w:rPr>
                <w:rFonts w:ascii="Times New Roman" w:hAnsi="Times New Roman"/>
                <w:color w:val="000000"/>
                <w:sz w:val="21"/>
                <w:szCs w:val="21"/>
              </w:rPr>
              <w:t>-</w:t>
            </w:r>
            <w:r>
              <w:rPr>
                <w:rFonts w:ascii="Times New Roman" w:hAnsi="Times New Roman" w:hint="eastAsia"/>
                <w:color w:val="000000"/>
                <w:sz w:val="21"/>
                <w:szCs w:val="21"/>
              </w:rPr>
              <w:t>11</w:t>
            </w:r>
            <w:r>
              <w:rPr>
                <w:rFonts w:ascii="Times New Roman" w:hAnsi="Times New Roman" w:hint="eastAsia"/>
                <w:color w:val="000000"/>
                <w:sz w:val="21"/>
                <w:szCs w:val="21"/>
              </w:rPr>
              <w:t>夜间</w:t>
            </w:r>
            <w:r>
              <w:rPr>
                <w:rFonts w:ascii="Times New Roman" w:hAnsi="Times New Roman"/>
                <w:color w:val="000000"/>
                <w:sz w:val="21"/>
                <w:szCs w:val="21"/>
              </w:rPr>
              <w:t>测量前</w:t>
            </w:r>
          </w:p>
        </w:tc>
        <w:tc>
          <w:tcPr>
            <w:tcW w:w="852"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93.8</w:t>
            </w:r>
          </w:p>
        </w:tc>
        <w:tc>
          <w:tcPr>
            <w:tcW w:w="819"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&lt;0.</w:t>
            </w:r>
            <w:r>
              <w:rPr>
                <w:rFonts w:ascii="Times New Roman" w:hAnsi="Times New Roman" w:hint="eastAsia"/>
                <w:color w:val="000000"/>
                <w:sz w:val="21"/>
                <w:szCs w:val="21"/>
              </w:rPr>
              <w:t>5</w:t>
            </w:r>
          </w:p>
        </w:tc>
        <w:tc>
          <w:tcPr>
            <w:tcW w:w="743"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合格</w:t>
            </w:r>
          </w:p>
        </w:tc>
      </w:tr>
      <w:tr w:rsidR="00D306A5">
        <w:trPr>
          <w:trHeight w:val="397"/>
        </w:trPr>
        <w:tc>
          <w:tcPr>
            <w:tcW w:w="810" w:type="dxa"/>
            <w:vMerge/>
            <w:vAlign w:val="center"/>
          </w:tcPr>
          <w:p w:rsidR="00D306A5" w:rsidRDefault="00D306A5">
            <w:pPr>
              <w:spacing w:line="288" w:lineRule="auto"/>
              <w:jc w:val="center"/>
              <w:rPr>
                <w:rFonts w:ascii="Times New Roman" w:hAnsi="Times New Roman"/>
                <w:color w:val="000000"/>
                <w:sz w:val="21"/>
                <w:szCs w:val="21"/>
              </w:rPr>
            </w:pPr>
          </w:p>
        </w:tc>
        <w:tc>
          <w:tcPr>
            <w:tcW w:w="1269" w:type="dxa"/>
            <w:vMerge/>
            <w:vAlign w:val="center"/>
          </w:tcPr>
          <w:p w:rsidR="00D306A5" w:rsidRDefault="00D306A5">
            <w:pPr>
              <w:spacing w:line="288" w:lineRule="auto"/>
              <w:jc w:val="center"/>
              <w:rPr>
                <w:rFonts w:ascii="Times New Roman" w:hAnsi="Times New Roman"/>
                <w:color w:val="000000"/>
                <w:sz w:val="21"/>
                <w:szCs w:val="21"/>
              </w:rPr>
            </w:pPr>
          </w:p>
        </w:tc>
        <w:tc>
          <w:tcPr>
            <w:tcW w:w="1063" w:type="dxa"/>
            <w:vMerge/>
            <w:vAlign w:val="center"/>
          </w:tcPr>
          <w:p w:rsidR="00D306A5" w:rsidRDefault="00D306A5">
            <w:pPr>
              <w:spacing w:line="288" w:lineRule="auto"/>
              <w:jc w:val="center"/>
              <w:rPr>
                <w:rFonts w:ascii="Times New Roman" w:hAnsi="Times New Roman"/>
                <w:color w:val="000000"/>
                <w:sz w:val="21"/>
                <w:szCs w:val="21"/>
              </w:rPr>
            </w:pPr>
          </w:p>
        </w:tc>
        <w:tc>
          <w:tcPr>
            <w:tcW w:w="941" w:type="dxa"/>
            <w:vMerge/>
            <w:vAlign w:val="center"/>
          </w:tcPr>
          <w:p w:rsidR="00D306A5" w:rsidRDefault="00D306A5">
            <w:pPr>
              <w:spacing w:line="288" w:lineRule="auto"/>
              <w:jc w:val="center"/>
              <w:rPr>
                <w:rFonts w:ascii="Times New Roman" w:hAnsi="Times New Roman"/>
                <w:color w:val="000000"/>
                <w:sz w:val="21"/>
                <w:szCs w:val="21"/>
              </w:rPr>
            </w:pPr>
          </w:p>
        </w:tc>
        <w:tc>
          <w:tcPr>
            <w:tcW w:w="2568"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w:t>
            </w:r>
            <w:r>
              <w:rPr>
                <w:rFonts w:ascii="Times New Roman" w:hAnsi="Times New Roman" w:hint="eastAsia"/>
                <w:color w:val="000000"/>
                <w:sz w:val="21"/>
                <w:szCs w:val="21"/>
              </w:rPr>
              <w:t>10</w:t>
            </w:r>
            <w:r>
              <w:rPr>
                <w:rFonts w:ascii="Times New Roman" w:hAnsi="Times New Roman"/>
                <w:color w:val="000000"/>
                <w:sz w:val="21"/>
                <w:szCs w:val="21"/>
              </w:rPr>
              <w:t>-</w:t>
            </w:r>
            <w:r>
              <w:rPr>
                <w:rFonts w:ascii="Times New Roman" w:hAnsi="Times New Roman" w:hint="eastAsia"/>
                <w:color w:val="000000"/>
                <w:sz w:val="21"/>
                <w:szCs w:val="21"/>
              </w:rPr>
              <w:t>11</w:t>
            </w:r>
            <w:r>
              <w:rPr>
                <w:rFonts w:ascii="Times New Roman" w:hAnsi="Times New Roman" w:hint="eastAsia"/>
                <w:color w:val="000000"/>
                <w:sz w:val="21"/>
                <w:szCs w:val="21"/>
              </w:rPr>
              <w:t>夜间</w:t>
            </w:r>
            <w:r>
              <w:rPr>
                <w:rFonts w:ascii="Times New Roman" w:hAnsi="Times New Roman"/>
                <w:color w:val="000000"/>
                <w:sz w:val="21"/>
                <w:szCs w:val="21"/>
              </w:rPr>
              <w:t>测量</w:t>
            </w:r>
            <w:r>
              <w:rPr>
                <w:rFonts w:ascii="Times New Roman" w:hAnsi="Times New Roman" w:hint="eastAsia"/>
                <w:color w:val="000000"/>
                <w:sz w:val="21"/>
                <w:szCs w:val="21"/>
              </w:rPr>
              <w:t>后</w:t>
            </w:r>
          </w:p>
        </w:tc>
        <w:tc>
          <w:tcPr>
            <w:tcW w:w="852"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93.8</w:t>
            </w:r>
          </w:p>
        </w:tc>
        <w:tc>
          <w:tcPr>
            <w:tcW w:w="819"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&lt;0.</w:t>
            </w:r>
            <w:r>
              <w:rPr>
                <w:rFonts w:ascii="Times New Roman" w:hAnsi="Times New Roman" w:hint="eastAsia"/>
                <w:color w:val="000000"/>
                <w:sz w:val="21"/>
                <w:szCs w:val="21"/>
              </w:rPr>
              <w:t>5</w:t>
            </w:r>
          </w:p>
        </w:tc>
        <w:tc>
          <w:tcPr>
            <w:tcW w:w="743" w:type="dxa"/>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合格</w:t>
            </w:r>
          </w:p>
        </w:tc>
      </w:tr>
    </w:tbl>
    <w:p w:rsidR="00D306A5" w:rsidRDefault="00D306A5"/>
    <w:p w:rsidR="00D306A5" w:rsidRDefault="00D306A5">
      <w:pPr>
        <w:pStyle w:val="a0"/>
      </w:pPr>
    </w:p>
    <w:p w:rsidR="00D306A5" w:rsidRDefault="00D306A5"/>
    <w:p w:rsidR="00D306A5" w:rsidRDefault="00D306A5">
      <w:pPr>
        <w:pStyle w:val="a0"/>
      </w:pPr>
    </w:p>
    <w:p w:rsidR="00D306A5" w:rsidRDefault="00D306A5"/>
    <w:p w:rsidR="00D306A5" w:rsidRDefault="00D306A5">
      <w:pPr>
        <w:pStyle w:val="a0"/>
      </w:pPr>
    </w:p>
    <w:p w:rsidR="00D306A5" w:rsidRDefault="00D306A5"/>
    <w:p w:rsidR="00D306A5" w:rsidRDefault="00D306A5">
      <w:pPr>
        <w:pStyle w:val="a0"/>
      </w:pPr>
    </w:p>
    <w:p w:rsidR="00D306A5" w:rsidRDefault="00D306A5"/>
    <w:p w:rsidR="00D306A5" w:rsidRDefault="00D306A5">
      <w:pPr>
        <w:pStyle w:val="a0"/>
      </w:pPr>
    </w:p>
    <w:p w:rsidR="00D306A5" w:rsidRDefault="00D30692">
      <w:pPr>
        <w:pStyle w:val="1"/>
        <w:rPr>
          <w:rFonts w:ascii="Times New Roman" w:hAnsi="Times New Roman"/>
        </w:rPr>
      </w:pPr>
      <w:bookmarkStart w:id="297" w:name="_Toc8909"/>
      <w:r>
        <w:rPr>
          <w:rFonts w:ascii="Times New Roman" w:hAnsi="Times New Roman" w:hint="eastAsia"/>
        </w:rPr>
        <w:t>9</w:t>
      </w:r>
      <w:r>
        <w:rPr>
          <w:rFonts w:ascii="Times New Roman" w:hAnsi="Times New Roman" w:hint="eastAsia"/>
        </w:rPr>
        <w:t>验收</w:t>
      </w:r>
      <w:r>
        <w:rPr>
          <w:rFonts w:ascii="Times New Roman" w:hAnsi="Times New Roman"/>
        </w:rPr>
        <w:t>监测结果</w:t>
      </w:r>
      <w:bookmarkEnd w:id="236"/>
      <w:bookmarkEnd w:id="237"/>
      <w:bookmarkEnd w:id="297"/>
    </w:p>
    <w:p w:rsidR="00D306A5" w:rsidRDefault="00D30692">
      <w:pPr>
        <w:pStyle w:val="2"/>
        <w:rPr>
          <w:rFonts w:ascii="Times New Roman" w:hAnsi="Times New Roman"/>
        </w:rPr>
      </w:pPr>
      <w:bookmarkStart w:id="298" w:name="_Toc2093"/>
      <w:bookmarkStart w:id="299" w:name="_Toc25752"/>
      <w:bookmarkStart w:id="300" w:name="_Toc14294"/>
      <w:r>
        <w:rPr>
          <w:rFonts w:ascii="Times New Roman" w:hAnsi="Times New Roman" w:hint="eastAsia"/>
        </w:rPr>
        <w:t>9</w:t>
      </w:r>
      <w:r>
        <w:rPr>
          <w:rFonts w:ascii="Times New Roman" w:hAnsi="Times New Roman"/>
        </w:rPr>
        <w:t>.1</w:t>
      </w:r>
      <w:r>
        <w:rPr>
          <w:rFonts w:ascii="Times New Roman" w:hAnsi="Times New Roman" w:hint="eastAsia"/>
        </w:rPr>
        <w:t>生产</w:t>
      </w:r>
      <w:r>
        <w:rPr>
          <w:rFonts w:ascii="Times New Roman" w:hAnsi="Times New Roman"/>
        </w:rPr>
        <w:t>工况</w:t>
      </w:r>
      <w:bookmarkEnd w:id="298"/>
      <w:bookmarkEnd w:id="299"/>
      <w:bookmarkEnd w:id="300"/>
    </w:p>
    <w:p w:rsidR="00D306A5" w:rsidRDefault="00D30692">
      <w:pPr>
        <w:adjustRightInd w:val="0"/>
        <w:snapToGrid w:val="0"/>
        <w:spacing w:line="360" w:lineRule="auto"/>
        <w:ind w:firstLineChars="200" w:firstLine="480"/>
        <w:rPr>
          <w:rFonts w:ascii="Times New Roman" w:hAnsi="Times New Roman"/>
          <w:bCs/>
          <w:color w:val="000000"/>
          <w:szCs w:val="24"/>
        </w:rPr>
      </w:pPr>
      <w:r>
        <w:rPr>
          <w:rFonts w:ascii="Times New Roman" w:hAnsi="Times New Roman" w:hint="eastAsia"/>
          <w:bCs/>
          <w:color w:val="000000"/>
          <w:szCs w:val="24"/>
        </w:rPr>
        <w:t>受中国石化集团资产经营管理有限公司仪征分公司委托，</w:t>
      </w:r>
      <w:r>
        <w:rPr>
          <w:rFonts w:ascii="Times New Roman" w:hAnsi="Times New Roman"/>
          <w:bCs/>
          <w:color w:val="000000"/>
          <w:szCs w:val="24"/>
        </w:rPr>
        <w:t>淮安市华测检测技术有限公司</w:t>
      </w:r>
      <w:r>
        <w:rPr>
          <w:rFonts w:ascii="Times New Roman" w:hAnsi="Times New Roman" w:hint="eastAsia"/>
          <w:bCs/>
          <w:color w:val="000000"/>
          <w:szCs w:val="24"/>
        </w:rPr>
        <w:t>于</w:t>
      </w:r>
      <w:r>
        <w:rPr>
          <w:rFonts w:ascii="Times New Roman" w:hAnsi="Times New Roman" w:hint="eastAsia"/>
          <w:bCs/>
          <w:szCs w:val="24"/>
        </w:rPr>
        <w:t>201</w:t>
      </w:r>
      <w:r>
        <w:rPr>
          <w:rFonts w:ascii="Times New Roman" w:hAnsi="Times New Roman" w:hint="eastAsia"/>
          <w:bCs/>
          <w:szCs w:val="24"/>
        </w:rPr>
        <w:t>9</w:t>
      </w:r>
      <w:r>
        <w:rPr>
          <w:rFonts w:ascii="Times New Roman" w:hAnsi="Times New Roman" w:hint="eastAsia"/>
          <w:bCs/>
          <w:szCs w:val="24"/>
        </w:rPr>
        <w:t>年</w:t>
      </w:r>
      <w:r>
        <w:rPr>
          <w:rFonts w:ascii="Times New Roman" w:hAnsi="Times New Roman" w:hint="eastAsia"/>
          <w:bCs/>
          <w:szCs w:val="24"/>
        </w:rPr>
        <w:t>10</w:t>
      </w:r>
      <w:r>
        <w:rPr>
          <w:rFonts w:ascii="Times New Roman" w:hAnsi="Times New Roman" w:hint="eastAsia"/>
          <w:bCs/>
          <w:szCs w:val="24"/>
        </w:rPr>
        <w:t>月</w:t>
      </w:r>
      <w:r>
        <w:rPr>
          <w:rFonts w:ascii="Times New Roman" w:hAnsi="Times New Roman" w:hint="eastAsia"/>
          <w:bCs/>
          <w:szCs w:val="24"/>
        </w:rPr>
        <w:t>10</w:t>
      </w:r>
      <w:r>
        <w:rPr>
          <w:rFonts w:ascii="Times New Roman" w:hAnsi="Times New Roman" w:hint="eastAsia"/>
          <w:bCs/>
          <w:szCs w:val="24"/>
        </w:rPr>
        <w:t>日</w:t>
      </w:r>
      <w:r>
        <w:rPr>
          <w:rFonts w:ascii="Times New Roman" w:hAnsi="Times New Roman" w:hint="eastAsia"/>
          <w:bCs/>
          <w:szCs w:val="24"/>
        </w:rPr>
        <w:t>-11</w:t>
      </w:r>
      <w:r>
        <w:rPr>
          <w:rFonts w:ascii="Times New Roman" w:hAnsi="Times New Roman" w:hint="eastAsia"/>
          <w:bCs/>
          <w:szCs w:val="24"/>
        </w:rPr>
        <w:t>日</w:t>
      </w:r>
      <w:r>
        <w:rPr>
          <w:rFonts w:ascii="Times New Roman" w:hAnsi="Times New Roman" w:hint="eastAsia"/>
          <w:bCs/>
          <w:szCs w:val="24"/>
        </w:rPr>
        <w:t>对</w:t>
      </w:r>
      <w:r>
        <w:rPr>
          <w:rFonts w:ascii="Times New Roman" w:hAnsi="Times New Roman" w:hint="eastAsia"/>
          <w:bCs/>
          <w:szCs w:val="24"/>
        </w:rPr>
        <w:t>废气、</w:t>
      </w:r>
      <w:r>
        <w:rPr>
          <w:rFonts w:ascii="Times New Roman" w:hAnsi="Times New Roman"/>
          <w:bCs/>
          <w:szCs w:val="24"/>
        </w:rPr>
        <w:t>废水</w:t>
      </w:r>
      <w:r>
        <w:rPr>
          <w:rFonts w:ascii="Times New Roman" w:hAnsi="Times New Roman" w:hint="eastAsia"/>
          <w:bCs/>
          <w:szCs w:val="24"/>
        </w:rPr>
        <w:t>、</w:t>
      </w:r>
      <w:r>
        <w:rPr>
          <w:rFonts w:ascii="Times New Roman" w:hAnsi="Times New Roman"/>
          <w:bCs/>
          <w:szCs w:val="24"/>
        </w:rPr>
        <w:t>噪声项目进行监测。</w:t>
      </w:r>
      <w:r>
        <w:rPr>
          <w:rFonts w:ascii="Times New Roman" w:hAnsi="Times New Roman"/>
          <w:bCs/>
          <w:color w:val="000000"/>
          <w:szCs w:val="24"/>
        </w:rPr>
        <w:t>监测期间</w:t>
      </w:r>
      <w:r>
        <w:rPr>
          <w:rFonts w:ascii="Times New Roman" w:hAnsi="Times New Roman"/>
          <w:szCs w:val="24"/>
        </w:rPr>
        <w:t>该项目</w:t>
      </w:r>
      <w:r>
        <w:rPr>
          <w:rFonts w:ascii="Times New Roman" w:hAnsi="Times New Roman"/>
          <w:bCs/>
          <w:color w:val="000000"/>
          <w:szCs w:val="24"/>
        </w:rPr>
        <w:t>生产负荷达到设计生产能力</w:t>
      </w:r>
      <w:r>
        <w:rPr>
          <w:rFonts w:ascii="Times New Roman" w:hAnsi="Times New Roman" w:hint="eastAsia"/>
          <w:bCs/>
          <w:color w:val="000000"/>
          <w:szCs w:val="24"/>
        </w:rPr>
        <w:t>的</w:t>
      </w:r>
      <w:r>
        <w:rPr>
          <w:rFonts w:ascii="Times New Roman" w:hAnsi="Times New Roman" w:hint="eastAsia"/>
          <w:bCs/>
          <w:color w:val="000000"/>
          <w:szCs w:val="24"/>
        </w:rPr>
        <w:t>75</w:t>
      </w:r>
      <w:r>
        <w:rPr>
          <w:rFonts w:ascii="Times New Roman" w:hAnsi="Times New Roman"/>
          <w:bCs/>
          <w:color w:val="000000"/>
          <w:szCs w:val="24"/>
        </w:rPr>
        <w:t>%</w:t>
      </w:r>
      <w:r>
        <w:rPr>
          <w:rFonts w:ascii="Times New Roman" w:hAnsi="Times New Roman" w:hint="eastAsia"/>
          <w:bCs/>
          <w:color w:val="000000"/>
          <w:szCs w:val="24"/>
        </w:rPr>
        <w:t>的要求</w:t>
      </w:r>
      <w:r>
        <w:rPr>
          <w:rFonts w:ascii="Times New Roman" w:hAnsi="Times New Roman"/>
          <w:bCs/>
          <w:color w:val="000000"/>
          <w:szCs w:val="24"/>
        </w:rPr>
        <w:t>。</w:t>
      </w:r>
      <w:r>
        <w:rPr>
          <w:rFonts w:ascii="Times New Roman" w:hAnsi="Times New Roman" w:hint="eastAsia"/>
          <w:bCs/>
          <w:color w:val="000000"/>
          <w:szCs w:val="24"/>
        </w:rPr>
        <w:t>工况见</w:t>
      </w:r>
      <w:r>
        <w:rPr>
          <w:rFonts w:ascii="Times New Roman" w:hAnsi="Times New Roman" w:hint="eastAsia"/>
          <w:bCs/>
          <w:color w:val="000000"/>
          <w:szCs w:val="24"/>
        </w:rPr>
        <w:t>表</w:t>
      </w:r>
      <w:r>
        <w:rPr>
          <w:rFonts w:ascii="Times New Roman" w:hAnsi="Times New Roman" w:hint="eastAsia"/>
          <w:bCs/>
          <w:color w:val="000000"/>
          <w:szCs w:val="24"/>
        </w:rPr>
        <w:t>9-1</w:t>
      </w:r>
      <w:r>
        <w:rPr>
          <w:rFonts w:ascii="Times New Roman" w:hAnsi="Times New Roman" w:hint="eastAsia"/>
          <w:bCs/>
          <w:color w:val="000000"/>
          <w:szCs w:val="24"/>
        </w:rPr>
        <w:t>。</w:t>
      </w:r>
    </w:p>
    <w:p w:rsidR="00D306A5" w:rsidRDefault="00D30692">
      <w:pPr>
        <w:pStyle w:val="a0"/>
        <w:spacing w:line="360" w:lineRule="auto"/>
        <w:jc w:val="center"/>
        <w:rPr>
          <w:rFonts w:ascii="Times New Roman" w:hAnsi="Times New Roman"/>
          <w:b/>
          <w:sz w:val="24"/>
          <w:szCs w:val="24"/>
        </w:rPr>
      </w:pPr>
      <w:r>
        <w:rPr>
          <w:rFonts w:ascii="Times New Roman" w:hAnsi="Times New Roman"/>
          <w:b/>
          <w:color w:val="000000"/>
          <w:sz w:val="24"/>
          <w:szCs w:val="24"/>
        </w:rPr>
        <w:t>表</w:t>
      </w:r>
      <w:r>
        <w:rPr>
          <w:rFonts w:ascii="Times New Roman" w:hAnsi="Times New Roman"/>
          <w:b/>
          <w:color w:val="000000"/>
          <w:sz w:val="24"/>
          <w:szCs w:val="24"/>
        </w:rPr>
        <w:t xml:space="preserve">9-1 </w:t>
      </w:r>
      <w:r>
        <w:rPr>
          <w:rFonts w:ascii="Times New Roman" w:hAnsi="Times New Roman"/>
          <w:b/>
          <w:color w:val="000000"/>
          <w:sz w:val="24"/>
          <w:szCs w:val="24"/>
        </w:rPr>
        <w:t>验收监测工况统计表</w:t>
      </w:r>
    </w:p>
    <w:tbl>
      <w:tblPr>
        <w:tblW w:w="9158"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98"/>
        <w:gridCol w:w="2297"/>
        <w:gridCol w:w="1273"/>
        <w:gridCol w:w="1263"/>
        <w:gridCol w:w="1272"/>
        <w:gridCol w:w="1128"/>
        <w:gridCol w:w="1227"/>
      </w:tblGrid>
      <w:tr w:rsidR="00D306A5">
        <w:trPr>
          <w:trHeight w:val="800"/>
          <w:jc w:val="center"/>
        </w:trPr>
        <w:tc>
          <w:tcPr>
            <w:tcW w:w="698" w:type="dxa"/>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序号</w:t>
            </w:r>
          </w:p>
        </w:tc>
        <w:tc>
          <w:tcPr>
            <w:tcW w:w="2297" w:type="dxa"/>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产品名称</w:t>
            </w:r>
          </w:p>
        </w:tc>
        <w:tc>
          <w:tcPr>
            <w:tcW w:w="1273" w:type="dxa"/>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10</w:t>
            </w:r>
            <w:r>
              <w:rPr>
                <w:rFonts w:ascii="Times New Roman" w:hAnsi="Times New Roman"/>
                <w:b/>
                <w:bCs/>
                <w:sz w:val="21"/>
                <w:szCs w:val="21"/>
              </w:rPr>
              <w:t>月</w:t>
            </w:r>
            <w:r>
              <w:rPr>
                <w:rFonts w:ascii="Times New Roman" w:hAnsi="Times New Roman"/>
                <w:b/>
                <w:bCs/>
                <w:sz w:val="21"/>
                <w:szCs w:val="21"/>
              </w:rPr>
              <w:t>1</w:t>
            </w:r>
            <w:r>
              <w:rPr>
                <w:rFonts w:ascii="Times New Roman" w:hAnsi="Times New Roman"/>
                <w:b/>
                <w:bCs/>
                <w:sz w:val="21"/>
                <w:szCs w:val="21"/>
              </w:rPr>
              <w:t>0</w:t>
            </w:r>
            <w:r>
              <w:rPr>
                <w:rFonts w:ascii="Times New Roman" w:hAnsi="Times New Roman"/>
                <w:b/>
                <w:bCs/>
                <w:sz w:val="21"/>
                <w:szCs w:val="21"/>
              </w:rPr>
              <w:t>日实际量</w:t>
            </w:r>
          </w:p>
        </w:tc>
        <w:tc>
          <w:tcPr>
            <w:tcW w:w="1263" w:type="dxa"/>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负荷（</w:t>
            </w:r>
            <w:r>
              <w:rPr>
                <w:rFonts w:ascii="Times New Roman" w:hAnsi="Times New Roman"/>
                <w:b/>
                <w:bCs/>
                <w:sz w:val="21"/>
                <w:szCs w:val="21"/>
              </w:rPr>
              <w:t>%</w:t>
            </w:r>
            <w:r>
              <w:rPr>
                <w:rFonts w:ascii="Times New Roman" w:hAnsi="Times New Roman"/>
                <w:b/>
                <w:bCs/>
                <w:sz w:val="21"/>
                <w:szCs w:val="21"/>
              </w:rPr>
              <w:t>）</w:t>
            </w:r>
          </w:p>
        </w:tc>
        <w:tc>
          <w:tcPr>
            <w:tcW w:w="1272" w:type="dxa"/>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10</w:t>
            </w:r>
            <w:r>
              <w:rPr>
                <w:rFonts w:ascii="Times New Roman" w:hAnsi="Times New Roman"/>
                <w:b/>
                <w:bCs/>
                <w:sz w:val="21"/>
                <w:szCs w:val="21"/>
              </w:rPr>
              <w:t>月</w:t>
            </w:r>
            <w:r>
              <w:rPr>
                <w:rFonts w:ascii="Times New Roman" w:hAnsi="Times New Roman"/>
                <w:b/>
                <w:bCs/>
                <w:sz w:val="21"/>
                <w:szCs w:val="21"/>
              </w:rPr>
              <w:t>1</w:t>
            </w:r>
            <w:r>
              <w:rPr>
                <w:rFonts w:ascii="Times New Roman" w:hAnsi="Times New Roman"/>
                <w:b/>
                <w:bCs/>
                <w:sz w:val="21"/>
                <w:szCs w:val="21"/>
              </w:rPr>
              <w:t>1</w:t>
            </w:r>
            <w:r>
              <w:rPr>
                <w:rFonts w:ascii="Times New Roman" w:hAnsi="Times New Roman"/>
                <w:b/>
                <w:bCs/>
                <w:sz w:val="21"/>
                <w:szCs w:val="21"/>
              </w:rPr>
              <w:t>日实际量</w:t>
            </w:r>
          </w:p>
        </w:tc>
        <w:tc>
          <w:tcPr>
            <w:tcW w:w="1128" w:type="dxa"/>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负荷（</w:t>
            </w:r>
            <w:r>
              <w:rPr>
                <w:rFonts w:ascii="Times New Roman" w:hAnsi="Times New Roman"/>
                <w:b/>
                <w:bCs/>
                <w:sz w:val="21"/>
                <w:szCs w:val="21"/>
              </w:rPr>
              <w:t>%</w:t>
            </w:r>
            <w:r>
              <w:rPr>
                <w:rFonts w:ascii="Times New Roman" w:hAnsi="Times New Roman"/>
                <w:b/>
                <w:bCs/>
                <w:sz w:val="21"/>
                <w:szCs w:val="21"/>
              </w:rPr>
              <w:t>）</w:t>
            </w:r>
          </w:p>
        </w:tc>
        <w:tc>
          <w:tcPr>
            <w:tcW w:w="1227" w:type="dxa"/>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理论量</w:t>
            </w:r>
            <w:r>
              <w:rPr>
                <w:rFonts w:ascii="Times New Roman" w:hAnsi="Times New Roman"/>
                <w:b/>
                <w:bCs/>
                <w:sz w:val="21"/>
                <w:szCs w:val="21"/>
              </w:rPr>
              <w:t>/</w:t>
            </w:r>
            <w:r>
              <w:rPr>
                <w:rFonts w:ascii="Times New Roman" w:hAnsi="Times New Roman"/>
                <w:b/>
                <w:bCs/>
                <w:sz w:val="21"/>
                <w:szCs w:val="21"/>
              </w:rPr>
              <w:t>天</w:t>
            </w:r>
          </w:p>
        </w:tc>
      </w:tr>
      <w:tr w:rsidR="00D306A5">
        <w:trPr>
          <w:trHeight w:val="435"/>
          <w:jc w:val="center"/>
        </w:trPr>
        <w:tc>
          <w:tcPr>
            <w:tcW w:w="698" w:type="dxa"/>
            <w:vAlign w:val="center"/>
          </w:tcPr>
          <w:p w:rsidR="00D306A5" w:rsidRDefault="00D30692">
            <w:pPr>
              <w:jc w:val="center"/>
              <w:rPr>
                <w:rFonts w:ascii="Times New Roman" w:hAnsi="Times New Roman"/>
                <w:sz w:val="21"/>
                <w:szCs w:val="21"/>
              </w:rPr>
            </w:pPr>
            <w:r>
              <w:rPr>
                <w:rFonts w:ascii="Times New Roman" w:hAnsi="Times New Roman"/>
                <w:sz w:val="21"/>
                <w:szCs w:val="21"/>
              </w:rPr>
              <w:t>1</w:t>
            </w:r>
          </w:p>
        </w:tc>
        <w:tc>
          <w:tcPr>
            <w:tcW w:w="2297" w:type="dxa"/>
            <w:vAlign w:val="center"/>
          </w:tcPr>
          <w:p w:rsidR="00D306A5" w:rsidRDefault="00D30692">
            <w:pPr>
              <w:jc w:val="center"/>
              <w:rPr>
                <w:rFonts w:ascii="Times New Roman" w:hAnsi="Times New Roman"/>
                <w:sz w:val="21"/>
                <w:szCs w:val="21"/>
              </w:rPr>
            </w:pPr>
            <w:r>
              <w:rPr>
                <w:rFonts w:ascii="Times New Roman" w:hAnsi="Times New Roman"/>
                <w:sz w:val="21"/>
                <w:szCs w:val="21"/>
              </w:rPr>
              <w:t>PBT</w:t>
            </w:r>
            <w:r>
              <w:rPr>
                <w:rFonts w:ascii="Times New Roman" w:hAnsi="Times New Roman"/>
                <w:sz w:val="21"/>
                <w:szCs w:val="21"/>
              </w:rPr>
              <w:t>切片</w:t>
            </w:r>
          </w:p>
        </w:tc>
        <w:tc>
          <w:tcPr>
            <w:tcW w:w="1273" w:type="dxa"/>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190</w:t>
            </w:r>
          </w:p>
        </w:tc>
        <w:tc>
          <w:tcPr>
            <w:tcW w:w="1263" w:type="dxa"/>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106</w:t>
            </w:r>
          </w:p>
        </w:tc>
        <w:tc>
          <w:tcPr>
            <w:tcW w:w="1272" w:type="dxa"/>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190</w:t>
            </w:r>
          </w:p>
        </w:tc>
        <w:tc>
          <w:tcPr>
            <w:tcW w:w="1128" w:type="dxa"/>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106</w:t>
            </w:r>
          </w:p>
        </w:tc>
        <w:tc>
          <w:tcPr>
            <w:tcW w:w="1227" w:type="dxa"/>
            <w:vAlign w:val="center"/>
          </w:tcPr>
          <w:p w:rsidR="00D306A5" w:rsidRDefault="00D30692">
            <w:pPr>
              <w:jc w:val="center"/>
              <w:rPr>
                <w:rFonts w:ascii="Times New Roman" w:hAnsi="Times New Roman"/>
                <w:sz w:val="21"/>
                <w:szCs w:val="21"/>
              </w:rPr>
            </w:pPr>
            <w:r>
              <w:rPr>
                <w:rFonts w:ascii="Times New Roman" w:hAnsi="Times New Roman"/>
                <w:sz w:val="21"/>
                <w:szCs w:val="21"/>
              </w:rPr>
              <w:t>180</w:t>
            </w:r>
            <w:r>
              <w:rPr>
                <w:rFonts w:ascii="Times New Roman" w:hAnsi="Times New Roman"/>
                <w:sz w:val="21"/>
                <w:szCs w:val="21"/>
              </w:rPr>
              <w:t>吨</w:t>
            </w:r>
          </w:p>
        </w:tc>
      </w:tr>
    </w:tbl>
    <w:p w:rsidR="00D306A5" w:rsidRDefault="00D306A5">
      <w:pPr>
        <w:pStyle w:val="a0"/>
      </w:pPr>
    </w:p>
    <w:p w:rsidR="00D306A5" w:rsidRDefault="00D30692">
      <w:pPr>
        <w:pStyle w:val="2"/>
        <w:jc w:val="left"/>
        <w:rPr>
          <w:rFonts w:ascii="Times New Roman" w:hAnsi="Times New Roman"/>
        </w:rPr>
      </w:pPr>
      <w:bookmarkStart w:id="301" w:name="_Toc14666"/>
      <w:bookmarkStart w:id="302" w:name="_Toc27210"/>
      <w:bookmarkStart w:id="303" w:name="_Toc3844"/>
      <w:bookmarkStart w:id="304" w:name="_Toc31758"/>
      <w:r>
        <w:rPr>
          <w:rFonts w:ascii="Times New Roman" w:hAnsi="Times New Roman"/>
        </w:rPr>
        <w:t xml:space="preserve">9.2 </w:t>
      </w:r>
      <w:r>
        <w:rPr>
          <w:rFonts w:ascii="Times New Roman" w:hAnsi="Times New Roman"/>
        </w:rPr>
        <w:t>环境保护设施调试效果</w:t>
      </w:r>
      <w:bookmarkEnd w:id="301"/>
      <w:bookmarkEnd w:id="302"/>
      <w:bookmarkEnd w:id="303"/>
      <w:bookmarkEnd w:id="304"/>
    </w:p>
    <w:p w:rsidR="00D306A5" w:rsidRDefault="00D30692">
      <w:pPr>
        <w:pStyle w:val="3"/>
        <w:rPr>
          <w:rFonts w:ascii="Times New Roman" w:hAnsi="Times New Roman"/>
        </w:rPr>
      </w:pPr>
      <w:bookmarkStart w:id="305" w:name="_Toc32656"/>
      <w:bookmarkStart w:id="306" w:name="_Toc6027"/>
      <w:bookmarkStart w:id="307" w:name="_Toc2057"/>
      <w:r>
        <w:rPr>
          <w:rFonts w:ascii="Times New Roman" w:hAnsi="Times New Roman"/>
        </w:rPr>
        <w:t>9.2.1</w:t>
      </w:r>
      <w:r>
        <w:rPr>
          <w:rFonts w:ascii="Times New Roman" w:hAnsi="Times New Roman"/>
        </w:rPr>
        <w:t>废水监测结果与评价</w:t>
      </w:r>
      <w:bookmarkEnd w:id="305"/>
      <w:bookmarkEnd w:id="306"/>
      <w:bookmarkEnd w:id="307"/>
    </w:p>
    <w:p w:rsidR="00D306A5" w:rsidRDefault="00D30692">
      <w:pPr>
        <w:adjustRightInd w:val="0"/>
        <w:snapToGrid w:val="0"/>
        <w:spacing w:line="360" w:lineRule="auto"/>
        <w:ind w:firstLineChars="200" w:firstLine="480"/>
        <w:rPr>
          <w:rFonts w:ascii="Times New Roman" w:hAnsi="Times New Roman"/>
          <w:bCs/>
          <w:szCs w:val="24"/>
        </w:rPr>
      </w:pPr>
      <w:r>
        <w:rPr>
          <w:rFonts w:ascii="Times New Roman" w:hAnsi="Times New Roman"/>
          <w:bCs/>
          <w:color w:val="000000"/>
          <w:szCs w:val="24"/>
        </w:rPr>
        <w:t>监测结果表明，验收监测期间：企业</w:t>
      </w:r>
      <w:r>
        <w:rPr>
          <w:rFonts w:ascii="Times New Roman" w:hAnsi="Times New Roman" w:hint="eastAsia"/>
          <w:bCs/>
          <w:color w:val="000000"/>
          <w:szCs w:val="24"/>
        </w:rPr>
        <w:t>废水总排</w:t>
      </w:r>
      <w:r>
        <w:rPr>
          <w:rFonts w:ascii="Times New Roman" w:hAnsi="Times New Roman"/>
          <w:bCs/>
          <w:color w:val="000000"/>
          <w:szCs w:val="24"/>
        </w:rPr>
        <w:t>口中</w:t>
      </w:r>
      <w:r>
        <w:rPr>
          <w:rFonts w:ascii="Times New Roman" w:hAnsi="Times New Roman"/>
          <w:bCs/>
          <w:color w:val="000000"/>
          <w:szCs w:val="24"/>
        </w:rPr>
        <w:t>COD</w:t>
      </w:r>
      <w:r>
        <w:rPr>
          <w:rFonts w:ascii="Times New Roman" w:hAnsi="Times New Roman"/>
          <w:bCs/>
          <w:color w:val="000000"/>
          <w:szCs w:val="24"/>
        </w:rPr>
        <w:t>、</w:t>
      </w:r>
      <w:r>
        <w:rPr>
          <w:rFonts w:ascii="Times New Roman" w:hAnsi="Times New Roman"/>
          <w:bCs/>
          <w:color w:val="000000"/>
          <w:szCs w:val="24"/>
        </w:rPr>
        <w:t>SS</w:t>
      </w:r>
      <w:r>
        <w:rPr>
          <w:rFonts w:ascii="Times New Roman" w:hAnsi="Times New Roman"/>
          <w:bCs/>
          <w:color w:val="000000"/>
          <w:szCs w:val="24"/>
        </w:rPr>
        <w:t>、</w:t>
      </w:r>
      <w:r>
        <w:rPr>
          <w:rFonts w:ascii="Times New Roman" w:hAnsi="Times New Roman"/>
          <w:bCs/>
          <w:color w:val="000000"/>
          <w:szCs w:val="24"/>
        </w:rPr>
        <w:t>NH</w:t>
      </w:r>
      <w:r>
        <w:rPr>
          <w:rFonts w:ascii="Times New Roman" w:hAnsi="Times New Roman"/>
          <w:bCs/>
          <w:color w:val="000000"/>
          <w:szCs w:val="24"/>
          <w:vertAlign w:val="subscript"/>
        </w:rPr>
        <w:t>3</w:t>
      </w:r>
      <w:r>
        <w:rPr>
          <w:rFonts w:ascii="Times New Roman" w:hAnsi="Times New Roman"/>
          <w:bCs/>
          <w:color w:val="000000"/>
          <w:szCs w:val="24"/>
        </w:rPr>
        <w:t>-N</w:t>
      </w:r>
      <w:r>
        <w:rPr>
          <w:rFonts w:ascii="Times New Roman" w:hAnsi="Times New Roman"/>
          <w:bCs/>
          <w:color w:val="000000"/>
          <w:szCs w:val="24"/>
        </w:rPr>
        <w:t>、</w:t>
      </w:r>
      <w:r>
        <w:rPr>
          <w:rFonts w:ascii="Times New Roman" w:hAnsi="Times New Roman"/>
          <w:bCs/>
          <w:color w:val="000000"/>
          <w:szCs w:val="24"/>
        </w:rPr>
        <w:t>TP</w:t>
      </w:r>
      <w:r>
        <w:rPr>
          <w:rFonts w:ascii="Times New Roman" w:hAnsi="Times New Roman" w:hint="eastAsia"/>
          <w:bCs/>
          <w:color w:val="000000"/>
          <w:szCs w:val="24"/>
        </w:rPr>
        <w:t>的</w:t>
      </w:r>
      <w:r>
        <w:rPr>
          <w:rFonts w:ascii="Times New Roman" w:hAnsi="Times New Roman"/>
          <w:bCs/>
          <w:color w:val="000000"/>
          <w:szCs w:val="24"/>
        </w:rPr>
        <w:t>排放浓度</w:t>
      </w:r>
      <w:r>
        <w:rPr>
          <w:rFonts w:ascii="Times New Roman" w:hAnsi="Times New Roman" w:hint="eastAsia"/>
          <w:bCs/>
          <w:color w:val="000000"/>
          <w:szCs w:val="24"/>
        </w:rPr>
        <w:t>及</w:t>
      </w:r>
      <w:r>
        <w:rPr>
          <w:rFonts w:ascii="Times New Roman" w:hAnsi="Times New Roman" w:hint="eastAsia"/>
          <w:bCs/>
          <w:color w:val="000000"/>
          <w:szCs w:val="24"/>
        </w:rPr>
        <w:t>pH</w:t>
      </w:r>
      <w:r>
        <w:rPr>
          <w:rFonts w:ascii="Times New Roman" w:hAnsi="Times New Roman" w:hint="eastAsia"/>
          <w:bCs/>
          <w:color w:val="000000"/>
          <w:szCs w:val="24"/>
        </w:rPr>
        <w:t>值</w:t>
      </w:r>
      <w:r>
        <w:rPr>
          <w:rFonts w:ascii="Times New Roman" w:hAnsi="Times New Roman"/>
          <w:bCs/>
          <w:color w:val="000000"/>
          <w:szCs w:val="24"/>
        </w:rPr>
        <w:t>均满足</w:t>
      </w:r>
      <w:r>
        <w:rPr>
          <w:rFonts w:ascii="Times New Roman" w:hAnsi="Times New Roman"/>
          <w:bCs/>
          <w:color w:val="000000"/>
          <w:szCs w:val="24"/>
        </w:rPr>
        <w:t>《合成树脂工业污染物排放标准》（</w:t>
      </w:r>
      <w:r>
        <w:rPr>
          <w:rFonts w:ascii="Times New Roman" w:hAnsi="Times New Roman"/>
          <w:bCs/>
          <w:color w:val="000000"/>
          <w:szCs w:val="24"/>
        </w:rPr>
        <w:t>GB31572-2015</w:t>
      </w:r>
      <w:r>
        <w:rPr>
          <w:rFonts w:ascii="Times New Roman" w:hAnsi="Times New Roman"/>
          <w:bCs/>
          <w:color w:val="000000"/>
          <w:szCs w:val="24"/>
        </w:rPr>
        <w:t>）中表</w:t>
      </w:r>
      <w:r>
        <w:rPr>
          <w:rFonts w:ascii="Times New Roman" w:hAnsi="Times New Roman"/>
          <w:bCs/>
          <w:color w:val="000000"/>
          <w:szCs w:val="24"/>
        </w:rPr>
        <w:t>1</w:t>
      </w:r>
      <w:r>
        <w:rPr>
          <w:rFonts w:ascii="Times New Roman" w:hAnsi="Times New Roman"/>
          <w:bCs/>
          <w:color w:val="000000"/>
          <w:szCs w:val="24"/>
        </w:rPr>
        <w:t>直接排放限值</w:t>
      </w:r>
      <w:r>
        <w:rPr>
          <w:rFonts w:ascii="Times New Roman" w:hAnsi="Times New Roman"/>
        </w:rPr>
        <w:t>的</w:t>
      </w:r>
      <w:r>
        <w:rPr>
          <w:rFonts w:ascii="Times New Roman" w:hAnsi="Times New Roman" w:hint="eastAsia"/>
        </w:rPr>
        <w:t>要求，</w:t>
      </w:r>
      <w:r>
        <w:rPr>
          <w:rFonts w:ascii="Times New Roman" w:hAnsi="Times New Roman" w:hint="eastAsia"/>
          <w:bCs/>
          <w:szCs w:val="24"/>
        </w:rPr>
        <w:t>见表</w:t>
      </w:r>
      <w:r>
        <w:rPr>
          <w:rFonts w:ascii="Times New Roman" w:hAnsi="Times New Roman" w:hint="eastAsia"/>
          <w:bCs/>
          <w:szCs w:val="24"/>
        </w:rPr>
        <w:t>9-</w:t>
      </w:r>
      <w:r>
        <w:rPr>
          <w:rFonts w:ascii="Times New Roman" w:hAnsi="Times New Roman" w:hint="eastAsia"/>
          <w:bCs/>
          <w:szCs w:val="24"/>
        </w:rPr>
        <w:t>2</w:t>
      </w:r>
      <w:r>
        <w:rPr>
          <w:rFonts w:ascii="Times New Roman" w:hAnsi="Times New Roman" w:hint="eastAsia"/>
          <w:bCs/>
          <w:szCs w:val="24"/>
        </w:rPr>
        <w:t>。</w:t>
      </w:r>
    </w:p>
    <w:p w:rsidR="00D306A5" w:rsidRDefault="00D30692">
      <w:pPr>
        <w:snapToGrid w:val="0"/>
        <w:jc w:val="center"/>
        <w:rPr>
          <w:rFonts w:ascii="Times New Roman" w:hAnsi="Times New Roman"/>
          <w:kern w:val="0"/>
          <w:sz w:val="21"/>
          <w:szCs w:val="21"/>
        </w:rPr>
      </w:pPr>
      <w:r>
        <w:rPr>
          <w:rFonts w:ascii="Times New Roman" w:hAnsi="Times New Roman"/>
          <w:b/>
          <w:bCs/>
          <w:szCs w:val="24"/>
        </w:rPr>
        <w:t>表</w:t>
      </w:r>
      <w:r>
        <w:rPr>
          <w:rFonts w:ascii="Times New Roman" w:hAnsi="Times New Roman" w:hint="eastAsia"/>
          <w:b/>
          <w:bCs/>
          <w:szCs w:val="24"/>
        </w:rPr>
        <w:t>9</w:t>
      </w:r>
      <w:r>
        <w:rPr>
          <w:rFonts w:ascii="Times New Roman" w:hAnsi="Times New Roman"/>
          <w:b/>
          <w:bCs/>
          <w:szCs w:val="24"/>
        </w:rPr>
        <w:t>-</w:t>
      </w:r>
      <w:r>
        <w:rPr>
          <w:rFonts w:ascii="Times New Roman" w:hAnsi="Times New Roman" w:hint="eastAsia"/>
          <w:b/>
          <w:bCs/>
          <w:szCs w:val="24"/>
        </w:rPr>
        <w:t>2</w:t>
      </w:r>
      <w:r>
        <w:rPr>
          <w:rFonts w:ascii="Times New Roman" w:hAnsi="Times New Roman"/>
          <w:b/>
          <w:bCs/>
          <w:szCs w:val="24"/>
        </w:rPr>
        <w:t xml:space="preserve"> </w:t>
      </w:r>
      <w:r>
        <w:rPr>
          <w:rFonts w:ascii="Times New Roman" w:hAnsi="Times New Roman"/>
          <w:b/>
          <w:bCs/>
          <w:szCs w:val="24"/>
        </w:rPr>
        <w:t>废水</w:t>
      </w:r>
      <w:r>
        <w:rPr>
          <w:rFonts w:ascii="Times New Roman" w:hAnsi="Times New Roman" w:hint="eastAsia"/>
          <w:b/>
          <w:bCs/>
          <w:szCs w:val="24"/>
        </w:rPr>
        <w:t>进出口</w:t>
      </w:r>
      <w:r>
        <w:rPr>
          <w:rFonts w:ascii="Times New Roman" w:hAnsi="Times New Roman"/>
          <w:b/>
          <w:bCs/>
          <w:szCs w:val="24"/>
        </w:rPr>
        <w:t>监测结果</w:t>
      </w:r>
    </w:p>
    <w:p w:rsidR="00D306A5" w:rsidRDefault="00D30692">
      <w:pPr>
        <w:ind w:firstLineChars="200" w:firstLine="420"/>
        <w:jc w:val="right"/>
        <w:rPr>
          <w:rFonts w:ascii="Times New Roman" w:hAnsi="Times New Roman"/>
          <w:kern w:val="0"/>
          <w:sz w:val="21"/>
          <w:szCs w:val="21"/>
        </w:rPr>
      </w:pPr>
      <w:r>
        <w:rPr>
          <w:rFonts w:ascii="Times New Roman" w:hAnsi="Times New Roman"/>
          <w:kern w:val="0"/>
          <w:sz w:val="21"/>
          <w:szCs w:val="21"/>
        </w:rPr>
        <w:t>单位：</w:t>
      </w:r>
      <w:r>
        <w:rPr>
          <w:rFonts w:ascii="Times New Roman" w:hAnsi="Times New Roman"/>
          <w:kern w:val="0"/>
          <w:sz w:val="21"/>
          <w:szCs w:val="21"/>
        </w:rPr>
        <w:t>mg/L</w:t>
      </w:r>
      <w:r>
        <w:rPr>
          <w:rFonts w:ascii="Times New Roman" w:hAnsi="Times New Roman" w:hint="eastAsia"/>
          <w:kern w:val="0"/>
          <w:sz w:val="21"/>
          <w:szCs w:val="21"/>
        </w:rPr>
        <w:t>、</w:t>
      </w:r>
      <w:r>
        <w:rPr>
          <w:rFonts w:ascii="Times New Roman" w:hAnsi="Times New Roman" w:hint="eastAsia"/>
          <w:kern w:val="0"/>
          <w:sz w:val="21"/>
          <w:szCs w:val="21"/>
        </w:rPr>
        <w:t>pH</w:t>
      </w:r>
      <w:r>
        <w:rPr>
          <w:rFonts w:ascii="Times New Roman" w:hAnsi="Times New Roman" w:hint="eastAsia"/>
          <w:kern w:val="0"/>
          <w:sz w:val="21"/>
          <w:szCs w:val="21"/>
        </w:rPr>
        <w:t>值：无量纲</w:t>
      </w:r>
    </w:p>
    <w:tbl>
      <w:tblPr>
        <w:tblStyle w:val="af"/>
        <w:tblW w:w="9537" w:type="dxa"/>
        <w:jc w:val="center"/>
        <w:tblBorders>
          <w:top w:val="single" w:sz="12" w:space="0" w:color="auto"/>
          <w:left w:val="none" w:sz="0" w:space="0" w:color="auto"/>
          <w:bottom w:val="single" w:sz="2" w:space="0" w:color="auto"/>
          <w:right w:val="none" w:sz="0" w:space="0" w:color="auto"/>
        </w:tblBorders>
        <w:tblLayout w:type="fixed"/>
        <w:tblLook w:val="04A0"/>
      </w:tblPr>
      <w:tblGrid>
        <w:gridCol w:w="1225"/>
        <w:gridCol w:w="1409"/>
        <w:gridCol w:w="1402"/>
        <w:gridCol w:w="1331"/>
        <w:gridCol w:w="1082"/>
        <w:gridCol w:w="1189"/>
        <w:gridCol w:w="827"/>
        <w:gridCol w:w="1072"/>
      </w:tblGrid>
      <w:tr w:rsidR="00D306A5">
        <w:trPr>
          <w:trHeight w:val="589"/>
          <w:jc w:val="center"/>
        </w:trPr>
        <w:tc>
          <w:tcPr>
            <w:tcW w:w="1225" w:type="dxa"/>
            <w:tcBorders>
              <w:tl2br w:val="nil"/>
              <w:tr2bl w:val="nil"/>
            </w:tcBorders>
            <w:vAlign w:val="center"/>
          </w:tcPr>
          <w:p w:rsidR="00D306A5" w:rsidRDefault="00D30692">
            <w:pPr>
              <w:jc w:val="center"/>
              <w:rPr>
                <w:rFonts w:ascii="Times New Roman" w:hAnsi="Times New Roman"/>
                <w:b/>
                <w:bCs/>
                <w:sz w:val="21"/>
                <w:szCs w:val="21"/>
              </w:rPr>
            </w:pPr>
            <w:bookmarkStart w:id="308" w:name="_Toc438"/>
            <w:bookmarkStart w:id="309" w:name="_Toc15315"/>
            <w:r>
              <w:rPr>
                <w:rFonts w:ascii="Times New Roman" w:hAnsi="Times New Roman"/>
                <w:b/>
                <w:bCs/>
                <w:sz w:val="21"/>
                <w:szCs w:val="21"/>
              </w:rPr>
              <w:t>监测点位</w:t>
            </w:r>
          </w:p>
        </w:tc>
        <w:tc>
          <w:tcPr>
            <w:tcW w:w="1409" w:type="dxa"/>
            <w:tcBorders>
              <w:tl2br w:val="nil"/>
              <w:tr2bl w:val="nil"/>
            </w:tcBorders>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监测日期</w:t>
            </w:r>
          </w:p>
        </w:tc>
        <w:tc>
          <w:tcPr>
            <w:tcW w:w="1402" w:type="dxa"/>
            <w:tcBorders>
              <w:tl2br w:val="nil"/>
              <w:tr2bl w:val="nil"/>
            </w:tcBorders>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监测频次</w:t>
            </w:r>
          </w:p>
        </w:tc>
        <w:tc>
          <w:tcPr>
            <w:tcW w:w="1331" w:type="dxa"/>
            <w:tcBorders>
              <w:tl2br w:val="nil"/>
              <w:tr2bl w:val="nil"/>
            </w:tcBorders>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pH</w:t>
            </w:r>
            <w:r>
              <w:rPr>
                <w:rFonts w:ascii="Times New Roman" w:hAnsi="Times New Roman"/>
                <w:b/>
                <w:bCs/>
                <w:sz w:val="21"/>
                <w:szCs w:val="21"/>
              </w:rPr>
              <w:t>值</w:t>
            </w:r>
          </w:p>
        </w:tc>
        <w:tc>
          <w:tcPr>
            <w:tcW w:w="1082" w:type="dxa"/>
            <w:tcBorders>
              <w:tl2br w:val="nil"/>
              <w:tr2bl w:val="nil"/>
            </w:tcBorders>
            <w:vAlign w:val="center"/>
          </w:tcPr>
          <w:p w:rsidR="00D306A5" w:rsidRDefault="00D30692">
            <w:pPr>
              <w:jc w:val="center"/>
              <w:rPr>
                <w:rFonts w:ascii="Times New Roman" w:hAnsi="Times New Roman"/>
                <w:b/>
                <w:bCs/>
                <w:sz w:val="21"/>
                <w:szCs w:val="21"/>
              </w:rPr>
            </w:pPr>
            <w:r>
              <w:rPr>
                <w:rFonts w:ascii="Times New Roman" w:hAnsi="Times New Roman" w:hint="eastAsia"/>
                <w:b/>
                <w:bCs/>
                <w:sz w:val="21"/>
                <w:szCs w:val="21"/>
              </w:rPr>
              <w:t>悬浮物</w:t>
            </w:r>
          </w:p>
        </w:tc>
        <w:tc>
          <w:tcPr>
            <w:tcW w:w="1189" w:type="dxa"/>
            <w:tcBorders>
              <w:tl2br w:val="nil"/>
              <w:tr2bl w:val="nil"/>
            </w:tcBorders>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COD</w:t>
            </w:r>
          </w:p>
        </w:tc>
        <w:tc>
          <w:tcPr>
            <w:tcW w:w="827" w:type="dxa"/>
            <w:tcBorders>
              <w:tl2br w:val="nil"/>
              <w:tr2bl w:val="nil"/>
            </w:tcBorders>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氨氮</w:t>
            </w:r>
          </w:p>
        </w:tc>
        <w:tc>
          <w:tcPr>
            <w:tcW w:w="1072" w:type="dxa"/>
            <w:tcBorders>
              <w:tl2br w:val="nil"/>
              <w:tr2bl w:val="nil"/>
            </w:tcBorders>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总磷</w:t>
            </w:r>
          </w:p>
        </w:tc>
      </w:tr>
      <w:tr w:rsidR="00D306A5">
        <w:trPr>
          <w:trHeight w:val="495"/>
          <w:jc w:val="center"/>
        </w:trPr>
        <w:tc>
          <w:tcPr>
            <w:tcW w:w="1225" w:type="dxa"/>
            <w:vMerge w:val="restart"/>
            <w:tcBorders>
              <w:tl2br w:val="nil"/>
              <w:tr2bl w:val="nil"/>
            </w:tcBorders>
            <w:vAlign w:val="center"/>
          </w:tcPr>
          <w:p w:rsidR="00D306A5" w:rsidRDefault="00D30692">
            <w:pPr>
              <w:jc w:val="center"/>
              <w:rPr>
                <w:rFonts w:ascii="Times New Roman" w:hAnsi="Times New Roman"/>
                <w:bCs/>
                <w:color w:val="000000"/>
                <w:sz w:val="21"/>
                <w:szCs w:val="21"/>
              </w:rPr>
            </w:pPr>
            <w:r>
              <w:rPr>
                <w:rFonts w:ascii="Times New Roman" w:hAnsi="Times New Roman"/>
                <w:bCs/>
                <w:color w:val="000000"/>
                <w:sz w:val="21"/>
                <w:szCs w:val="21"/>
              </w:rPr>
              <w:t>PBT</w:t>
            </w:r>
            <w:r>
              <w:rPr>
                <w:rFonts w:ascii="Times New Roman" w:hAnsi="Times New Roman"/>
                <w:bCs/>
                <w:color w:val="000000"/>
                <w:sz w:val="21"/>
                <w:szCs w:val="21"/>
              </w:rPr>
              <w:t>生产中心废水排口</w:t>
            </w:r>
          </w:p>
          <w:p w:rsidR="00D306A5" w:rsidRDefault="00D306A5">
            <w:pPr>
              <w:jc w:val="center"/>
              <w:rPr>
                <w:rFonts w:ascii="Times New Roman" w:hAnsi="Times New Roman"/>
                <w:sz w:val="21"/>
                <w:szCs w:val="21"/>
              </w:rPr>
            </w:pPr>
          </w:p>
        </w:tc>
        <w:tc>
          <w:tcPr>
            <w:tcW w:w="1409" w:type="dxa"/>
            <w:vMerge w:val="restart"/>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w:t>
            </w:r>
            <w:r>
              <w:rPr>
                <w:rFonts w:ascii="Times New Roman" w:hAnsi="Times New Roman" w:hint="eastAsia"/>
                <w:color w:val="000000"/>
                <w:sz w:val="21"/>
                <w:szCs w:val="21"/>
              </w:rPr>
              <w:t>10</w:t>
            </w:r>
            <w:r>
              <w:rPr>
                <w:rFonts w:ascii="Times New Roman" w:hAnsi="Times New Roman"/>
                <w:color w:val="000000"/>
                <w:sz w:val="21"/>
                <w:szCs w:val="21"/>
              </w:rPr>
              <w:t>-</w:t>
            </w:r>
            <w:r>
              <w:rPr>
                <w:rFonts w:ascii="Times New Roman" w:hAnsi="Times New Roman" w:hint="eastAsia"/>
                <w:color w:val="000000"/>
                <w:sz w:val="21"/>
                <w:szCs w:val="21"/>
              </w:rPr>
              <w:t>10</w:t>
            </w:r>
          </w:p>
        </w:tc>
        <w:tc>
          <w:tcPr>
            <w:tcW w:w="140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第一次</w:t>
            </w:r>
          </w:p>
        </w:tc>
        <w:tc>
          <w:tcPr>
            <w:tcW w:w="13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6.70</w:t>
            </w:r>
          </w:p>
        </w:tc>
        <w:tc>
          <w:tcPr>
            <w:tcW w:w="108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12</w:t>
            </w:r>
          </w:p>
        </w:tc>
        <w:tc>
          <w:tcPr>
            <w:tcW w:w="118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3.22×10</w:t>
            </w:r>
            <w:r>
              <w:rPr>
                <w:rFonts w:ascii="Times New Roman" w:hAnsi="Times New Roman"/>
                <w:sz w:val="21"/>
                <w:szCs w:val="21"/>
                <w:vertAlign w:val="superscript"/>
                <w:lang w:val="zh-CN"/>
              </w:rPr>
              <w:t>3</w:t>
            </w:r>
          </w:p>
        </w:tc>
        <w:tc>
          <w:tcPr>
            <w:tcW w:w="8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0.255</w:t>
            </w:r>
          </w:p>
        </w:tc>
        <w:tc>
          <w:tcPr>
            <w:tcW w:w="10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0.10</w:t>
            </w:r>
          </w:p>
        </w:tc>
      </w:tr>
      <w:tr w:rsidR="00D306A5">
        <w:trPr>
          <w:trHeight w:val="495"/>
          <w:jc w:val="center"/>
        </w:trPr>
        <w:tc>
          <w:tcPr>
            <w:tcW w:w="1225" w:type="dxa"/>
            <w:vMerge/>
            <w:tcBorders>
              <w:tl2br w:val="nil"/>
              <w:tr2bl w:val="nil"/>
            </w:tcBorders>
            <w:vAlign w:val="center"/>
          </w:tcPr>
          <w:p w:rsidR="00D306A5" w:rsidRDefault="00D306A5">
            <w:pPr>
              <w:jc w:val="center"/>
              <w:rPr>
                <w:rFonts w:ascii="Times New Roman" w:hAnsi="Times New Roman"/>
                <w:bCs/>
                <w:color w:val="000000"/>
                <w:sz w:val="21"/>
                <w:szCs w:val="21"/>
              </w:rPr>
            </w:pPr>
          </w:p>
        </w:tc>
        <w:tc>
          <w:tcPr>
            <w:tcW w:w="1409" w:type="dxa"/>
            <w:vMerge/>
            <w:tcBorders>
              <w:tl2br w:val="nil"/>
              <w:tr2bl w:val="nil"/>
            </w:tcBorders>
            <w:vAlign w:val="center"/>
          </w:tcPr>
          <w:p w:rsidR="00D306A5" w:rsidRDefault="00D306A5">
            <w:pPr>
              <w:jc w:val="center"/>
              <w:rPr>
                <w:rFonts w:ascii="Times New Roman" w:hAnsi="Times New Roman"/>
                <w:sz w:val="21"/>
                <w:szCs w:val="21"/>
              </w:rPr>
            </w:pPr>
          </w:p>
        </w:tc>
        <w:tc>
          <w:tcPr>
            <w:tcW w:w="140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第二次</w:t>
            </w:r>
          </w:p>
        </w:tc>
        <w:tc>
          <w:tcPr>
            <w:tcW w:w="13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6.36</w:t>
            </w:r>
          </w:p>
        </w:tc>
        <w:tc>
          <w:tcPr>
            <w:tcW w:w="108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11</w:t>
            </w:r>
          </w:p>
        </w:tc>
        <w:tc>
          <w:tcPr>
            <w:tcW w:w="118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6.44×10</w:t>
            </w:r>
            <w:r>
              <w:rPr>
                <w:rFonts w:ascii="Times New Roman" w:hAnsi="Times New Roman"/>
                <w:sz w:val="21"/>
                <w:szCs w:val="21"/>
                <w:vertAlign w:val="superscript"/>
                <w:lang w:val="zh-CN"/>
              </w:rPr>
              <w:t>3</w:t>
            </w:r>
          </w:p>
        </w:tc>
        <w:tc>
          <w:tcPr>
            <w:tcW w:w="8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0.256</w:t>
            </w:r>
          </w:p>
        </w:tc>
        <w:tc>
          <w:tcPr>
            <w:tcW w:w="10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0.08</w:t>
            </w:r>
          </w:p>
        </w:tc>
      </w:tr>
      <w:tr w:rsidR="00D306A5">
        <w:trPr>
          <w:trHeight w:val="495"/>
          <w:jc w:val="center"/>
        </w:trPr>
        <w:tc>
          <w:tcPr>
            <w:tcW w:w="1225" w:type="dxa"/>
            <w:vMerge/>
            <w:tcBorders>
              <w:tl2br w:val="nil"/>
              <w:tr2bl w:val="nil"/>
            </w:tcBorders>
            <w:vAlign w:val="center"/>
          </w:tcPr>
          <w:p w:rsidR="00D306A5" w:rsidRDefault="00D306A5">
            <w:pPr>
              <w:jc w:val="center"/>
              <w:rPr>
                <w:rFonts w:ascii="Times New Roman" w:hAnsi="Times New Roman"/>
                <w:sz w:val="21"/>
                <w:szCs w:val="21"/>
              </w:rPr>
            </w:pPr>
          </w:p>
        </w:tc>
        <w:tc>
          <w:tcPr>
            <w:tcW w:w="1409" w:type="dxa"/>
            <w:vMerge/>
            <w:tcBorders>
              <w:tl2br w:val="nil"/>
              <w:tr2bl w:val="nil"/>
            </w:tcBorders>
            <w:vAlign w:val="center"/>
          </w:tcPr>
          <w:p w:rsidR="00D306A5" w:rsidRDefault="00D306A5">
            <w:pPr>
              <w:jc w:val="center"/>
              <w:rPr>
                <w:rFonts w:ascii="Times New Roman" w:hAnsi="Times New Roman"/>
                <w:sz w:val="21"/>
                <w:szCs w:val="21"/>
              </w:rPr>
            </w:pPr>
          </w:p>
        </w:tc>
        <w:tc>
          <w:tcPr>
            <w:tcW w:w="140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第三次</w:t>
            </w:r>
          </w:p>
        </w:tc>
        <w:tc>
          <w:tcPr>
            <w:tcW w:w="13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6.70</w:t>
            </w:r>
          </w:p>
        </w:tc>
        <w:tc>
          <w:tcPr>
            <w:tcW w:w="108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10</w:t>
            </w:r>
          </w:p>
        </w:tc>
        <w:tc>
          <w:tcPr>
            <w:tcW w:w="118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7.43×10</w:t>
            </w:r>
            <w:r>
              <w:rPr>
                <w:rFonts w:ascii="Times New Roman" w:hAnsi="Times New Roman"/>
                <w:sz w:val="21"/>
                <w:szCs w:val="21"/>
                <w:vertAlign w:val="superscript"/>
                <w:lang w:val="zh-CN"/>
              </w:rPr>
              <w:t>3</w:t>
            </w:r>
          </w:p>
        </w:tc>
        <w:tc>
          <w:tcPr>
            <w:tcW w:w="8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0.282</w:t>
            </w:r>
          </w:p>
        </w:tc>
        <w:tc>
          <w:tcPr>
            <w:tcW w:w="10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0.08</w:t>
            </w:r>
          </w:p>
        </w:tc>
      </w:tr>
      <w:tr w:rsidR="00D306A5">
        <w:trPr>
          <w:trHeight w:val="495"/>
          <w:jc w:val="center"/>
        </w:trPr>
        <w:tc>
          <w:tcPr>
            <w:tcW w:w="1225" w:type="dxa"/>
            <w:vMerge/>
            <w:tcBorders>
              <w:tl2br w:val="nil"/>
              <w:tr2bl w:val="nil"/>
            </w:tcBorders>
            <w:vAlign w:val="center"/>
          </w:tcPr>
          <w:p w:rsidR="00D306A5" w:rsidRDefault="00D306A5">
            <w:pPr>
              <w:jc w:val="center"/>
              <w:rPr>
                <w:rFonts w:ascii="Times New Roman" w:hAnsi="Times New Roman"/>
                <w:sz w:val="21"/>
                <w:szCs w:val="21"/>
              </w:rPr>
            </w:pPr>
          </w:p>
        </w:tc>
        <w:tc>
          <w:tcPr>
            <w:tcW w:w="1409" w:type="dxa"/>
            <w:vMerge/>
            <w:tcBorders>
              <w:tl2br w:val="nil"/>
              <w:tr2bl w:val="nil"/>
            </w:tcBorders>
            <w:vAlign w:val="center"/>
          </w:tcPr>
          <w:p w:rsidR="00D306A5" w:rsidRDefault="00D306A5">
            <w:pPr>
              <w:jc w:val="center"/>
              <w:rPr>
                <w:rFonts w:ascii="Times New Roman" w:hAnsi="Times New Roman"/>
                <w:sz w:val="21"/>
                <w:szCs w:val="21"/>
              </w:rPr>
            </w:pPr>
          </w:p>
        </w:tc>
        <w:tc>
          <w:tcPr>
            <w:tcW w:w="140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第</w:t>
            </w:r>
            <w:r>
              <w:rPr>
                <w:rFonts w:ascii="Times New Roman" w:hAnsi="Times New Roman" w:hint="eastAsia"/>
                <w:sz w:val="21"/>
                <w:szCs w:val="21"/>
              </w:rPr>
              <w:t>四</w:t>
            </w:r>
            <w:r>
              <w:rPr>
                <w:rFonts w:ascii="Times New Roman" w:hAnsi="Times New Roman"/>
                <w:sz w:val="21"/>
                <w:szCs w:val="21"/>
              </w:rPr>
              <w:t>次</w:t>
            </w:r>
          </w:p>
        </w:tc>
        <w:tc>
          <w:tcPr>
            <w:tcW w:w="13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6.68</w:t>
            </w:r>
          </w:p>
        </w:tc>
        <w:tc>
          <w:tcPr>
            <w:tcW w:w="108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12</w:t>
            </w:r>
          </w:p>
        </w:tc>
        <w:tc>
          <w:tcPr>
            <w:tcW w:w="118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5.94×10</w:t>
            </w:r>
            <w:r>
              <w:rPr>
                <w:rFonts w:ascii="Times New Roman" w:hAnsi="Times New Roman"/>
                <w:sz w:val="21"/>
                <w:szCs w:val="21"/>
                <w:vertAlign w:val="superscript"/>
                <w:lang w:val="zh-CN"/>
              </w:rPr>
              <w:t>3</w:t>
            </w:r>
          </w:p>
        </w:tc>
        <w:tc>
          <w:tcPr>
            <w:tcW w:w="8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0.242</w:t>
            </w:r>
          </w:p>
        </w:tc>
        <w:tc>
          <w:tcPr>
            <w:tcW w:w="10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0.07</w:t>
            </w:r>
          </w:p>
        </w:tc>
      </w:tr>
      <w:tr w:rsidR="00D306A5">
        <w:trPr>
          <w:trHeight w:val="495"/>
          <w:jc w:val="center"/>
        </w:trPr>
        <w:tc>
          <w:tcPr>
            <w:tcW w:w="1225" w:type="dxa"/>
            <w:vMerge/>
            <w:tcBorders>
              <w:tl2br w:val="nil"/>
              <w:tr2bl w:val="nil"/>
            </w:tcBorders>
            <w:vAlign w:val="center"/>
          </w:tcPr>
          <w:p w:rsidR="00D306A5" w:rsidRDefault="00D306A5">
            <w:pPr>
              <w:jc w:val="center"/>
              <w:rPr>
                <w:rFonts w:ascii="Times New Roman" w:hAnsi="Times New Roman"/>
                <w:sz w:val="21"/>
                <w:szCs w:val="21"/>
              </w:rPr>
            </w:pPr>
          </w:p>
        </w:tc>
        <w:tc>
          <w:tcPr>
            <w:tcW w:w="1409" w:type="dxa"/>
            <w:vMerge/>
            <w:tcBorders>
              <w:tl2br w:val="nil"/>
              <w:tr2bl w:val="nil"/>
            </w:tcBorders>
            <w:vAlign w:val="center"/>
          </w:tcPr>
          <w:p w:rsidR="00D306A5" w:rsidRDefault="00D306A5">
            <w:pPr>
              <w:jc w:val="center"/>
              <w:rPr>
                <w:rFonts w:ascii="Times New Roman" w:hAnsi="Times New Roman"/>
                <w:sz w:val="21"/>
                <w:szCs w:val="21"/>
              </w:rPr>
            </w:pPr>
          </w:p>
        </w:tc>
        <w:tc>
          <w:tcPr>
            <w:tcW w:w="140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均值</w:t>
            </w:r>
            <w:r>
              <w:rPr>
                <w:rFonts w:ascii="Times New Roman" w:hAnsi="Times New Roman"/>
                <w:sz w:val="21"/>
                <w:szCs w:val="21"/>
              </w:rPr>
              <w:t>/</w:t>
            </w:r>
            <w:r>
              <w:rPr>
                <w:rFonts w:ascii="Times New Roman" w:hAnsi="Times New Roman"/>
                <w:sz w:val="21"/>
                <w:szCs w:val="21"/>
              </w:rPr>
              <w:t>范围</w:t>
            </w:r>
          </w:p>
        </w:tc>
        <w:tc>
          <w:tcPr>
            <w:tcW w:w="13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6.36</w:t>
            </w:r>
            <w:r>
              <w:rPr>
                <w:rFonts w:ascii="Times New Roman" w:hAnsi="Times New Roman" w:hint="eastAsia"/>
                <w:sz w:val="21"/>
                <w:szCs w:val="21"/>
              </w:rPr>
              <w:t>-</w:t>
            </w:r>
            <w:r>
              <w:rPr>
                <w:rFonts w:ascii="Times New Roman" w:hAnsi="Times New Roman"/>
                <w:sz w:val="21"/>
                <w:szCs w:val="21"/>
              </w:rPr>
              <w:t>6.70</w:t>
            </w:r>
          </w:p>
        </w:tc>
        <w:tc>
          <w:tcPr>
            <w:tcW w:w="108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11</w:t>
            </w:r>
          </w:p>
        </w:tc>
        <w:tc>
          <w:tcPr>
            <w:tcW w:w="118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5.76</w:t>
            </w:r>
            <w:r>
              <w:rPr>
                <w:rFonts w:ascii="Times New Roman" w:hAnsi="Times New Roman"/>
                <w:sz w:val="21"/>
                <w:szCs w:val="21"/>
              </w:rPr>
              <w:t>×10</w:t>
            </w:r>
            <w:r>
              <w:rPr>
                <w:rFonts w:ascii="Times New Roman" w:hAnsi="Times New Roman"/>
                <w:sz w:val="21"/>
                <w:szCs w:val="21"/>
                <w:vertAlign w:val="superscript"/>
                <w:lang w:val="zh-CN"/>
              </w:rPr>
              <w:t>3</w:t>
            </w:r>
          </w:p>
        </w:tc>
        <w:tc>
          <w:tcPr>
            <w:tcW w:w="8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0.259</w:t>
            </w:r>
          </w:p>
        </w:tc>
        <w:tc>
          <w:tcPr>
            <w:tcW w:w="10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0.08</w:t>
            </w:r>
          </w:p>
        </w:tc>
      </w:tr>
      <w:tr w:rsidR="00D306A5">
        <w:trPr>
          <w:trHeight w:val="495"/>
          <w:jc w:val="center"/>
        </w:trPr>
        <w:tc>
          <w:tcPr>
            <w:tcW w:w="1225" w:type="dxa"/>
            <w:vMerge/>
            <w:tcBorders>
              <w:tl2br w:val="nil"/>
              <w:tr2bl w:val="nil"/>
            </w:tcBorders>
            <w:vAlign w:val="center"/>
          </w:tcPr>
          <w:p w:rsidR="00D306A5" w:rsidRDefault="00D306A5">
            <w:pPr>
              <w:jc w:val="center"/>
              <w:rPr>
                <w:rFonts w:ascii="Times New Roman" w:hAnsi="Times New Roman"/>
                <w:sz w:val="21"/>
                <w:szCs w:val="21"/>
              </w:rPr>
            </w:pPr>
          </w:p>
        </w:tc>
        <w:tc>
          <w:tcPr>
            <w:tcW w:w="1409" w:type="dxa"/>
            <w:vMerge w:val="restart"/>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w:t>
            </w:r>
            <w:r>
              <w:rPr>
                <w:rFonts w:ascii="Times New Roman" w:hAnsi="Times New Roman" w:hint="eastAsia"/>
                <w:color w:val="000000"/>
                <w:sz w:val="21"/>
                <w:szCs w:val="21"/>
              </w:rPr>
              <w:t>10</w:t>
            </w:r>
            <w:r>
              <w:rPr>
                <w:rFonts w:ascii="Times New Roman" w:hAnsi="Times New Roman"/>
                <w:color w:val="000000"/>
                <w:sz w:val="21"/>
                <w:szCs w:val="21"/>
              </w:rPr>
              <w:t>-</w:t>
            </w:r>
            <w:r>
              <w:rPr>
                <w:rFonts w:ascii="Times New Roman" w:hAnsi="Times New Roman" w:hint="eastAsia"/>
                <w:color w:val="000000"/>
                <w:sz w:val="21"/>
                <w:szCs w:val="21"/>
              </w:rPr>
              <w:t>11</w:t>
            </w:r>
          </w:p>
        </w:tc>
        <w:tc>
          <w:tcPr>
            <w:tcW w:w="140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第一次</w:t>
            </w:r>
          </w:p>
        </w:tc>
        <w:tc>
          <w:tcPr>
            <w:tcW w:w="13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7.00</w:t>
            </w:r>
          </w:p>
        </w:tc>
        <w:tc>
          <w:tcPr>
            <w:tcW w:w="108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13</w:t>
            </w:r>
          </w:p>
        </w:tc>
        <w:tc>
          <w:tcPr>
            <w:tcW w:w="118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2.99×10</w:t>
            </w:r>
            <w:r>
              <w:rPr>
                <w:rFonts w:ascii="Times New Roman" w:hAnsi="Times New Roman"/>
                <w:sz w:val="21"/>
                <w:szCs w:val="21"/>
                <w:vertAlign w:val="superscript"/>
                <w:lang w:val="zh-CN"/>
              </w:rPr>
              <w:t>3</w:t>
            </w:r>
          </w:p>
        </w:tc>
        <w:tc>
          <w:tcPr>
            <w:tcW w:w="8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0.240</w:t>
            </w:r>
          </w:p>
        </w:tc>
        <w:tc>
          <w:tcPr>
            <w:tcW w:w="10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0.09</w:t>
            </w:r>
          </w:p>
        </w:tc>
      </w:tr>
      <w:tr w:rsidR="00D306A5">
        <w:trPr>
          <w:trHeight w:val="495"/>
          <w:jc w:val="center"/>
        </w:trPr>
        <w:tc>
          <w:tcPr>
            <w:tcW w:w="1225" w:type="dxa"/>
            <w:vMerge/>
            <w:tcBorders>
              <w:tl2br w:val="nil"/>
              <w:tr2bl w:val="nil"/>
            </w:tcBorders>
            <w:vAlign w:val="center"/>
          </w:tcPr>
          <w:p w:rsidR="00D306A5" w:rsidRDefault="00D306A5">
            <w:pPr>
              <w:jc w:val="center"/>
              <w:rPr>
                <w:rFonts w:ascii="Times New Roman" w:hAnsi="Times New Roman"/>
                <w:sz w:val="21"/>
                <w:szCs w:val="21"/>
              </w:rPr>
            </w:pPr>
          </w:p>
        </w:tc>
        <w:tc>
          <w:tcPr>
            <w:tcW w:w="1409" w:type="dxa"/>
            <w:vMerge/>
            <w:tcBorders>
              <w:tl2br w:val="nil"/>
              <w:tr2bl w:val="nil"/>
            </w:tcBorders>
            <w:vAlign w:val="center"/>
          </w:tcPr>
          <w:p w:rsidR="00D306A5" w:rsidRDefault="00D306A5">
            <w:pPr>
              <w:jc w:val="center"/>
              <w:rPr>
                <w:rFonts w:ascii="Times New Roman" w:hAnsi="Times New Roman"/>
                <w:sz w:val="21"/>
                <w:szCs w:val="21"/>
              </w:rPr>
            </w:pPr>
          </w:p>
        </w:tc>
        <w:tc>
          <w:tcPr>
            <w:tcW w:w="140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第二次</w:t>
            </w:r>
          </w:p>
        </w:tc>
        <w:tc>
          <w:tcPr>
            <w:tcW w:w="13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7.51</w:t>
            </w:r>
          </w:p>
        </w:tc>
        <w:tc>
          <w:tcPr>
            <w:tcW w:w="108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11</w:t>
            </w:r>
          </w:p>
        </w:tc>
        <w:tc>
          <w:tcPr>
            <w:tcW w:w="118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3.33×10</w:t>
            </w:r>
            <w:r>
              <w:rPr>
                <w:rFonts w:ascii="Times New Roman" w:hAnsi="Times New Roman"/>
                <w:sz w:val="21"/>
                <w:szCs w:val="21"/>
                <w:vertAlign w:val="superscript"/>
                <w:lang w:val="zh-CN"/>
              </w:rPr>
              <w:t>3</w:t>
            </w:r>
          </w:p>
        </w:tc>
        <w:tc>
          <w:tcPr>
            <w:tcW w:w="8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0.262</w:t>
            </w:r>
          </w:p>
        </w:tc>
        <w:tc>
          <w:tcPr>
            <w:tcW w:w="10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0.09</w:t>
            </w:r>
          </w:p>
        </w:tc>
      </w:tr>
      <w:tr w:rsidR="00D306A5">
        <w:trPr>
          <w:trHeight w:val="488"/>
          <w:jc w:val="center"/>
        </w:trPr>
        <w:tc>
          <w:tcPr>
            <w:tcW w:w="1225" w:type="dxa"/>
            <w:vMerge/>
            <w:tcBorders>
              <w:tl2br w:val="nil"/>
              <w:tr2bl w:val="nil"/>
            </w:tcBorders>
            <w:vAlign w:val="center"/>
          </w:tcPr>
          <w:p w:rsidR="00D306A5" w:rsidRDefault="00D306A5">
            <w:pPr>
              <w:jc w:val="center"/>
              <w:rPr>
                <w:rFonts w:ascii="Times New Roman" w:hAnsi="Times New Roman"/>
                <w:sz w:val="21"/>
                <w:szCs w:val="21"/>
              </w:rPr>
            </w:pPr>
          </w:p>
        </w:tc>
        <w:tc>
          <w:tcPr>
            <w:tcW w:w="1409" w:type="dxa"/>
            <w:vMerge/>
            <w:tcBorders>
              <w:tl2br w:val="nil"/>
              <w:tr2bl w:val="nil"/>
            </w:tcBorders>
            <w:vAlign w:val="center"/>
          </w:tcPr>
          <w:p w:rsidR="00D306A5" w:rsidRDefault="00D306A5">
            <w:pPr>
              <w:jc w:val="center"/>
              <w:rPr>
                <w:rFonts w:ascii="Times New Roman" w:hAnsi="Times New Roman"/>
                <w:sz w:val="21"/>
                <w:szCs w:val="21"/>
              </w:rPr>
            </w:pPr>
          </w:p>
        </w:tc>
        <w:tc>
          <w:tcPr>
            <w:tcW w:w="140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第三次</w:t>
            </w:r>
          </w:p>
        </w:tc>
        <w:tc>
          <w:tcPr>
            <w:tcW w:w="13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7.58</w:t>
            </w:r>
          </w:p>
        </w:tc>
        <w:tc>
          <w:tcPr>
            <w:tcW w:w="108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12</w:t>
            </w:r>
          </w:p>
        </w:tc>
        <w:tc>
          <w:tcPr>
            <w:tcW w:w="118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3.17×10</w:t>
            </w:r>
            <w:r>
              <w:rPr>
                <w:rFonts w:ascii="Times New Roman" w:hAnsi="Times New Roman"/>
                <w:sz w:val="21"/>
                <w:szCs w:val="21"/>
                <w:vertAlign w:val="superscript"/>
                <w:lang w:val="zh-CN"/>
              </w:rPr>
              <w:t>3</w:t>
            </w:r>
          </w:p>
        </w:tc>
        <w:tc>
          <w:tcPr>
            <w:tcW w:w="8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0.246</w:t>
            </w:r>
          </w:p>
        </w:tc>
        <w:tc>
          <w:tcPr>
            <w:tcW w:w="10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0.08</w:t>
            </w:r>
          </w:p>
        </w:tc>
      </w:tr>
      <w:tr w:rsidR="00D306A5">
        <w:trPr>
          <w:trHeight w:val="488"/>
          <w:jc w:val="center"/>
        </w:trPr>
        <w:tc>
          <w:tcPr>
            <w:tcW w:w="1225" w:type="dxa"/>
            <w:vMerge/>
            <w:tcBorders>
              <w:tl2br w:val="nil"/>
              <w:tr2bl w:val="nil"/>
            </w:tcBorders>
            <w:vAlign w:val="center"/>
          </w:tcPr>
          <w:p w:rsidR="00D306A5" w:rsidRDefault="00D306A5">
            <w:pPr>
              <w:jc w:val="center"/>
              <w:rPr>
                <w:rFonts w:ascii="Times New Roman" w:hAnsi="Times New Roman"/>
                <w:sz w:val="21"/>
                <w:szCs w:val="21"/>
              </w:rPr>
            </w:pPr>
          </w:p>
        </w:tc>
        <w:tc>
          <w:tcPr>
            <w:tcW w:w="1409" w:type="dxa"/>
            <w:vMerge/>
            <w:tcBorders>
              <w:tl2br w:val="nil"/>
              <w:tr2bl w:val="nil"/>
            </w:tcBorders>
            <w:vAlign w:val="center"/>
          </w:tcPr>
          <w:p w:rsidR="00D306A5" w:rsidRDefault="00D306A5">
            <w:pPr>
              <w:jc w:val="center"/>
              <w:rPr>
                <w:rFonts w:ascii="Times New Roman" w:hAnsi="Times New Roman"/>
                <w:sz w:val="21"/>
                <w:szCs w:val="21"/>
              </w:rPr>
            </w:pPr>
          </w:p>
        </w:tc>
        <w:tc>
          <w:tcPr>
            <w:tcW w:w="140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第</w:t>
            </w:r>
            <w:r>
              <w:rPr>
                <w:rFonts w:ascii="Times New Roman" w:hAnsi="Times New Roman" w:hint="eastAsia"/>
                <w:sz w:val="21"/>
                <w:szCs w:val="21"/>
              </w:rPr>
              <w:t>四</w:t>
            </w:r>
            <w:r>
              <w:rPr>
                <w:rFonts w:ascii="Times New Roman" w:hAnsi="Times New Roman"/>
                <w:sz w:val="21"/>
                <w:szCs w:val="21"/>
              </w:rPr>
              <w:t>次</w:t>
            </w:r>
          </w:p>
        </w:tc>
        <w:tc>
          <w:tcPr>
            <w:tcW w:w="13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7.44</w:t>
            </w:r>
          </w:p>
        </w:tc>
        <w:tc>
          <w:tcPr>
            <w:tcW w:w="108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13</w:t>
            </w:r>
          </w:p>
        </w:tc>
        <w:tc>
          <w:tcPr>
            <w:tcW w:w="118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2.77×10</w:t>
            </w:r>
            <w:r>
              <w:rPr>
                <w:rFonts w:ascii="Times New Roman" w:hAnsi="Times New Roman"/>
                <w:sz w:val="21"/>
                <w:szCs w:val="21"/>
                <w:vertAlign w:val="superscript"/>
                <w:lang w:val="zh-CN"/>
              </w:rPr>
              <w:t>3</w:t>
            </w:r>
          </w:p>
        </w:tc>
        <w:tc>
          <w:tcPr>
            <w:tcW w:w="8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0.226</w:t>
            </w:r>
          </w:p>
        </w:tc>
        <w:tc>
          <w:tcPr>
            <w:tcW w:w="10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0.13</w:t>
            </w:r>
          </w:p>
        </w:tc>
      </w:tr>
      <w:tr w:rsidR="00D306A5">
        <w:trPr>
          <w:trHeight w:val="565"/>
          <w:jc w:val="center"/>
        </w:trPr>
        <w:tc>
          <w:tcPr>
            <w:tcW w:w="1225" w:type="dxa"/>
            <w:vMerge/>
            <w:tcBorders>
              <w:tl2br w:val="nil"/>
              <w:tr2bl w:val="nil"/>
            </w:tcBorders>
            <w:vAlign w:val="center"/>
          </w:tcPr>
          <w:p w:rsidR="00D306A5" w:rsidRDefault="00D306A5">
            <w:pPr>
              <w:jc w:val="center"/>
              <w:rPr>
                <w:rFonts w:ascii="Times New Roman" w:hAnsi="Times New Roman"/>
                <w:sz w:val="21"/>
                <w:szCs w:val="21"/>
              </w:rPr>
            </w:pPr>
          </w:p>
        </w:tc>
        <w:tc>
          <w:tcPr>
            <w:tcW w:w="1409" w:type="dxa"/>
            <w:vMerge/>
            <w:tcBorders>
              <w:tl2br w:val="nil"/>
              <w:tr2bl w:val="nil"/>
            </w:tcBorders>
            <w:vAlign w:val="center"/>
          </w:tcPr>
          <w:p w:rsidR="00D306A5" w:rsidRDefault="00D306A5">
            <w:pPr>
              <w:jc w:val="center"/>
              <w:rPr>
                <w:rFonts w:ascii="Times New Roman" w:hAnsi="Times New Roman"/>
                <w:sz w:val="21"/>
                <w:szCs w:val="21"/>
              </w:rPr>
            </w:pPr>
          </w:p>
        </w:tc>
        <w:tc>
          <w:tcPr>
            <w:tcW w:w="140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均值</w:t>
            </w:r>
            <w:r>
              <w:rPr>
                <w:rFonts w:ascii="Times New Roman" w:hAnsi="Times New Roman"/>
                <w:sz w:val="21"/>
                <w:szCs w:val="21"/>
              </w:rPr>
              <w:t>/</w:t>
            </w:r>
            <w:r>
              <w:rPr>
                <w:rFonts w:ascii="Times New Roman" w:hAnsi="Times New Roman"/>
                <w:sz w:val="21"/>
                <w:szCs w:val="21"/>
              </w:rPr>
              <w:t>范围</w:t>
            </w:r>
          </w:p>
        </w:tc>
        <w:tc>
          <w:tcPr>
            <w:tcW w:w="1331" w:type="dxa"/>
            <w:tcBorders>
              <w:tl2br w:val="nil"/>
              <w:tr2bl w:val="nil"/>
            </w:tcBorders>
            <w:vAlign w:val="center"/>
          </w:tcPr>
          <w:p w:rsidR="00D306A5" w:rsidRDefault="00D30692">
            <w:pPr>
              <w:jc w:val="center"/>
            </w:pPr>
            <w:r>
              <w:rPr>
                <w:rFonts w:ascii="Times New Roman" w:hAnsi="Times New Roman"/>
                <w:sz w:val="21"/>
                <w:szCs w:val="21"/>
              </w:rPr>
              <w:t>7.00</w:t>
            </w:r>
            <w:r>
              <w:rPr>
                <w:rFonts w:ascii="Times New Roman" w:hAnsi="Times New Roman" w:hint="eastAsia"/>
                <w:sz w:val="21"/>
                <w:szCs w:val="21"/>
              </w:rPr>
              <w:t>-</w:t>
            </w:r>
            <w:r>
              <w:rPr>
                <w:rFonts w:ascii="Times New Roman" w:hAnsi="Times New Roman"/>
                <w:sz w:val="21"/>
                <w:szCs w:val="21"/>
              </w:rPr>
              <w:t>7.58</w:t>
            </w:r>
          </w:p>
        </w:tc>
        <w:tc>
          <w:tcPr>
            <w:tcW w:w="108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12</w:t>
            </w:r>
          </w:p>
        </w:tc>
        <w:tc>
          <w:tcPr>
            <w:tcW w:w="118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3.06</w:t>
            </w:r>
            <w:r>
              <w:rPr>
                <w:rFonts w:ascii="Times New Roman" w:hAnsi="Times New Roman"/>
                <w:sz w:val="21"/>
                <w:szCs w:val="21"/>
              </w:rPr>
              <w:t>×10</w:t>
            </w:r>
            <w:r>
              <w:rPr>
                <w:rFonts w:ascii="Times New Roman" w:hAnsi="Times New Roman"/>
                <w:sz w:val="21"/>
                <w:szCs w:val="21"/>
                <w:vertAlign w:val="superscript"/>
                <w:lang w:val="zh-CN"/>
              </w:rPr>
              <w:t>3</w:t>
            </w:r>
          </w:p>
        </w:tc>
        <w:tc>
          <w:tcPr>
            <w:tcW w:w="8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0.244</w:t>
            </w:r>
          </w:p>
        </w:tc>
        <w:tc>
          <w:tcPr>
            <w:tcW w:w="10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0.10</w:t>
            </w:r>
          </w:p>
        </w:tc>
      </w:tr>
      <w:tr w:rsidR="00D306A5">
        <w:trPr>
          <w:trHeight w:val="495"/>
          <w:jc w:val="center"/>
        </w:trPr>
        <w:tc>
          <w:tcPr>
            <w:tcW w:w="1225" w:type="dxa"/>
            <w:vMerge w:val="restart"/>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bCs/>
                <w:color w:val="000000"/>
                <w:sz w:val="21"/>
                <w:szCs w:val="21"/>
              </w:rPr>
              <w:t>仪化废水总排口</w:t>
            </w:r>
          </w:p>
        </w:tc>
        <w:tc>
          <w:tcPr>
            <w:tcW w:w="1409" w:type="dxa"/>
            <w:vMerge w:val="restart"/>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w:t>
            </w:r>
            <w:r>
              <w:rPr>
                <w:rFonts w:ascii="Times New Roman" w:hAnsi="Times New Roman" w:hint="eastAsia"/>
                <w:color w:val="000000"/>
                <w:sz w:val="21"/>
                <w:szCs w:val="21"/>
              </w:rPr>
              <w:t>10</w:t>
            </w:r>
            <w:r>
              <w:rPr>
                <w:rFonts w:ascii="Times New Roman" w:hAnsi="Times New Roman"/>
                <w:color w:val="000000"/>
                <w:sz w:val="21"/>
                <w:szCs w:val="21"/>
              </w:rPr>
              <w:t>-</w:t>
            </w:r>
            <w:r>
              <w:rPr>
                <w:rFonts w:ascii="Times New Roman" w:hAnsi="Times New Roman" w:hint="eastAsia"/>
                <w:color w:val="000000"/>
                <w:sz w:val="21"/>
                <w:szCs w:val="21"/>
              </w:rPr>
              <w:t>10</w:t>
            </w:r>
          </w:p>
          <w:p w:rsidR="00D306A5" w:rsidRDefault="00D306A5">
            <w:pPr>
              <w:snapToGrid w:val="0"/>
              <w:jc w:val="center"/>
              <w:rPr>
                <w:rFonts w:ascii="Times New Roman" w:hAnsi="Times New Roman"/>
                <w:sz w:val="21"/>
                <w:szCs w:val="21"/>
              </w:rPr>
            </w:pPr>
          </w:p>
        </w:tc>
        <w:tc>
          <w:tcPr>
            <w:tcW w:w="140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第一次</w:t>
            </w:r>
          </w:p>
        </w:tc>
        <w:tc>
          <w:tcPr>
            <w:tcW w:w="13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8.03</w:t>
            </w:r>
          </w:p>
        </w:tc>
        <w:tc>
          <w:tcPr>
            <w:tcW w:w="108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8</w:t>
            </w:r>
          </w:p>
        </w:tc>
        <w:tc>
          <w:tcPr>
            <w:tcW w:w="118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24</w:t>
            </w:r>
          </w:p>
        </w:tc>
        <w:tc>
          <w:tcPr>
            <w:tcW w:w="8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0.133</w:t>
            </w:r>
          </w:p>
        </w:tc>
        <w:tc>
          <w:tcPr>
            <w:tcW w:w="10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0.14</w:t>
            </w:r>
          </w:p>
        </w:tc>
      </w:tr>
      <w:tr w:rsidR="00D306A5">
        <w:trPr>
          <w:trHeight w:val="495"/>
          <w:jc w:val="center"/>
        </w:trPr>
        <w:tc>
          <w:tcPr>
            <w:tcW w:w="1225" w:type="dxa"/>
            <w:vMerge/>
            <w:tcBorders>
              <w:tl2br w:val="nil"/>
              <w:tr2bl w:val="nil"/>
            </w:tcBorders>
            <w:vAlign w:val="center"/>
          </w:tcPr>
          <w:p w:rsidR="00D306A5" w:rsidRDefault="00D306A5">
            <w:pPr>
              <w:jc w:val="center"/>
              <w:rPr>
                <w:rFonts w:ascii="Times New Roman" w:hAnsi="Times New Roman"/>
                <w:sz w:val="21"/>
                <w:szCs w:val="21"/>
              </w:rPr>
            </w:pPr>
          </w:p>
        </w:tc>
        <w:tc>
          <w:tcPr>
            <w:tcW w:w="1409" w:type="dxa"/>
            <w:vMerge/>
            <w:tcBorders>
              <w:tl2br w:val="nil"/>
              <w:tr2bl w:val="nil"/>
            </w:tcBorders>
            <w:vAlign w:val="center"/>
          </w:tcPr>
          <w:p w:rsidR="00D306A5" w:rsidRDefault="00D306A5">
            <w:pPr>
              <w:jc w:val="center"/>
              <w:rPr>
                <w:rFonts w:ascii="Times New Roman" w:hAnsi="Times New Roman"/>
                <w:sz w:val="21"/>
                <w:szCs w:val="21"/>
              </w:rPr>
            </w:pPr>
          </w:p>
        </w:tc>
        <w:tc>
          <w:tcPr>
            <w:tcW w:w="140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第二次</w:t>
            </w:r>
          </w:p>
        </w:tc>
        <w:tc>
          <w:tcPr>
            <w:tcW w:w="13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8.00</w:t>
            </w:r>
          </w:p>
        </w:tc>
        <w:tc>
          <w:tcPr>
            <w:tcW w:w="108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9</w:t>
            </w:r>
          </w:p>
        </w:tc>
        <w:tc>
          <w:tcPr>
            <w:tcW w:w="118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20</w:t>
            </w:r>
          </w:p>
        </w:tc>
        <w:tc>
          <w:tcPr>
            <w:tcW w:w="8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0.137</w:t>
            </w:r>
          </w:p>
        </w:tc>
        <w:tc>
          <w:tcPr>
            <w:tcW w:w="10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0.14</w:t>
            </w:r>
          </w:p>
        </w:tc>
      </w:tr>
      <w:tr w:rsidR="00D306A5">
        <w:trPr>
          <w:trHeight w:val="495"/>
          <w:jc w:val="center"/>
        </w:trPr>
        <w:tc>
          <w:tcPr>
            <w:tcW w:w="1225" w:type="dxa"/>
            <w:vMerge/>
            <w:tcBorders>
              <w:tl2br w:val="nil"/>
              <w:tr2bl w:val="nil"/>
            </w:tcBorders>
            <w:vAlign w:val="center"/>
          </w:tcPr>
          <w:p w:rsidR="00D306A5" w:rsidRDefault="00D306A5">
            <w:pPr>
              <w:jc w:val="center"/>
              <w:rPr>
                <w:rFonts w:ascii="Times New Roman" w:hAnsi="Times New Roman"/>
                <w:sz w:val="21"/>
                <w:szCs w:val="21"/>
              </w:rPr>
            </w:pPr>
          </w:p>
        </w:tc>
        <w:tc>
          <w:tcPr>
            <w:tcW w:w="1409" w:type="dxa"/>
            <w:vMerge/>
            <w:tcBorders>
              <w:tl2br w:val="nil"/>
              <w:tr2bl w:val="nil"/>
            </w:tcBorders>
            <w:vAlign w:val="center"/>
          </w:tcPr>
          <w:p w:rsidR="00D306A5" w:rsidRDefault="00D306A5">
            <w:pPr>
              <w:jc w:val="center"/>
              <w:rPr>
                <w:rFonts w:ascii="Times New Roman" w:hAnsi="Times New Roman"/>
                <w:sz w:val="21"/>
                <w:szCs w:val="21"/>
              </w:rPr>
            </w:pPr>
          </w:p>
        </w:tc>
        <w:tc>
          <w:tcPr>
            <w:tcW w:w="140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第三次</w:t>
            </w:r>
          </w:p>
        </w:tc>
        <w:tc>
          <w:tcPr>
            <w:tcW w:w="13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8.00</w:t>
            </w:r>
          </w:p>
        </w:tc>
        <w:tc>
          <w:tcPr>
            <w:tcW w:w="108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10</w:t>
            </w:r>
          </w:p>
        </w:tc>
        <w:tc>
          <w:tcPr>
            <w:tcW w:w="118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25</w:t>
            </w:r>
          </w:p>
        </w:tc>
        <w:tc>
          <w:tcPr>
            <w:tcW w:w="8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0.173</w:t>
            </w:r>
          </w:p>
        </w:tc>
        <w:tc>
          <w:tcPr>
            <w:tcW w:w="10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0.16</w:t>
            </w:r>
          </w:p>
        </w:tc>
      </w:tr>
      <w:tr w:rsidR="00D306A5">
        <w:trPr>
          <w:trHeight w:val="495"/>
          <w:jc w:val="center"/>
        </w:trPr>
        <w:tc>
          <w:tcPr>
            <w:tcW w:w="1225" w:type="dxa"/>
            <w:vMerge/>
            <w:tcBorders>
              <w:tl2br w:val="nil"/>
              <w:tr2bl w:val="nil"/>
            </w:tcBorders>
            <w:vAlign w:val="center"/>
          </w:tcPr>
          <w:p w:rsidR="00D306A5" w:rsidRDefault="00D306A5">
            <w:pPr>
              <w:jc w:val="center"/>
              <w:rPr>
                <w:rFonts w:ascii="Times New Roman" w:hAnsi="Times New Roman"/>
                <w:sz w:val="21"/>
                <w:szCs w:val="21"/>
              </w:rPr>
            </w:pPr>
          </w:p>
        </w:tc>
        <w:tc>
          <w:tcPr>
            <w:tcW w:w="1409" w:type="dxa"/>
            <w:vMerge/>
            <w:tcBorders>
              <w:tl2br w:val="nil"/>
              <w:tr2bl w:val="nil"/>
            </w:tcBorders>
            <w:vAlign w:val="center"/>
          </w:tcPr>
          <w:p w:rsidR="00D306A5" w:rsidRDefault="00D306A5">
            <w:pPr>
              <w:jc w:val="center"/>
              <w:rPr>
                <w:rFonts w:ascii="Times New Roman" w:hAnsi="Times New Roman"/>
                <w:sz w:val="21"/>
                <w:szCs w:val="21"/>
              </w:rPr>
            </w:pPr>
          </w:p>
        </w:tc>
        <w:tc>
          <w:tcPr>
            <w:tcW w:w="140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第</w:t>
            </w:r>
            <w:r>
              <w:rPr>
                <w:rFonts w:ascii="Times New Roman" w:hAnsi="Times New Roman" w:hint="eastAsia"/>
                <w:sz w:val="21"/>
                <w:szCs w:val="21"/>
              </w:rPr>
              <w:t>四</w:t>
            </w:r>
            <w:r>
              <w:rPr>
                <w:rFonts w:ascii="Times New Roman" w:hAnsi="Times New Roman"/>
                <w:sz w:val="21"/>
                <w:szCs w:val="21"/>
              </w:rPr>
              <w:t>次</w:t>
            </w:r>
          </w:p>
        </w:tc>
        <w:tc>
          <w:tcPr>
            <w:tcW w:w="13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8.06</w:t>
            </w:r>
          </w:p>
        </w:tc>
        <w:tc>
          <w:tcPr>
            <w:tcW w:w="108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9</w:t>
            </w:r>
          </w:p>
        </w:tc>
        <w:tc>
          <w:tcPr>
            <w:tcW w:w="118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24</w:t>
            </w:r>
          </w:p>
        </w:tc>
        <w:tc>
          <w:tcPr>
            <w:tcW w:w="8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0.173</w:t>
            </w:r>
          </w:p>
        </w:tc>
        <w:tc>
          <w:tcPr>
            <w:tcW w:w="10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0.18</w:t>
            </w:r>
          </w:p>
        </w:tc>
      </w:tr>
      <w:tr w:rsidR="00D306A5">
        <w:trPr>
          <w:trHeight w:val="495"/>
          <w:jc w:val="center"/>
        </w:trPr>
        <w:tc>
          <w:tcPr>
            <w:tcW w:w="1225" w:type="dxa"/>
            <w:vMerge/>
            <w:tcBorders>
              <w:tl2br w:val="nil"/>
              <w:tr2bl w:val="nil"/>
            </w:tcBorders>
            <w:vAlign w:val="center"/>
          </w:tcPr>
          <w:p w:rsidR="00D306A5" w:rsidRDefault="00D306A5">
            <w:pPr>
              <w:jc w:val="center"/>
              <w:rPr>
                <w:rFonts w:ascii="Times New Roman" w:hAnsi="Times New Roman"/>
                <w:sz w:val="21"/>
                <w:szCs w:val="21"/>
              </w:rPr>
            </w:pPr>
          </w:p>
        </w:tc>
        <w:tc>
          <w:tcPr>
            <w:tcW w:w="1409" w:type="dxa"/>
            <w:vMerge/>
            <w:tcBorders>
              <w:tl2br w:val="nil"/>
              <w:tr2bl w:val="nil"/>
            </w:tcBorders>
            <w:vAlign w:val="center"/>
          </w:tcPr>
          <w:p w:rsidR="00D306A5" w:rsidRDefault="00D306A5">
            <w:pPr>
              <w:jc w:val="center"/>
              <w:rPr>
                <w:rFonts w:ascii="Times New Roman" w:hAnsi="Times New Roman"/>
                <w:sz w:val="21"/>
                <w:szCs w:val="21"/>
              </w:rPr>
            </w:pPr>
          </w:p>
        </w:tc>
        <w:tc>
          <w:tcPr>
            <w:tcW w:w="140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均值</w:t>
            </w:r>
            <w:r>
              <w:rPr>
                <w:rFonts w:ascii="Times New Roman" w:hAnsi="Times New Roman"/>
                <w:sz w:val="21"/>
                <w:szCs w:val="21"/>
              </w:rPr>
              <w:t>/</w:t>
            </w:r>
            <w:r>
              <w:rPr>
                <w:rFonts w:ascii="Times New Roman" w:hAnsi="Times New Roman"/>
                <w:sz w:val="21"/>
                <w:szCs w:val="21"/>
              </w:rPr>
              <w:t>范围</w:t>
            </w:r>
          </w:p>
        </w:tc>
        <w:tc>
          <w:tcPr>
            <w:tcW w:w="13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8.00</w:t>
            </w:r>
            <w:r>
              <w:rPr>
                <w:rFonts w:ascii="Times New Roman" w:hAnsi="Times New Roman" w:hint="eastAsia"/>
                <w:sz w:val="21"/>
                <w:szCs w:val="21"/>
              </w:rPr>
              <w:t>-</w:t>
            </w:r>
            <w:r>
              <w:rPr>
                <w:rFonts w:ascii="Times New Roman" w:hAnsi="Times New Roman"/>
                <w:sz w:val="21"/>
                <w:szCs w:val="21"/>
              </w:rPr>
              <w:t>8.0</w:t>
            </w:r>
            <w:r>
              <w:rPr>
                <w:rFonts w:ascii="Times New Roman" w:hAnsi="Times New Roman" w:hint="eastAsia"/>
                <w:sz w:val="21"/>
                <w:szCs w:val="21"/>
              </w:rPr>
              <w:t>6</w:t>
            </w:r>
          </w:p>
        </w:tc>
        <w:tc>
          <w:tcPr>
            <w:tcW w:w="108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9</w:t>
            </w:r>
          </w:p>
        </w:tc>
        <w:tc>
          <w:tcPr>
            <w:tcW w:w="118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23</w:t>
            </w:r>
          </w:p>
        </w:tc>
        <w:tc>
          <w:tcPr>
            <w:tcW w:w="8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0.154</w:t>
            </w:r>
          </w:p>
        </w:tc>
        <w:tc>
          <w:tcPr>
            <w:tcW w:w="10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0.15</w:t>
            </w:r>
          </w:p>
        </w:tc>
      </w:tr>
      <w:tr w:rsidR="00D306A5">
        <w:trPr>
          <w:trHeight w:val="495"/>
          <w:jc w:val="center"/>
        </w:trPr>
        <w:tc>
          <w:tcPr>
            <w:tcW w:w="1225" w:type="dxa"/>
            <w:vMerge/>
            <w:tcBorders>
              <w:tl2br w:val="nil"/>
              <w:tr2bl w:val="nil"/>
            </w:tcBorders>
            <w:vAlign w:val="center"/>
          </w:tcPr>
          <w:p w:rsidR="00D306A5" w:rsidRDefault="00D306A5">
            <w:pPr>
              <w:jc w:val="center"/>
              <w:rPr>
                <w:rFonts w:ascii="Times New Roman" w:hAnsi="Times New Roman"/>
                <w:sz w:val="21"/>
                <w:szCs w:val="21"/>
              </w:rPr>
            </w:pPr>
          </w:p>
        </w:tc>
        <w:tc>
          <w:tcPr>
            <w:tcW w:w="1409" w:type="dxa"/>
            <w:vMerge w:val="restart"/>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w:t>
            </w:r>
            <w:r>
              <w:rPr>
                <w:rFonts w:ascii="Times New Roman" w:hAnsi="Times New Roman" w:hint="eastAsia"/>
                <w:color w:val="000000"/>
                <w:sz w:val="21"/>
                <w:szCs w:val="21"/>
              </w:rPr>
              <w:t>10</w:t>
            </w:r>
            <w:r>
              <w:rPr>
                <w:rFonts w:ascii="Times New Roman" w:hAnsi="Times New Roman"/>
                <w:color w:val="000000"/>
                <w:sz w:val="21"/>
                <w:szCs w:val="21"/>
              </w:rPr>
              <w:t>-</w:t>
            </w:r>
            <w:r>
              <w:rPr>
                <w:rFonts w:ascii="Times New Roman" w:hAnsi="Times New Roman" w:hint="eastAsia"/>
                <w:color w:val="000000"/>
                <w:sz w:val="21"/>
                <w:szCs w:val="21"/>
              </w:rPr>
              <w:t>11</w:t>
            </w:r>
          </w:p>
        </w:tc>
        <w:tc>
          <w:tcPr>
            <w:tcW w:w="140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第一次</w:t>
            </w:r>
          </w:p>
        </w:tc>
        <w:tc>
          <w:tcPr>
            <w:tcW w:w="13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8.08</w:t>
            </w:r>
          </w:p>
        </w:tc>
        <w:tc>
          <w:tcPr>
            <w:tcW w:w="108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8</w:t>
            </w:r>
          </w:p>
        </w:tc>
        <w:tc>
          <w:tcPr>
            <w:tcW w:w="118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27</w:t>
            </w:r>
          </w:p>
        </w:tc>
        <w:tc>
          <w:tcPr>
            <w:tcW w:w="8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0.145</w:t>
            </w:r>
          </w:p>
        </w:tc>
        <w:tc>
          <w:tcPr>
            <w:tcW w:w="10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0.16</w:t>
            </w:r>
          </w:p>
        </w:tc>
      </w:tr>
      <w:tr w:rsidR="00D306A5">
        <w:trPr>
          <w:trHeight w:val="495"/>
          <w:jc w:val="center"/>
        </w:trPr>
        <w:tc>
          <w:tcPr>
            <w:tcW w:w="1225" w:type="dxa"/>
            <w:vMerge/>
            <w:tcBorders>
              <w:tl2br w:val="nil"/>
              <w:tr2bl w:val="nil"/>
            </w:tcBorders>
            <w:vAlign w:val="center"/>
          </w:tcPr>
          <w:p w:rsidR="00D306A5" w:rsidRDefault="00D306A5">
            <w:pPr>
              <w:jc w:val="center"/>
              <w:rPr>
                <w:rFonts w:ascii="Times New Roman" w:hAnsi="Times New Roman"/>
                <w:sz w:val="21"/>
                <w:szCs w:val="21"/>
              </w:rPr>
            </w:pPr>
          </w:p>
        </w:tc>
        <w:tc>
          <w:tcPr>
            <w:tcW w:w="1409" w:type="dxa"/>
            <w:vMerge/>
            <w:tcBorders>
              <w:tl2br w:val="nil"/>
              <w:tr2bl w:val="nil"/>
            </w:tcBorders>
            <w:vAlign w:val="center"/>
          </w:tcPr>
          <w:p w:rsidR="00D306A5" w:rsidRDefault="00D306A5">
            <w:pPr>
              <w:jc w:val="center"/>
              <w:rPr>
                <w:rFonts w:ascii="Times New Roman" w:hAnsi="Times New Roman"/>
                <w:sz w:val="21"/>
                <w:szCs w:val="21"/>
              </w:rPr>
            </w:pPr>
          </w:p>
        </w:tc>
        <w:tc>
          <w:tcPr>
            <w:tcW w:w="140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第二次</w:t>
            </w:r>
          </w:p>
        </w:tc>
        <w:tc>
          <w:tcPr>
            <w:tcW w:w="13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8.02</w:t>
            </w:r>
          </w:p>
        </w:tc>
        <w:tc>
          <w:tcPr>
            <w:tcW w:w="108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9</w:t>
            </w:r>
          </w:p>
        </w:tc>
        <w:tc>
          <w:tcPr>
            <w:tcW w:w="118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22</w:t>
            </w:r>
          </w:p>
        </w:tc>
        <w:tc>
          <w:tcPr>
            <w:tcW w:w="8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0.176</w:t>
            </w:r>
          </w:p>
        </w:tc>
        <w:tc>
          <w:tcPr>
            <w:tcW w:w="10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0.16</w:t>
            </w:r>
          </w:p>
        </w:tc>
      </w:tr>
      <w:tr w:rsidR="00D306A5">
        <w:trPr>
          <w:trHeight w:val="495"/>
          <w:jc w:val="center"/>
        </w:trPr>
        <w:tc>
          <w:tcPr>
            <w:tcW w:w="1225" w:type="dxa"/>
            <w:vMerge/>
            <w:tcBorders>
              <w:tl2br w:val="nil"/>
              <w:tr2bl w:val="nil"/>
            </w:tcBorders>
            <w:vAlign w:val="center"/>
          </w:tcPr>
          <w:p w:rsidR="00D306A5" w:rsidRDefault="00D306A5">
            <w:pPr>
              <w:jc w:val="center"/>
              <w:rPr>
                <w:rFonts w:ascii="Times New Roman" w:hAnsi="Times New Roman"/>
                <w:sz w:val="21"/>
                <w:szCs w:val="21"/>
              </w:rPr>
            </w:pPr>
          </w:p>
        </w:tc>
        <w:tc>
          <w:tcPr>
            <w:tcW w:w="1409" w:type="dxa"/>
            <w:vMerge/>
            <w:tcBorders>
              <w:tl2br w:val="nil"/>
              <w:tr2bl w:val="nil"/>
            </w:tcBorders>
            <w:vAlign w:val="center"/>
          </w:tcPr>
          <w:p w:rsidR="00D306A5" w:rsidRDefault="00D306A5">
            <w:pPr>
              <w:jc w:val="center"/>
              <w:rPr>
                <w:rFonts w:ascii="Times New Roman" w:hAnsi="Times New Roman"/>
                <w:sz w:val="21"/>
                <w:szCs w:val="21"/>
              </w:rPr>
            </w:pPr>
          </w:p>
        </w:tc>
        <w:tc>
          <w:tcPr>
            <w:tcW w:w="140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第三次</w:t>
            </w:r>
          </w:p>
        </w:tc>
        <w:tc>
          <w:tcPr>
            <w:tcW w:w="13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7.95</w:t>
            </w:r>
          </w:p>
        </w:tc>
        <w:tc>
          <w:tcPr>
            <w:tcW w:w="108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7</w:t>
            </w:r>
          </w:p>
        </w:tc>
        <w:tc>
          <w:tcPr>
            <w:tcW w:w="118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23</w:t>
            </w:r>
          </w:p>
        </w:tc>
        <w:tc>
          <w:tcPr>
            <w:tcW w:w="8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0.134</w:t>
            </w:r>
          </w:p>
        </w:tc>
        <w:tc>
          <w:tcPr>
            <w:tcW w:w="10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0.1</w:t>
            </w:r>
            <w:r>
              <w:rPr>
                <w:rFonts w:ascii="Times New Roman" w:hAnsi="Times New Roman"/>
                <w:sz w:val="21"/>
                <w:szCs w:val="21"/>
              </w:rPr>
              <w:t>7</w:t>
            </w:r>
          </w:p>
        </w:tc>
      </w:tr>
      <w:tr w:rsidR="00D306A5">
        <w:trPr>
          <w:trHeight w:val="495"/>
          <w:jc w:val="center"/>
        </w:trPr>
        <w:tc>
          <w:tcPr>
            <w:tcW w:w="1225" w:type="dxa"/>
            <w:vMerge/>
            <w:tcBorders>
              <w:tl2br w:val="nil"/>
              <w:tr2bl w:val="nil"/>
            </w:tcBorders>
            <w:vAlign w:val="center"/>
          </w:tcPr>
          <w:p w:rsidR="00D306A5" w:rsidRDefault="00D306A5">
            <w:pPr>
              <w:jc w:val="center"/>
              <w:rPr>
                <w:rFonts w:ascii="Times New Roman" w:hAnsi="Times New Roman"/>
                <w:sz w:val="21"/>
                <w:szCs w:val="21"/>
              </w:rPr>
            </w:pPr>
          </w:p>
        </w:tc>
        <w:tc>
          <w:tcPr>
            <w:tcW w:w="1409" w:type="dxa"/>
            <w:vMerge/>
            <w:tcBorders>
              <w:tl2br w:val="nil"/>
              <w:tr2bl w:val="nil"/>
            </w:tcBorders>
            <w:vAlign w:val="center"/>
          </w:tcPr>
          <w:p w:rsidR="00D306A5" w:rsidRDefault="00D306A5">
            <w:pPr>
              <w:jc w:val="center"/>
              <w:rPr>
                <w:rFonts w:ascii="Times New Roman" w:hAnsi="Times New Roman"/>
                <w:sz w:val="21"/>
                <w:szCs w:val="21"/>
              </w:rPr>
            </w:pPr>
          </w:p>
        </w:tc>
        <w:tc>
          <w:tcPr>
            <w:tcW w:w="140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第</w:t>
            </w:r>
            <w:r>
              <w:rPr>
                <w:rFonts w:ascii="Times New Roman" w:hAnsi="Times New Roman" w:hint="eastAsia"/>
                <w:sz w:val="21"/>
                <w:szCs w:val="21"/>
              </w:rPr>
              <w:t>四</w:t>
            </w:r>
            <w:r>
              <w:rPr>
                <w:rFonts w:ascii="Times New Roman" w:hAnsi="Times New Roman"/>
                <w:sz w:val="21"/>
                <w:szCs w:val="21"/>
              </w:rPr>
              <w:t>次</w:t>
            </w:r>
          </w:p>
        </w:tc>
        <w:tc>
          <w:tcPr>
            <w:tcW w:w="13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8.0</w:t>
            </w:r>
            <w:r>
              <w:rPr>
                <w:rFonts w:ascii="Times New Roman" w:hAnsi="Times New Roman"/>
                <w:sz w:val="21"/>
                <w:szCs w:val="21"/>
              </w:rPr>
              <w:t>6</w:t>
            </w:r>
          </w:p>
        </w:tc>
        <w:tc>
          <w:tcPr>
            <w:tcW w:w="108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7</w:t>
            </w:r>
          </w:p>
        </w:tc>
        <w:tc>
          <w:tcPr>
            <w:tcW w:w="118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21</w:t>
            </w:r>
          </w:p>
        </w:tc>
        <w:tc>
          <w:tcPr>
            <w:tcW w:w="8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0.183</w:t>
            </w:r>
          </w:p>
        </w:tc>
        <w:tc>
          <w:tcPr>
            <w:tcW w:w="10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0.15</w:t>
            </w:r>
          </w:p>
        </w:tc>
      </w:tr>
      <w:tr w:rsidR="00D306A5">
        <w:trPr>
          <w:trHeight w:val="499"/>
          <w:jc w:val="center"/>
        </w:trPr>
        <w:tc>
          <w:tcPr>
            <w:tcW w:w="1225" w:type="dxa"/>
            <w:vMerge/>
            <w:tcBorders>
              <w:tl2br w:val="nil"/>
              <w:tr2bl w:val="nil"/>
            </w:tcBorders>
            <w:vAlign w:val="center"/>
          </w:tcPr>
          <w:p w:rsidR="00D306A5" w:rsidRDefault="00D306A5">
            <w:pPr>
              <w:jc w:val="center"/>
              <w:rPr>
                <w:rFonts w:ascii="Times New Roman" w:hAnsi="Times New Roman"/>
                <w:sz w:val="21"/>
                <w:szCs w:val="21"/>
              </w:rPr>
            </w:pPr>
          </w:p>
        </w:tc>
        <w:tc>
          <w:tcPr>
            <w:tcW w:w="1409" w:type="dxa"/>
            <w:vMerge/>
            <w:tcBorders>
              <w:tl2br w:val="nil"/>
              <w:tr2bl w:val="nil"/>
            </w:tcBorders>
            <w:vAlign w:val="center"/>
          </w:tcPr>
          <w:p w:rsidR="00D306A5" w:rsidRDefault="00D306A5">
            <w:pPr>
              <w:jc w:val="center"/>
              <w:rPr>
                <w:rFonts w:ascii="Times New Roman" w:hAnsi="Times New Roman"/>
                <w:sz w:val="21"/>
                <w:szCs w:val="21"/>
              </w:rPr>
            </w:pPr>
          </w:p>
        </w:tc>
        <w:tc>
          <w:tcPr>
            <w:tcW w:w="140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均值</w:t>
            </w:r>
            <w:r>
              <w:rPr>
                <w:rFonts w:ascii="Times New Roman" w:hAnsi="Times New Roman"/>
                <w:sz w:val="21"/>
                <w:szCs w:val="21"/>
              </w:rPr>
              <w:t>/</w:t>
            </w:r>
            <w:r>
              <w:rPr>
                <w:rFonts w:ascii="Times New Roman" w:hAnsi="Times New Roman"/>
                <w:sz w:val="21"/>
                <w:szCs w:val="21"/>
              </w:rPr>
              <w:t>范围</w:t>
            </w:r>
          </w:p>
        </w:tc>
        <w:tc>
          <w:tcPr>
            <w:tcW w:w="1331" w:type="dxa"/>
            <w:tcBorders>
              <w:tl2br w:val="nil"/>
              <w:tr2bl w:val="nil"/>
            </w:tcBorders>
            <w:vAlign w:val="center"/>
          </w:tcPr>
          <w:p w:rsidR="00D306A5" w:rsidRDefault="00D30692">
            <w:pPr>
              <w:jc w:val="center"/>
            </w:pPr>
            <w:r>
              <w:rPr>
                <w:rFonts w:ascii="Times New Roman" w:hAnsi="Times New Roman"/>
                <w:sz w:val="21"/>
                <w:szCs w:val="21"/>
              </w:rPr>
              <w:t>7.95</w:t>
            </w:r>
            <w:r>
              <w:rPr>
                <w:rFonts w:ascii="Times New Roman" w:hAnsi="Times New Roman" w:hint="eastAsia"/>
                <w:sz w:val="21"/>
                <w:szCs w:val="21"/>
              </w:rPr>
              <w:t>-</w:t>
            </w:r>
            <w:r>
              <w:rPr>
                <w:rFonts w:ascii="Times New Roman" w:hAnsi="Times New Roman"/>
                <w:sz w:val="21"/>
                <w:szCs w:val="21"/>
              </w:rPr>
              <w:t>8.08</w:t>
            </w:r>
          </w:p>
        </w:tc>
        <w:tc>
          <w:tcPr>
            <w:tcW w:w="108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8</w:t>
            </w:r>
          </w:p>
        </w:tc>
        <w:tc>
          <w:tcPr>
            <w:tcW w:w="118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23</w:t>
            </w:r>
          </w:p>
        </w:tc>
        <w:tc>
          <w:tcPr>
            <w:tcW w:w="8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0.160</w:t>
            </w:r>
          </w:p>
        </w:tc>
        <w:tc>
          <w:tcPr>
            <w:tcW w:w="10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0.16</w:t>
            </w:r>
          </w:p>
        </w:tc>
      </w:tr>
      <w:tr w:rsidR="00D306A5">
        <w:trPr>
          <w:trHeight w:val="389"/>
          <w:jc w:val="center"/>
        </w:trPr>
        <w:tc>
          <w:tcPr>
            <w:tcW w:w="4036" w:type="dxa"/>
            <w:gridSpan w:val="3"/>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color w:val="000000"/>
                <w:sz w:val="21"/>
                <w:szCs w:val="21"/>
              </w:rPr>
              <w:t>排放</w:t>
            </w:r>
            <w:r>
              <w:rPr>
                <w:rFonts w:ascii="Times New Roman" w:hAnsi="Times New Roman"/>
                <w:color w:val="000000"/>
                <w:sz w:val="21"/>
                <w:szCs w:val="21"/>
              </w:rPr>
              <w:t>标准</w:t>
            </w:r>
          </w:p>
        </w:tc>
        <w:tc>
          <w:tcPr>
            <w:tcW w:w="13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6-9</w:t>
            </w:r>
          </w:p>
        </w:tc>
        <w:tc>
          <w:tcPr>
            <w:tcW w:w="108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30</w:t>
            </w:r>
          </w:p>
        </w:tc>
        <w:tc>
          <w:tcPr>
            <w:tcW w:w="118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60</w:t>
            </w:r>
          </w:p>
        </w:tc>
        <w:tc>
          <w:tcPr>
            <w:tcW w:w="8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8</w:t>
            </w:r>
          </w:p>
        </w:tc>
        <w:tc>
          <w:tcPr>
            <w:tcW w:w="10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1</w:t>
            </w:r>
          </w:p>
        </w:tc>
      </w:tr>
      <w:tr w:rsidR="00D306A5">
        <w:trPr>
          <w:trHeight w:val="392"/>
          <w:jc w:val="center"/>
        </w:trPr>
        <w:tc>
          <w:tcPr>
            <w:tcW w:w="4036" w:type="dxa"/>
            <w:gridSpan w:val="3"/>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color w:val="000000"/>
                <w:sz w:val="21"/>
                <w:szCs w:val="21"/>
              </w:rPr>
              <w:t>达标情况</w:t>
            </w:r>
          </w:p>
        </w:tc>
        <w:tc>
          <w:tcPr>
            <w:tcW w:w="133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达标</w:t>
            </w:r>
          </w:p>
        </w:tc>
        <w:tc>
          <w:tcPr>
            <w:tcW w:w="108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达标</w:t>
            </w:r>
          </w:p>
        </w:tc>
        <w:tc>
          <w:tcPr>
            <w:tcW w:w="118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达标</w:t>
            </w:r>
          </w:p>
        </w:tc>
        <w:tc>
          <w:tcPr>
            <w:tcW w:w="8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达标</w:t>
            </w:r>
          </w:p>
        </w:tc>
        <w:tc>
          <w:tcPr>
            <w:tcW w:w="10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达标</w:t>
            </w:r>
          </w:p>
        </w:tc>
      </w:tr>
    </w:tbl>
    <w:p w:rsidR="00D306A5" w:rsidRDefault="00D306A5"/>
    <w:p w:rsidR="00D306A5" w:rsidRDefault="00D30692">
      <w:pPr>
        <w:pStyle w:val="3"/>
        <w:rPr>
          <w:rFonts w:ascii="Times New Roman" w:hAnsi="Times New Roman"/>
        </w:rPr>
      </w:pPr>
      <w:bookmarkStart w:id="310" w:name="_Toc8451"/>
      <w:r>
        <w:rPr>
          <w:rFonts w:ascii="Times New Roman" w:hAnsi="Times New Roman"/>
        </w:rPr>
        <w:t>9.2.</w:t>
      </w:r>
      <w:r>
        <w:rPr>
          <w:rFonts w:ascii="Times New Roman" w:hAnsi="Times New Roman" w:hint="eastAsia"/>
        </w:rPr>
        <w:t>2</w:t>
      </w:r>
      <w:r>
        <w:rPr>
          <w:rFonts w:ascii="Times New Roman" w:hAnsi="Times New Roman"/>
        </w:rPr>
        <w:t>废气监测结果与评价</w:t>
      </w:r>
      <w:bookmarkEnd w:id="308"/>
      <w:bookmarkEnd w:id="309"/>
      <w:bookmarkEnd w:id="310"/>
    </w:p>
    <w:p w:rsidR="00D306A5" w:rsidRDefault="00D30692">
      <w:pPr>
        <w:adjustRightInd w:val="0"/>
        <w:snapToGrid w:val="0"/>
        <w:spacing w:line="360" w:lineRule="auto"/>
        <w:ind w:firstLineChars="200" w:firstLine="480"/>
        <w:rPr>
          <w:rFonts w:ascii="Times New Roman" w:hAnsi="Times New Roman"/>
          <w:bCs/>
          <w:szCs w:val="24"/>
        </w:rPr>
      </w:pPr>
      <w:r>
        <w:rPr>
          <w:rFonts w:ascii="Times New Roman" w:hAnsi="Times New Roman"/>
          <w:bCs/>
          <w:szCs w:val="24"/>
        </w:rPr>
        <w:t>监测结果表明，验收监测期间：</w:t>
      </w:r>
    </w:p>
    <w:p w:rsidR="00D306A5" w:rsidRDefault="00D30692">
      <w:pPr>
        <w:numPr>
          <w:ilvl w:val="0"/>
          <w:numId w:val="3"/>
        </w:numPr>
        <w:adjustRightInd w:val="0"/>
        <w:snapToGrid w:val="0"/>
        <w:spacing w:line="360" w:lineRule="auto"/>
        <w:ind w:firstLineChars="200" w:firstLine="480"/>
        <w:rPr>
          <w:rFonts w:ascii="Times New Roman" w:hAnsi="Times New Roman"/>
          <w:bCs/>
          <w:szCs w:val="24"/>
        </w:rPr>
      </w:pPr>
      <w:r>
        <w:rPr>
          <w:rFonts w:ascii="Times New Roman" w:hAnsi="Times New Roman"/>
          <w:bCs/>
          <w:szCs w:val="24"/>
        </w:rPr>
        <w:t>无组织废气</w:t>
      </w:r>
      <w:r>
        <w:rPr>
          <w:rFonts w:ascii="Times New Roman" w:hAnsi="Times New Roman" w:hint="eastAsia"/>
          <w:bCs/>
          <w:szCs w:val="24"/>
        </w:rPr>
        <w:t>非甲烷总烃</w:t>
      </w:r>
      <w:r>
        <w:rPr>
          <w:rFonts w:ascii="Times New Roman" w:hAnsi="Times New Roman" w:hint="eastAsia"/>
          <w:bCs/>
          <w:szCs w:val="24"/>
        </w:rPr>
        <w:t>、</w:t>
      </w:r>
      <w:r>
        <w:t>四氢呋喃</w:t>
      </w:r>
      <w:r>
        <w:rPr>
          <w:rFonts w:ascii="Times New Roman" w:hAnsi="Times New Roman"/>
          <w:bCs/>
          <w:szCs w:val="24"/>
        </w:rPr>
        <w:t>的排放浓度均满足</w:t>
      </w:r>
      <w:r>
        <w:rPr>
          <w:rFonts w:ascii="Times New Roman" w:hAnsi="Times New Roman"/>
          <w:bCs/>
          <w:szCs w:val="24"/>
        </w:rPr>
        <w:t>项目《合成树脂工业污染物排放标准》（</w:t>
      </w:r>
      <w:r>
        <w:rPr>
          <w:rFonts w:ascii="Times New Roman" w:hAnsi="Times New Roman"/>
          <w:bCs/>
          <w:szCs w:val="24"/>
        </w:rPr>
        <w:t>GB31572-2015</w:t>
      </w:r>
      <w:r>
        <w:rPr>
          <w:rFonts w:ascii="Times New Roman" w:hAnsi="Times New Roman"/>
          <w:bCs/>
          <w:szCs w:val="24"/>
        </w:rPr>
        <w:t>）中表</w:t>
      </w:r>
      <w:r>
        <w:rPr>
          <w:rFonts w:ascii="Times New Roman" w:hAnsi="Times New Roman"/>
          <w:bCs/>
          <w:szCs w:val="24"/>
        </w:rPr>
        <w:t>9</w:t>
      </w:r>
      <w:r>
        <w:rPr>
          <w:rFonts w:ascii="Times New Roman" w:hAnsi="Times New Roman" w:hint="eastAsia"/>
          <w:bCs/>
          <w:szCs w:val="24"/>
        </w:rPr>
        <w:t>标准限值要求</w:t>
      </w:r>
      <w:r>
        <w:rPr>
          <w:rFonts w:ascii="Times New Roman" w:hAnsi="Times New Roman" w:hint="eastAsia"/>
        </w:rPr>
        <w:t>。</w:t>
      </w:r>
      <w:r>
        <w:rPr>
          <w:rFonts w:ascii="Times New Roman" w:hAnsi="Times New Roman" w:hint="eastAsia"/>
        </w:rPr>
        <w:t>气象参数见表</w:t>
      </w:r>
      <w:r>
        <w:rPr>
          <w:rFonts w:ascii="Times New Roman" w:hAnsi="Times New Roman" w:hint="eastAsia"/>
        </w:rPr>
        <w:t>9-3</w:t>
      </w:r>
      <w:r>
        <w:rPr>
          <w:rFonts w:ascii="Times New Roman" w:hAnsi="Times New Roman" w:hint="eastAsia"/>
        </w:rPr>
        <w:t>，</w:t>
      </w:r>
      <w:r>
        <w:rPr>
          <w:rFonts w:ascii="Times New Roman" w:hAnsi="Times New Roman"/>
          <w:bCs/>
          <w:szCs w:val="24"/>
        </w:rPr>
        <w:t>监测结果与评价见表</w:t>
      </w:r>
      <w:r>
        <w:rPr>
          <w:rFonts w:ascii="Times New Roman" w:hAnsi="Times New Roman"/>
          <w:bCs/>
          <w:szCs w:val="24"/>
        </w:rPr>
        <w:t>9-</w:t>
      </w:r>
      <w:r>
        <w:rPr>
          <w:rFonts w:ascii="Times New Roman" w:hAnsi="Times New Roman" w:hint="eastAsia"/>
          <w:bCs/>
          <w:szCs w:val="24"/>
        </w:rPr>
        <w:t>4</w:t>
      </w:r>
      <w:r>
        <w:rPr>
          <w:rFonts w:ascii="Times New Roman" w:hAnsi="Times New Roman"/>
          <w:bCs/>
          <w:szCs w:val="24"/>
        </w:rPr>
        <w:t>。</w:t>
      </w:r>
    </w:p>
    <w:p w:rsidR="00D306A5" w:rsidRDefault="00D30692">
      <w:pPr>
        <w:numPr>
          <w:ilvl w:val="0"/>
          <w:numId w:val="3"/>
        </w:numPr>
        <w:adjustRightInd w:val="0"/>
        <w:snapToGrid w:val="0"/>
        <w:spacing w:line="360" w:lineRule="auto"/>
        <w:ind w:firstLineChars="200" w:firstLine="480"/>
        <w:rPr>
          <w:rFonts w:ascii="Times New Roman" w:hAnsi="Times New Roman"/>
          <w:bCs/>
          <w:szCs w:val="24"/>
        </w:rPr>
      </w:pPr>
      <w:r>
        <w:rPr>
          <w:rFonts w:ascii="Times New Roman" w:hAnsi="Times New Roman" w:hint="eastAsia"/>
          <w:szCs w:val="24"/>
        </w:rPr>
        <w:t>废</w:t>
      </w:r>
      <w:r>
        <w:rPr>
          <w:rFonts w:ascii="Times New Roman" w:hAnsi="Times New Roman"/>
          <w:szCs w:val="24"/>
        </w:rPr>
        <w:t>气</w:t>
      </w:r>
      <w:r>
        <w:rPr>
          <w:rFonts w:ascii="Times New Roman" w:hAnsi="Times New Roman" w:hint="eastAsia"/>
          <w:szCs w:val="24"/>
        </w:rPr>
        <w:t>排放口中</w:t>
      </w:r>
      <w:r>
        <w:rPr>
          <w:rFonts w:ascii="Times New Roman" w:hAnsi="Times New Roman" w:hint="eastAsia"/>
          <w:bCs/>
          <w:szCs w:val="24"/>
        </w:rPr>
        <w:t>颗粒物、</w:t>
      </w:r>
      <w:r>
        <w:rPr>
          <w:rFonts w:ascii="Times New Roman" w:hAnsi="Times New Roman"/>
          <w:bCs/>
          <w:szCs w:val="24"/>
        </w:rPr>
        <w:t>四氢呋喃</w:t>
      </w:r>
      <w:r>
        <w:rPr>
          <w:rFonts w:ascii="Times New Roman" w:hAnsi="Times New Roman"/>
          <w:bCs/>
          <w:szCs w:val="24"/>
        </w:rPr>
        <w:t>、非甲烷总烃</w:t>
      </w:r>
      <w:r>
        <w:rPr>
          <w:rFonts w:ascii="Times New Roman" w:hAnsi="Times New Roman"/>
          <w:bCs/>
          <w:szCs w:val="24"/>
        </w:rPr>
        <w:t>排放</w:t>
      </w:r>
      <w:r>
        <w:rPr>
          <w:rFonts w:ascii="Times New Roman" w:hAnsi="Times New Roman" w:hint="eastAsia"/>
          <w:bCs/>
          <w:szCs w:val="24"/>
        </w:rPr>
        <w:t>浓度满足</w:t>
      </w:r>
      <w:r>
        <w:rPr>
          <w:rFonts w:ascii="Times New Roman" w:hAnsi="Times New Roman"/>
          <w:bCs/>
          <w:szCs w:val="24"/>
        </w:rPr>
        <w:t>《合成树脂工业污染物排放标准》（</w:t>
      </w:r>
      <w:r>
        <w:rPr>
          <w:rFonts w:ascii="Times New Roman" w:hAnsi="Times New Roman"/>
          <w:bCs/>
          <w:szCs w:val="24"/>
        </w:rPr>
        <w:t>GB31572-2015</w:t>
      </w:r>
      <w:r>
        <w:rPr>
          <w:rFonts w:ascii="Times New Roman" w:hAnsi="Times New Roman"/>
          <w:bCs/>
          <w:szCs w:val="24"/>
        </w:rPr>
        <w:t>）中表</w:t>
      </w:r>
      <w:r>
        <w:rPr>
          <w:rFonts w:ascii="Times New Roman" w:hAnsi="Times New Roman"/>
          <w:bCs/>
          <w:szCs w:val="24"/>
        </w:rPr>
        <w:t>5</w:t>
      </w:r>
      <w:r>
        <w:rPr>
          <w:rFonts w:ascii="Times New Roman" w:hAnsi="Times New Roman"/>
          <w:bCs/>
          <w:szCs w:val="24"/>
        </w:rPr>
        <w:t>大气污染物特别排放限值</w:t>
      </w:r>
      <w:r>
        <w:rPr>
          <w:rFonts w:ascii="Times New Roman" w:hAnsi="Times New Roman" w:hint="eastAsia"/>
          <w:bCs/>
          <w:szCs w:val="24"/>
        </w:rPr>
        <w:t>要求；</w:t>
      </w:r>
      <w:r>
        <w:rPr>
          <w:rFonts w:ascii="Times New Roman" w:hAnsi="Times New Roman"/>
        </w:rPr>
        <w:t>SO</w:t>
      </w:r>
      <w:r>
        <w:rPr>
          <w:rFonts w:ascii="Times New Roman" w:hAnsi="Times New Roman"/>
          <w:vertAlign w:val="subscript"/>
        </w:rPr>
        <w:t>2</w:t>
      </w:r>
      <w:r>
        <w:rPr>
          <w:rFonts w:ascii="Times New Roman" w:hAnsi="Times New Roman"/>
        </w:rPr>
        <w:t>、</w:t>
      </w:r>
      <w:r>
        <w:rPr>
          <w:rFonts w:ascii="Times New Roman" w:hAnsi="Times New Roman"/>
        </w:rPr>
        <w:t>NO</w:t>
      </w:r>
      <w:r>
        <w:rPr>
          <w:rFonts w:ascii="Times New Roman" w:hAnsi="Times New Roman"/>
          <w:vertAlign w:val="subscript"/>
        </w:rPr>
        <w:t>X</w:t>
      </w:r>
      <w:r>
        <w:rPr>
          <w:rFonts w:ascii="Times New Roman" w:hAnsi="Times New Roman" w:hint="eastAsia"/>
        </w:rPr>
        <w:t>的排放浓度均满足</w:t>
      </w:r>
      <w:r>
        <w:rPr>
          <w:rFonts w:ascii="Times New Roman" w:hAnsi="Times New Roman"/>
        </w:rPr>
        <w:t>《合成树脂工业污染物排放标准》（</w:t>
      </w:r>
      <w:r>
        <w:rPr>
          <w:rFonts w:ascii="Times New Roman" w:hAnsi="Times New Roman"/>
        </w:rPr>
        <w:t>GB31572-2015</w:t>
      </w:r>
      <w:r>
        <w:rPr>
          <w:rFonts w:ascii="Times New Roman" w:hAnsi="Times New Roman"/>
        </w:rPr>
        <w:t>）中表</w:t>
      </w:r>
      <w:r>
        <w:rPr>
          <w:rFonts w:ascii="Times New Roman" w:hAnsi="Times New Roman"/>
        </w:rPr>
        <w:t>6</w:t>
      </w:r>
      <w:r>
        <w:rPr>
          <w:rFonts w:ascii="Times New Roman" w:hAnsi="Times New Roman"/>
        </w:rPr>
        <w:t>焚烧设施</w:t>
      </w:r>
      <w:r>
        <w:rPr>
          <w:rFonts w:ascii="Times New Roman" w:hAnsi="Times New Roman"/>
        </w:rPr>
        <w:t>SO</w:t>
      </w:r>
      <w:r>
        <w:rPr>
          <w:rFonts w:ascii="Times New Roman" w:hAnsi="Times New Roman"/>
          <w:vertAlign w:val="subscript"/>
        </w:rPr>
        <w:t>2</w:t>
      </w:r>
      <w:r>
        <w:rPr>
          <w:rFonts w:ascii="Times New Roman" w:hAnsi="Times New Roman"/>
        </w:rPr>
        <w:t>、</w:t>
      </w:r>
      <w:r>
        <w:rPr>
          <w:rFonts w:ascii="Times New Roman" w:hAnsi="Times New Roman"/>
        </w:rPr>
        <w:t>NO</w:t>
      </w:r>
      <w:r>
        <w:rPr>
          <w:rFonts w:ascii="Times New Roman" w:hAnsi="Times New Roman"/>
          <w:vertAlign w:val="subscript"/>
        </w:rPr>
        <w:t>X</w:t>
      </w:r>
      <w:r>
        <w:rPr>
          <w:rFonts w:ascii="Times New Roman" w:hAnsi="Times New Roman"/>
        </w:rPr>
        <w:t>特别排放限值</w:t>
      </w:r>
      <w:r>
        <w:rPr>
          <w:rFonts w:ascii="Times New Roman" w:hAnsi="Times New Roman" w:hint="eastAsia"/>
        </w:rPr>
        <w:t>要求</w:t>
      </w:r>
      <w:r>
        <w:rPr>
          <w:rFonts w:ascii="Times New Roman" w:hAnsi="Times New Roman"/>
          <w:bCs/>
          <w:szCs w:val="24"/>
        </w:rPr>
        <w:t>。监测结果与评价见表</w:t>
      </w:r>
      <w:r>
        <w:rPr>
          <w:rFonts w:ascii="Times New Roman" w:hAnsi="Times New Roman"/>
          <w:bCs/>
          <w:szCs w:val="24"/>
        </w:rPr>
        <w:t>9-</w:t>
      </w:r>
      <w:r>
        <w:rPr>
          <w:rFonts w:ascii="Times New Roman" w:hAnsi="Times New Roman" w:hint="eastAsia"/>
          <w:bCs/>
          <w:szCs w:val="24"/>
        </w:rPr>
        <w:t>5</w:t>
      </w:r>
      <w:r>
        <w:rPr>
          <w:rFonts w:ascii="Times New Roman" w:hAnsi="Times New Roman" w:hint="eastAsia"/>
          <w:bCs/>
          <w:szCs w:val="24"/>
        </w:rPr>
        <w:t>和表</w:t>
      </w:r>
      <w:r>
        <w:rPr>
          <w:rFonts w:ascii="Times New Roman" w:hAnsi="Times New Roman" w:hint="eastAsia"/>
          <w:bCs/>
          <w:szCs w:val="24"/>
        </w:rPr>
        <w:t>9-6</w:t>
      </w:r>
      <w:r>
        <w:rPr>
          <w:rFonts w:ascii="Times New Roman" w:hAnsi="Times New Roman" w:hint="eastAsia"/>
          <w:bCs/>
          <w:szCs w:val="24"/>
        </w:rPr>
        <w:t>。</w:t>
      </w:r>
    </w:p>
    <w:p w:rsidR="00D306A5" w:rsidRDefault="00D30692">
      <w:pPr>
        <w:pStyle w:val="a0"/>
        <w:jc w:val="center"/>
      </w:pPr>
      <w:r>
        <w:rPr>
          <w:rFonts w:ascii="Times New Roman" w:hAnsi="Times New Roman"/>
          <w:b/>
          <w:bCs/>
          <w:color w:val="000000"/>
          <w:sz w:val="24"/>
          <w:szCs w:val="24"/>
        </w:rPr>
        <w:t>表</w:t>
      </w:r>
      <w:r>
        <w:rPr>
          <w:rFonts w:ascii="Times New Roman" w:hAnsi="Times New Roman"/>
          <w:b/>
          <w:bCs/>
          <w:color w:val="000000"/>
          <w:sz w:val="24"/>
          <w:szCs w:val="24"/>
        </w:rPr>
        <w:t>9-</w:t>
      </w:r>
      <w:r>
        <w:rPr>
          <w:rFonts w:ascii="Times New Roman" w:hAnsi="Times New Roman" w:hint="eastAsia"/>
          <w:b/>
          <w:bCs/>
          <w:color w:val="000000"/>
          <w:sz w:val="24"/>
          <w:szCs w:val="24"/>
        </w:rPr>
        <w:t>3</w:t>
      </w:r>
      <w:r>
        <w:rPr>
          <w:rFonts w:ascii="Times New Roman" w:hAnsi="Times New Roman"/>
          <w:b/>
          <w:bCs/>
          <w:color w:val="000000"/>
          <w:sz w:val="24"/>
          <w:szCs w:val="24"/>
        </w:rPr>
        <w:t xml:space="preserve"> </w:t>
      </w:r>
      <w:r>
        <w:rPr>
          <w:rFonts w:ascii="Times New Roman" w:hAnsi="Times New Roman"/>
          <w:b/>
          <w:bCs/>
          <w:color w:val="000000"/>
          <w:sz w:val="24"/>
          <w:szCs w:val="24"/>
        </w:rPr>
        <w:t>验收监测期间气象参数</w:t>
      </w:r>
    </w:p>
    <w:tbl>
      <w:tblPr>
        <w:tblW w:w="9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90"/>
        <w:gridCol w:w="936"/>
        <w:gridCol w:w="1043"/>
        <w:gridCol w:w="1161"/>
        <w:gridCol w:w="296"/>
        <w:gridCol w:w="1035"/>
        <w:gridCol w:w="1185"/>
        <w:gridCol w:w="1258"/>
        <w:gridCol w:w="1256"/>
      </w:tblGrid>
      <w:tr w:rsidR="00D306A5">
        <w:trPr>
          <w:cantSplit/>
          <w:trHeight w:val="368"/>
        </w:trPr>
        <w:tc>
          <w:tcPr>
            <w:tcW w:w="2225" w:type="dxa"/>
            <w:gridSpan w:val="2"/>
            <w:vAlign w:val="center"/>
          </w:tcPr>
          <w:p w:rsidR="00D306A5" w:rsidRDefault="00D30692">
            <w:pPr>
              <w:pStyle w:val="001"/>
              <w:spacing w:line="288" w:lineRule="auto"/>
              <w:rPr>
                <w:rFonts w:ascii="Times New Roman" w:hAnsi="Times New Roman"/>
                <w:b/>
                <w:bCs/>
                <w:color w:val="000000"/>
                <w:sz w:val="21"/>
                <w:szCs w:val="21"/>
              </w:rPr>
            </w:pPr>
            <w:r>
              <w:rPr>
                <w:rFonts w:ascii="Times New Roman" w:hAnsi="Times New Roman"/>
                <w:b/>
                <w:bCs/>
                <w:color w:val="000000"/>
                <w:sz w:val="21"/>
                <w:szCs w:val="21"/>
              </w:rPr>
              <w:t>监测</w:t>
            </w:r>
            <w:r>
              <w:rPr>
                <w:rFonts w:ascii="Times New Roman" w:hAnsi="Times New Roman"/>
                <w:b/>
                <w:bCs/>
                <w:color w:val="000000"/>
                <w:sz w:val="21"/>
                <w:szCs w:val="21"/>
              </w:rPr>
              <w:t>日期</w:t>
            </w:r>
          </w:p>
        </w:tc>
        <w:tc>
          <w:tcPr>
            <w:tcW w:w="1044" w:type="dxa"/>
            <w:vAlign w:val="center"/>
          </w:tcPr>
          <w:p w:rsidR="00D306A5" w:rsidRDefault="00D30692">
            <w:pPr>
              <w:pStyle w:val="001"/>
              <w:spacing w:line="288" w:lineRule="auto"/>
              <w:rPr>
                <w:rFonts w:ascii="Times New Roman" w:hAnsi="Times New Roman"/>
                <w:b/>
                <w:bCs/>
                <w:color w:val="000000"/>
                <w:sz w:val="21"/>
                <w:szCs w:val="21"/>
              </w:rPr>
            </w:pPr>
            <w:r>
              <w:rPr>
                <w:rFonts w:ascii="Times New Roman" w:hAnsi="Times New Roman"/>
                <w:b/>
                <w:bCs/>
                <w:color w:val="000000"/>
                <w:sz w:val="21"/>
                <w:szCs w:val="21"/>
              </w:rPr>
              <w:t>温度</w:t>
            </w:r>
            <w:r>
              <w:rPr>
                <w:rFonts w:ascii="Times New Roman" w:hAnsi="Times New Roman"/>
                <w:b/>
                <w:bCs/>
                <w:color w:val="000000"/>
                <w:sz w:val="21"/>
                <w:szCs w:val="21"/>
              </w:rPr>
              <w:t>℃</w:t>
            </w:r>
          </w:p>
        </w:tc>
        <w:tc>
          <w:tcPr>
            <w:tcW w:w="1161" w:type="dxa"/>
            <w:vAlign w:val="center"/>
          </w:tcPr>
          <w:p w:rsidR="00D306A5" w:rsidRDefault="00D30692">
            <w:pPr>
              <w:pStyle w:val="001"/>
              <w:spacing w:line="288" w:lineRule="auto"/>
              <w:rPr>
                <w:rFonts w:ascii="Times New Roman" w:hAnsi="Times New Roman"/>
                <w:b/>
                <w:bCs/>
                <w:color w:val="000000"/>
                <w:sz w:val="21"/>
                <w:szCs w:val="21"/>
              </w:rPr>
            </w:pPr>
            <w:r>
              <w:rPr>
                <w:rFonts w:ascii="Times New Roman" w:hAnsi="Times New Roman"/>
                <w:b/>
                <w:bCs/>
                <w:color w:val="000000"/>
                <w:sz w:val="21"/>
                <w:szCs w:val="21"/>
              </w:rPr>
              <w:t>气压</w:t>
            </w:r>
            <w:r>
              <w:rPr>
                <w:rFonts w:ascii="Times New Roman" w:hAnsi="Times New Roman"/>
                <w:b/>
                <w:bCs/>
                <w:color w:val="000000"/>
                <w:sz w:val="21"/>
                <w:szCs w:val="21"/>
              </w:rPr>
              <w:t>kPa</w:t>
            </w:r>
          </w:p>
        </w:tc>
        <w:tc>
          <w:tcPr>
            <w:tcW w:w="1331" w:type="dxa"/>
            <w:gridSpan w:val="2"/>
            <w:vAlign w:val="center"/>
          </w:tcPr>
          <w:p w:rsidR="00D306A5" w:rsidRDefault="00D30692">
            <w:pPr>
              <w:pStyle w:val="001"/>
              <w:spacing w:line="288" w:lineRule="auto"/>
              <w:rPr>
                <w:rFonts w:ascii="Times New Roman" w:hAnsi="Times New Roman"/>
                <w:b/>
                <w:bCs/>
                <w:color w:val="000000"/>
                <w:sz w:val="21"/>
                <w:szCs w:val="21"/>
              </w:rPr>
            </w:pPr>
            <w:r>
              <w:rPr>
                <w:rFonts w:ascii="Times New Roman" w:hAnsi="Times New Roman"/>
                <w:b/>
                <w:bCs/>
                <w:color w:val="000000"/>
                <w:sz w:val="21"/>
                <w:szCs w:val="21"/>
              </w:rPr>
              <w:t>相对湿度</w:t>
            </w:r>
            <w:r>
              <w:rPr>
                <w:rFonts w:ascii="Times New Roman" w:hAnsi="Times New Roman"/>
                <w:b/>
                <w:bCs/>
                <w:color w:val="000000"/>
                <w:sz w:val="21"/>
                <w:szCs w:val="21"/>
              </w:rPr>
              <w:t>%</w:t>
            </w:r>
          </w:p>
        </w:tc>
        <w:tc>
          <w:tcPr>
            <w:tcW w:w="1185" w:type="dxa"/>
            <w:vAlign w:val="center"/>
          </w:tcPr>
          <w:p w:rsidR="00D306A5" w:rsidRDefault="00D30692">
            <w:pPr>
              <w:pStyle w:val="001"/>
              <w:spacing w:line="288" w:lineRule="auto"/>
              <w:rPr>
                <w:rFonts w:ascii="Times New Roman" w:hAnsi="Times New Roman"/>
                <w:b/>
                <w:bCs/>
                <w:color w:val="000000"/>
                <w:sz w:val="21"/>
                <w:szCs w:val="21"/>
              </w:rPr>
            </w:pPr>
            <w:r>
              <w:rPr>
                <w:rFonts w:ascii="Times New Roman" w:hAnsi="Times New Roman"/>
                <w:b/>
                <w:bCs/>
                <w:color w:val="000000"/>
                <w:sz w:val="21"/>
                <w:szCs w:val="21"/>
              </w:rPr>
              <w:t>风速</w:t>
            </w:r>
            <w:r>
              <w:rPr>
                <w:rFonts w:ascii="Times New Roman" w:hAnsi="Times New Roman"/>
                <w:b/>
                <w:bCs/>
                <w:color w:val="000000"/>
                <w:sz w:val="21"/>
                <w:szCs w:val="21"/>
              </w:rPr>
              <w:t>m/s</w:t>
            </w:r>
          </w:p>
        </w:tc>
        <w:tc>
          <w:tcPr>
            <w:tcW w:w="1258" w:type="dxa"/>
            <w:vAlign w:val="center"/>
          </w:tcPr>
          <w:p w:rsidR="00D306A5" w:rsidRDefault="00D30692">
            <w:pPr>
              <w:pStyle w:val="001"/>
              <w:spacing w:line="288" w:lineRule="auto"/>
              <w:rPr>
                <w:rFonts w:ascii="Times New Roman" w:hAnsi="Times New Roman"/>
                <w:b/>
                <w:bCs/>
                <w:color w:val="000000"/>
                <w:sz w:val="21"/>
                <w:szCs w:val="21"/>
              </w:rPr>
            </w:pPr>
            <w:r>
              <w:rPr>
                <w:rFonts w:ascii="Times New Roman" w:hAnsi="Times New Roman"/>
                <w:b/>
                <w:bCs/>
                <w:color w:val="000000"/>
                <w:sz w:val="21"/>
                <w:szCs w:val="21"/>
              </w:rPr>
              <w:t>主导风向</w:t>
            </w:r>
          </w:p>
        </w:tc>
        <w:tc>
          <w:tcPr>
            <w:tcW w:w="1256" w:type="dxa"/>
            <w:vAlign w:val="center"/>
          </w:tcPr>
          <w:p w:rsidR="00D306A5" w:rsidRDefault="00D30692">
            <w:pPr>
              <w:pStyle w:val="001"/>
              <w:spacing w:line="288" w:lineRule="auto"/>
              <w:rPr>
                <w:rFonts w:ascii="Times New Roman" w:hAnsi="Times New Roman"/>
                <w:b/>
                <w:bCs/>
                <w:color w:val="000000"/>
                <w:sz w:val="21"/>
                <w:szCs w:val="21"/>
              </w:rPr>
            </w:pPr>
            <w:r>
              <w:rPr>
                <w:rFonts w:ascii="Times New Roman" w:hAnsi="Times New Roman"/>
                <w:b/>
                <w:bCs/>
                <w:color w:val="000000"/>
                <w:sz w:val="21"/>
                <w:szCs w:val="21"/>
              </w:rPr>
              <w:t>天气状况</w:t>
            </w:r>
          </w:p>
        </w:tc>
      </w:tr>
      <w:tr w:rsidR="00D306A5">
        <w:trPr>
          <w:cantSplit/>
          <w:trHeight w:val="377"/>
        </w:trPr>
        <w:tc>
          <w:tcPr>
            <w:tcW w:w="1288" w:type="dxa"/>
            <w:vMerge w:val="restart"/>
            <w:vAlign w:val="center"/>
          </w:tcPr>
          <w:p w:rsidR="00D306A5" w:rsidRDefault="00D30692">
            <w:pPr>
              <w:pStyle w:val="001"/>
              <w:spacing w:line="288" w:lineRule="auto"/>
              <w:rPr>
                <w:rFonts w:ascii="Times New Roman" w:hAnsi="Times New Roman"/>
                <w:color w:val="000000"/>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-1</w:t>
            </w:r>
            <w:r>
              <w:rPr>
                <w:rFonts w:ascii="Times New Roman" w:hAnsi="Times New Roman" w:hint="eastAsia"/>
                <w:color w:val="000000"/>
                <w:sz w:val="21"/>
                <w:szCs w:val="21"/>
              </w:rPr>
              <w:t>0</w:t>
            </w:r>
            <w:r>
              <w:rPr>
                <w:rFonts w:ascii="Times New Roman" w:hAnsi="Times New Roman"/>
                <w:color w:val="000000"/>
                <w:sz w:val="21"/>
                <w:szCs w:val="21"/>
              </w:rPr>
              <w:t>-1</w:t>
            </w:r>
            <w:r>
              <w:rPr>
                <w:rFonts w:ascii="Times New Roman" w:hAnsi="Times New Roman" w:hint="eastAsia"/>
                <w:color w:val="000000"/>
                <w:sz w:val="21"/>
                <w:szCs w:val="21"/>
              </w:rPr>
              <w:t>0</w:t>
            </w:r>
          </w:p>
        </w:tc>
        <w:tc>
          <w:tcPr>
            <w:tcW w:w="937" w:type="dxa"/>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第一次</w:t>
            </w:r>
          </w:p>
        </w:tc>
        <w:tc>
          <w:tcPr>
            <w:tcW w:w="1044" w:type="dxa"/>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sz w:val="21"/>
                <w:szCs w:val="21"/>
              </w:rPr>
              <w:t>23.5</w:t>
            </w:r>
          </w:p>
        </w:tc>
        <w:tc>
          <w:tcPr>
            <w:tcW w:w="1161" w:type="dxa"/>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sz w:val="21"/>
                <w:szCs w:val="21"/>
              </w:rPr>
              <w:t>101.2</w:t>
            </w:r>
          </w:p>
        </w:tc>
        <w:tc>
          <w:tcPr>
            <w:tcW w:w="1331" w:type="dxa"/>
            <w:gridSpan w:val="2"/>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sz w:val="21"/>
                <w:szCs w:val="21"/>
              </w:rPr>
              <w:t>65.5</w:t>
            </w:r>
          </w:p>
        </w:tc>
        <w:tc>
          <w:tcPr>
            <w:tcW w:w="1185" w:type="dxa"/>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sz w:val="21"/>
                <w:szCs w:val="21"/>
              </w:rPr>
              <w:t>2.</w:t>
            </w:r>
            <w:r>
              <w:rPr>
                <w:rFonts w:ascii="Times New Roman" w:hAnsi="Times New Roman" w:hint="eastAsia"/>
                <w:sz w:val="21"/>
                <w:szCs w:val="21"/>
              </w:rPr>
              <w:t>1</w:t>
            </w:r>
          </w:p>
        </w:tc>
        <w:tc>
          <w:tcPr>
            <w:tcW w:w="1258" w:type="dxa"/>
            <w:vMerge w:val="restart"/>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hint="eastAsia"/>
                <w:sz w:val="21"/>
                <w:szCs w:val="21"/>
              </w:rPr>
              <w:t>南</w:t>
            </w:r>
          </w:p>
        </w:tc>
        <w:tc>
          <w:tcPr>
            <w:tcW w:w="1256" w:type="dxa"/>
            <w:vMerge w:val="restart"/>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sz w:val="21"/>
                <w:szCs w:val="21"/>
              </w:rPr>
              <w:t>多云</w:t>
            </w:r>
          </w:p>
        </w:tc>
      </w:tr>
      <w:tr w:rsidR="00D306A5">
        <w:trPr>
          <w:cantSplit/>
          <w:trHeight w:val="368"/>
        </w:trPr>
        <w:tc>
          <w:tcPr>
            <w:tcW w:w="1288" w:type="dxa"/>
            <w:vMerge/>
            <w:vAlign w:val="center"/>
          </w:tcPr>
          <w:p w:rsidR="00D306A5" w:rsidRDefault="00D306A5">
            <w:pPr>
              <w:pStyle w:val="001"/>
              <w:spacing w:line="288" w:lineRule="auto"/>
              <w:rPr>
                <w:rFonts w:ascii="Times New Roman" w:hAnsi="Times New Roman"/>
                <w:color w:val="000000"/>
                <w:sz w:val="21"/>
                <w:szCs w:val="21"/>
              </w:rPr>
            </w:pPr>
          </w:p>
        </w:tc>
        <w:tc>
          <w:tcPr>
            <w:tcW w:w="937" w:type="dxa"/>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第二次</w:t>
            </w:r>
          </w:p>
        </w:tc>
        <w:tc>
          <w:tcPr>
            <w:tcW w:w="1044" w:type="dxa"/>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sz w:val="21"/>
                <w:szCs w:val="21"/>
              </w:rPr>
              <w:t>2</w:t>
            </w:r>
            <w:r>
              <w:rPr>
                <w:rFonts w:ascii="Times New Roman" w:hAnsi="Times New Roman" w:hint="eastAsia"/>
                <w:sz w:val="21"/>
                <w:szCs w:val="21"/>
              </w:rPr>
              <w:t>5</w:t>
            </w:r>
            <w:r>
              <w:rPr>
                <w:rFonts w:ascii="Times New Roman" w:hAnsi="Times New Roman"/>
                <w:sz w:val="21"/>
                <w:szCs w:val="21"/>
              </w:rPr>
              <w:t>.5</w:t>
            </w:r>
          </w:p>
        </w:tc>
        <w:tc>
          <w:tcPr>
            <w:tcW w:w="1161" w:type="dxa"/>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sz w:val="21"/>
                <w:szCs w:val="21"/>
              </w:rPr>
              <w:t>101.</w:t>
            </w:r>
            <w:r>
              <w:rPr>
                <w:rFonts w:ascii="Times New Roman" w:hAnsi="Times New Roman" w:hint="eastAsia"/>
                <w:sz w:val="21"/>
                <w:szCs w:val="21"/>
              </w:rPr>
              <w:t>5</w:t>
            </w:r>
          </w:p>
        </w:tc>
        <w:tc>
          <w:tcPr>
            <w:tcW w:w="1331" w:type="dxa"/>
            <w:gridSpan w:val="2"/>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sz w:val="21"/>
                <w:szCs w:val="21"/>
              </w:rPr>
              <w:t>58.5</w:t>
            </w:r>
          </w:p>
        </w:tc>
        <w:tc>
          <w:tcPr>
            <w:tcW w:w="1185" w:type="dxa"/>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sz w:val="21"/>
                <w:szCs w:val="21"/>
              </w:rPr>
              <w:t>2.</w:t>
            </w:r>
            <w:r>
              <w:rPr>
                <w:rFonts w:ascii="Times New Roman" w:hAnsi="Times New Roman" w:hint="eastAsia"/>
                <w:sz w:val="21"/>
                <w:szCs w:val="21"/>
              </w:rPr>
              <w:t>5</w:t>
            </w:r>
          </w:p>
        </w:tc>
        <w:tc>
          <w:tcPr>
            <w:tcW w:w="1258" w:type="dxa"/>
            <w:vMerge/>
            <w:vAlign w:val="center"/>
          </w:tcPr>
          <w:p w:rsidR="00D306A5" w:rsidRDefault="00D306A5">
            <w:pPr>
              <w:pStyle w:val="001"/>
              <w:spacing w:line="288" w:lineRule="auto"/>
              <w:rPr>
                <w:rFonts w:ascii="Times New Roman" w:hAnsi="Times New Roman"/>
                <w:color w:val="000000"/>
                <w:sz w:val="21"/>
                <w:szCs w:val="21"/>
              </w:rPr>
            </w:pPr>
          </w:p>
        </w:tc>
        <w:tc>
          <w:tcPr>
            <w:tcW w:w="1256" w:type="dxa"/>
            <w:vMerge/>
            <w:vAlign w:val="center"/>
          </w:tcPr>
          <w:p w:rsidR="00D306A5" w:rsidRDefault="00D306A5">
            <w:pPr>
              <w:pStyle w:val="001"/>
              <w:spacing w:line="288" w:lineRule="auto"/>
              <w:rPr>
                <w:rFonts w:ascii="Times New Roman" w:hAnsi="Times New Roman"/>
                <w:color w:val="000000"/>
                <w:sz w:val="21"/>
                <w:szCs w:val="21"/>
              </w:rPr>
            </w:pPr>
          </w:p>
        </w:tc>
      </w:tr>
      <w:tr w:rsidR="00D306A5">
        <w:trPr>
          <w:cantSplit/>
          <w:trHeight w:val="354"/>
        </w:trPr>
        <w:tc>
          <w:tcPr>
            <w:tcW w:w="1288" w:type="dxa"/>
            <w:vMerge/>
            <w:vAlign w:val="center"/>
          </w:tcPr>
          <w:p w:rsidR="00D306A5" w:rsidRDefault="00D306A5">
            <w:pPr>
              <w:pStyle w:val="001"/>
              <w:spacing w:line="288" w:lineRule="auto"/>
              <w:rPr>
                <w:rFonts w:ascii="Times New Roman" w:hAnsi="Times New Roman"/>
                <w:color w:val="000000"/>
                <w:sz w:val="21"/>
                <w:szCs w:val="21"/>
              </w:rPr>
            </w:pPr>
          </w:p>
        </w:tc>
        <w:tc>
          <w:tcPr>
            <w:tcW w:w="937" w:type="dxa"/>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第三次</w:t>
            </w:r>
          </w:p>
        </w:tc>
        <w:tc>
          <w:tcPr>
            <w:tcW w:w="1044" w:type="dxa"/>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hint="eastAsia"/>
                <w:sz w:val="21"/>
                <w:szCs w:val="21"/>
              </w:rPr>
              <w:t>24.6</w:t>
            </w:r>
          </w:p>
        </w:tc>
        <w:tc>
          <w:tcPr>
            <w:tcW w:w="1161" w:type="dxa"/>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sz w:val="21"/>
                <w:szCs w:val="21"/>
              </w:rPr>
              <w:t>101.</w:t>
            </w:r>
            <w:r>
              <w:rPr>
                <w:rFonts w:ascii="Times New Roman" w:hAnsi="Times New Roman" w:hint="eastAsia"/>
                <w:sz w:val="21"/>
                <w:szCs w:val="21"/>
              </w:rPr>
              <w:t>8</w:t>
            </w:r>
          </w:p>
        </w:tc>
        <w:tc>
          <w:tcPr>
            <w:tcW w:w="1331" w:type="dxa"/>
            <w:gridSpan w:val="2"/>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sz w:val="21"/>
                <w:szCs w:val="21"/>
              </w:rPr>
              <w:t>56.4</w:t>
            </w:r>
          </w:p>
        </w:tc>
        <w:tc>
          <w:tcPr>
            <w:tcW w:w="1185" w:type="dxa"/>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sz w:val="21"/>
                <w:szCs w:val="21"/>
              </w:rPr>
              <w:t>2.</w:t>
            </w:r>
            <w:r>
              <w:rPr>
                <w:rFonts w:ascii="Times New Roman" w:hAnsi="Times New Roman" w:hint="eastAsia"/>
                <w:sz w:val="21"/>
                <w:szCs w:val="21"/>
              </w:rPr>
              <w:t>4</w:t>
            </w:r>
          </w:p>
        </w:tc>
        <w:tc>
          <w:tcPr>
            <w:tcW w:w="1258" w:type="dxa"/>
            <w:vMerge/>
            <w:vAlign w:val="center"/>
          </w:tcPr>
          <w:p w:rsidR="00D306A5" w:rsidRDefault="00D306A5">
            <w:pPr>
              <w:pStyle w:val="001"/>
              <w:spacing w:line="288" w:lineRule="auto"/>
              <w:rPr>
                <w:rFonts w:ascii="Times New Roman" w:hAnsi="Times New Roman"/>
                <w:color w:val="000000"/>
                <w:sz w:val="21"/>
                <w:szCs w:val="21"/>
              </w:rPr>
            </w:pPr>
          </w:p>
        </w:tc>
        <w:tc>
          <w:tcPr>
            <w:tcW w:w="1256" w:type="dxa"/>
            <w:vMerge/>
            <w:vAlign w:val="center"/>
          </w:tcPr>
          <w:p w:rsidR="00D306A5" w:rsidRDefault="00D306A5">
            <w:pPr>
              <w:pStyle w:val="001"/>
              <w:spacing w:line="288" w:lineRule="auto"/>
              <w:rPr>
                <w:rFonts w:ascii="Times New Roman" w:hAnsi="Times New Roman"/>
                <w:color w:val="000000"/>
                <w:sz w:val="21"/>
                <w:szCs w:val="21"/>
              </w:rPr>
            </w:pPr>
          </w:p>
        </w:tc>
      </w:tr>
      <w:tr w:rsidR="00D306A5">
        <w:trPr>
          <w:cantSplit/>
          <w:trHeight w:val="389"/>
        </w:trPr>
        <w:tc>
          <w:tcPr>
            <w:tcW w:w="1291" w:type="dxa"/>
            <w:vMerge w:val="restart"/>
            <w:tcBorders>
              <w:right w:val="single" w:sz="4" w:space="0" w:color="000000"/>
            </w:tcBorders>
            <w:vAlign w:val="center"/>
          </w:tcPr>
          <w:p w:rsidR="00D306A5" w:rsidRDefault="00D30692">
            <w:pPr>
              <w:pStyle w:val="001"/>
              <w:spacing w:line="288" w:lineRule="auto"/>
              <w:rPr>
                <w:rFonts w:ascii="Times New Roman" w:hAnsi="Times New Roman"/>
                <w:color w:val="000000"/>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-1</w:t>
            </w:r>
            <w:r>
              <w:rPr>
                <w:rFonts w:ascii="Times New Roman" w:hAnsi="Times New Roman" w:hint="eastAsia"/>
                <w:color w:val="000000"/>
                <w:sz w:val="21"/>
                <w:szCs w:val="21"/>
              </w:rPr>
              <w:t>0</w:t>
            </w:r>
            <w:r>
              <w:rPr>
                <w:rFonts w:ascii="Times New Roman" w:hAnsi="Times New Roman"/>
                <w:color w:val="000000"/>
                <w:sz w:val="21"/>
                <w:szCs w:val="21"/>
              </w:rPr>
              <w:t>-1</w:t>
            </w:r>
            <w:r>
              <w:rPr>
                <w:rFonts w:ascii="Times New Roman" w:hAnsi="Times New Roman" w:hint="eastAsia"/>
                <w:color w:val="000000"/>
                <w:sz w:val="21"/>
                <w:szCs w:val="21"/>
              </w:rPr>
              <w:t>1</w:t>
            </w:r>
          </w:p>
        </w:tc>
        <w:tc>
          <w:tcPr>
            <w:tcW w:w="934" w:type="dxa"/>
            <w:tcBorders>
              <w:left w:val="single" w:sz="4" w:space="0" w:color="000000"/>
            </w:tcBorders>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第一次</w:t>
            </w:r>
          </w:p>
        </w:tc>
        <w:tc>
          <w:tcPr>
            <w:tcW w:w="1044" w:type="dxa"/>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sz w:val="21"/>
                <w:szCs w:val="21"/>
              </w:rPr>
              <w:t>23.5</w:t>
            </w:r>
          </w:p>
        </w:tc>
        <w:tc>
          <w:tcPr>
            <w:tcW w:w="1161" w:type="dxa"/>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sz w:val="21"/>
                <w:szCs w:val="21"/>
              </w:rPr>
              <w:t>102.</w:t>
            </w:r>
            <w:r>
              <w:rPr>
                <w:rFonts w:ascii="Times New Roman" w:hAnsi="Times New Roman" w:hint="eastAsia"/>
                <w:sz w:val="21"/>
                <w:szCs w:val="21"/>
              </w:rPr>
              <w:t>3</w:t>
            </w:r>
          </w:p>
        </w:tc>
        <w:tc>
          <w:tcPr>
            <w:tcW w:w="1331" w:type="dxa"/>
            <w:gridSpan w:val="2"/>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hint="eastAsia"/>
                <w:sz w:val="21"/>
                <w:szCs w:val="21"/>
              </w:rPr>
              <w:t>58.6</w:t>
            </w:r>
          </w:p>
        </w:tc>
        <w:tc>
          <w:tcPr>
            <w:tcW w:w="1185" w:type="dxa"/>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sz w:val="21"/>
                <w:szCs w:val="21"/>
              </w:rPr>
              <w:t>2.</w:t>
            </w:r>
            <w:r>
              <w:rPr>
                <w:rFonts w:ascii="Times New Roman" w:hAnsi="Times New Roman" w:hint="eastAsia"/>
                <w:sz w:val="21"/>
                <w:szCs w:val="21"/>
              </w:rPr>
              <w:t>0</w:t>
            </w:r>
          </w:p>
        </w:tc>
        <w:tc>
          <w:tcPr>
            <w:tcW w:w="1258" w:type="dxa"/>
            <w:vMerge w:val="restart"/>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hint="eastAsia"/>
                <w:color w:val="000000"/>
                <w:sz w:val="21"/>
                <w:szCs w:val="21"/>
              </w:rPr>
              <w:t>南</w:t>
            </w:r>
          </w:p>
        </w:tc>
        <w:tc>
          <w:tcPr>
            <w:tcW w:w="1256" w:type="dxa"/>
            <w:vMerge w:val="restart"/>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sz w:val="21"/>
                <w:szCs w:val="21"/>
              </w:rPr>
              <w:t>多云</w:t>
            </w:r>
          </w:p>
        </w:tc>
      </w:tr>
      <w:tr w:rsidR="00D306A5">
        <w:trPr>
          <w:cantSplit/>
          <w:trHeight w:val="362"/>
        </w:trPr>
        <w:tc>
          <w:tcPr>
            <w:tcW w:w="1291" w:type="dxa"/>
            <w:vMerge/>
            <w:tcBorders>
              <w:right w:val="single" w:sz="4" w:space="0" w:color="000000"/>
            </w:tcBorders>
            <w:vAlign w:val="center"/>
          </w:tcPr>
          <w:p w:rsidR="00D306A5" w:rsidRDefault="00D306A5">
            <w:pPr>
              <w:pStyle w:val="001"/>
              <w:spacing w:line="288" w:lineRule="auto"/>
              <w:rPr>
                <w:rFonts w:ascii="Times New Roman" w:hAnsi="Times New Roman"/>
                <w:color w:val="000000"/>
                <w:sz w:val="21"/>
                <w:szCs w:val="21"/>
              </w:rPr>
            </w:pPr>
          </w:p>
        </w:tc>
        <w:tc>
          <w:tcPr>
            <w:tcW w:w="934" w:type="dxa"/>
            <w:tcBorders>
              <w:left w:val="single" w:sz="4" w:space="0" w:color="000000"/>
            </w:tcBorders>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第二次</w:t>
            </w:r>
          </w:p>
        </w:tc>
        <w:tc>
          <w:tcPr>
            <w:tcW w:w="1044" w:type="dxa"/>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sz w:val="21"/>
                <w:szCs w:val="21"/>
              </w:rPr>
              <w:t>23.</w:t>
            </w:r>
            <w:r>
              <w:rPr>
                <w:rFonts w:ascii="Times New Roman" w:hAnsi="Times New Roman" w:hint="eastAsia"/>
                <w:sz w:val="21"/>
                <w:szCs w:val="21"/>
              </w:rPr>
              <w:t>8</w:t>
            </w:r>
          </w:p>
        </w:tc>
        <w:tc>
          <w:tcPr>
            <w:tcW w:w="1161" w:type="dxa"/>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sz w:val="21"/>
                <w:szCs w:val="21"/>
              </w:rPr>
              <w:t>102.</w:t>
            </w:r>
            <w:r>
              <w:rPr>
                <w:rFonts w:ascii="Times New Roman" w:hAnsi="Times New Roman" w:hint="eastAsia"/>
                <w:sz w:val="21"/>
                <w:szCs w:val="21"/>
              </w:rPr>
              <w:t>1</w:t>
            </w:r>
          </w:p>
        </w:tc>
        <w:tc>
          <w:tcPr>
            <w:tcW w:w="1331" w:type="dxa"/>
            <w:gridSpan w:val="2"/>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hint="eastAsia"/>
                <w:sz w:val="21"/>
                <w:szCs w:val="21"/>
              </w:rPr>
              <w:t>55.8</w:t>
            </w:r>
          </w:p>
        </w:tc>
        <w:tc>
          <w:tcPr>
            <w:tcW w:w="1185" w:type="dxa"/>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sz w:val="21"/>
                <w:szCs w:val="21"/>
              </w:rPr>
              <w:t>2.1</w:t>
            </w:r>
          </w:p>
        </w:tc>
        <w:tc>
          <w:tcPr>
            <w:tcW w:w="1258" w:type="dxa"/>
            <w:vMerge/>
            <w:vAlign w:val="center"/>
          </w:tcPr>
          <w:p w:rsidR="00D306A5" w:rsidRDefault="00D306A5">
            <w:pPr>
              <w:pStyle w:val="001"/>
              <w:spacing w:line="288" w:lineRule="auto"/>
              <w:rPr>
                <w:rFonts w:ascii="Times New Roman" w:hAnsi="Times New Roman"/>
                <w:color w:val="000000"/>
                <w:sz w:val="21"/>
                <w:szCs w:val="21"/>
              </w:rPr>
            </w:pPr>
          </w:p>
        </w:tc>
        <w:tc>
          <w:tcPr>
            <w:tcW w:w="1256" w:type="dxa"/>
            <w:vMerge/>
            <w:vAlign w:val="center"/>
          </w:tcPr>
          <w:p w:rsidR="00D306A5" w:rsidRDefault="00D306A5">
            <w:pPr>
              <w:pStyle w:val="001"/>
              <w:spacing w:line="288" w:lineRule="auto"/>
              <w:rPr>
                <w:rFonts w:ascii="Times New Roman" w:hAnsi="Times New Roman"/>
                <w:color w:val="000000"/>
                <w:sz w:val="21"/>
                <w:szCs w:val="21"/>
              </w:rPr>
            </w:pPr>
          </w:p>
        </w:tc>
      </w:tr>
      <w:tr w:rsidR="00D306A5">
        <w:trPr>
          <w:cantSplit/>
          <w:trHeight w:val="399"/>
        </w:trPr>
        <w:tc>
          <w:tcPr>
            <w:tcW w:w="1291" w:type="dxa"/>
            <w:vMerge/>
            <w:tcBorders>
              <w:right w:val="single" w:sz="4" w:space="0" w:color="000000"/>
            </w:tcBorders>
            <w:vAlign w:val="center"/>
          </w:tcPr>
          <w:p w:rsidR="00D306A5" w:rsidRDefault="00D306A5">
            <w:pPr>
              <w:pStyle w:val="001"/>
              <w:spacing w:line="288" w:lineRule="auto"/>
              <w:rPr>
                <w:rFonts w:ascii="Times New Roman" w:hAnsi="Times New Roman"/>
                <w:color w:val="000000"/>
                <w:sz w:val="21"/>
                <w:szCs w:val="21"/>
              </w:rPr>
            </w:pPr>
          </w:p>
        </w:tc>
        <w:tc>
          <w:tcPr>
            <w:tcW w:w="934" w:type="dxa"/>
            <w:tcBorders>
              <w:left w:val="single" w:sz="4" w:space="0" w:color="000000"/>
            </w:tcBorders>
            <w:vAlign w:val="center"/>
          </w:tcPr>
          <w:p w:rsidR="00D306A5" w:rsidRDefault="00D30692">
            <w:pPr>
              <w:spacing w:line="288" w:lineRule="auto"/>
              <w:jc w:val="center"/>
              <w:rPr>
                <w:rFonts w:ascii="Times New Roman" w:hAnsi="Times New Roman"/>
                <w:color w:val="000000"/>
                <w:sz w:val="21"/>
                <w:szCs w:val="21"/>
              </w:rPr>
            </w:pPr>
            <w:r>
              <w:rPr>
                <w:rFonts w:ascii="Times New Roman" w:hAnsi="Times New Roman"/>
                <w:color w:val="000000"/>
                <w:sz w:val="21"/>
                <w:szCs w:val="21"/>
              </w:rPr>
              <w:t>第三次</w:t>
            </w:r>
          </w:p>
        </w:tc>
        <w:tc>
          <w:tcPr>
            <w:tcW w:w="1044" w:type="dxa"/>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hint="eastAsia"/>
                <w:sz w:val="21"/>
                <w:szCs w:val="21"/>
              </w:rPr>
              <w:t>24.2</w:t>
            </w:r>
          </w:p>
        </w:tc>
        <w:tc>
          <w:tcPr>
            <w:tcW w:w="1161" w:type="dxa"/>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sz w:val="21"/>
                <w:szCs w:val="21"/>
              </w:rPr>
              <w:t>102.</w:t>
            </w:r>
            <w:r>
              <w:rPr>
                <w:rFonts w:ascii="Times New Roman" w:hAnsi="Times New Roman" w:hint="eastAsia"/>
                <w:sz w:val="21"/>
                <w:szCs w:val="21"/>
              </w:rPr>
              <w:t>0</w:t>
            </w:r>
          </w:p>
        </w:tc>
        <w:tc>
          <w:tcPr>
            <w:tcW w:w="1331" w:type="dxa"/>
            <w:gridSpan w:val="2"/>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hint="eastAsia"/>
                <w:sz w:val="21"/>
                <w:szCs w:val="21"/>
              </w:rPr>
              <w:t>53.4</w:t>
            </w:r>
          </w:p>
        </w:tc>
        <w:tc>
          <w:tcPr>
            <w:tcW w:w="1185" w:type="dxa"/>
            <w:vAlign w:val="center"/>
          </w:tcPr>
          <w:p w:rsidR="00D306A5" w:rsidRDefault="00D30692">
            <w:pPr>
              <w:spacing w:line="216" w:lineRule="exact"/>
              <w:jc w:val="center"/>
              <w:rPr>
                <w:rFonts w:ascii="Times New Roman" w:hAnsi="Times New Roman"/>
                <w:color w:val="000000"/>
                <w:sz w:val="21"/>
                <w:szCs w:val="21"/>
              </w:rPr>
            </w:pPr>
            <w:r>
              <w:rPr>
                <w:rFonts w:ascii="Times New Roman" w:hAnsi="Times New Roman"/>
                <w:sz w:val="21"/>
                <w:szCs w:val="21"/>
              </w:rPr>
              <w:t>2.</w:t>
            </w:r>
            <w:r>
              <w:rPr>
                <w:rFonts w:ascii="Times New Roman" w:hAnsi="Times New Roman" w:hint="eastAsia"/>
                <w:sz w:val="21"/>
                <w:szCs w:val="21"/>
              </w:rPr>
              <w:t>3</w:t>
            </w:r>
          </w:p>
        </w:tc>
        <w:tc>
          <w:tcPr>
            <w:tcW w:w="1258" w:type="dxa"/>
            <w:vMerge/>
            <w:vAlign w:val="center"/>
          </w:tcPr>
          <w:p w:rsidR="00D306A5" w:rsidRDefault="00D306A5">
            <w:pPr>
              <w:pStyle w:val="001"/>
              <w:spacing w:line="288" w:lineRule="auto"/>
              <w:rPr>
                <w:rFonts w:ascii="Times New Roman" w:hAnsi="Times New Roman"/>
                <w:color w:val="000000"/>
                <w:sz w:val="21"/>
                <w:szCs w:val="21"/>
              </w:rPr>
            </w:pPr>
          </w:p>
        </w:tc>
        <w:tc>
          <w:tcPr>
            <w:tcW w:w="1256" w:type="dxa"/>
            <w:vMerge/>
            <w:vAlign w:val="center"/>
          </w:tcPr>
          <w:p w:rsidR="00D306A5" w:rsidRDefault="00D306A5">
            <w:pPr>
              <w:pStyle w:val="001"/>
              <w:spacing w:line="288" w:lineRule="auto"/>
              <w:rPr>
                <w:rFonts w:ascii="Times New Roman" w:hAnsi="Times New Roman"/>
                <w:color w:val="000000"/>
                <w:sz w:val="21"/>
                <w:szCs w:val="21"/>
              </w:rPr>
            </w:pPr>
          </w:p>
        </w:tc>
      </w:tr>
      <w:tr w:rsidR="00D306A5">
        <w:trPr>
          <w:cantSplit/>
          <w:trHeight w:val="90"/>
        </w:trPr>
        <w:tc>
          <w:tcPr>
            <w:tcW w:w="4729" w:type="dxa"/>
            <w:gridSpan w:val="5"/>
            <w:vAlign w:val="center"/>
          </w:tcPr>
          <w:p w:rsidR="00D306A5" w:rsidRDefault="00D30692">
            <w:pPr>
              <w:spacing w:line="288" w:lineRule="auto"/>
              <w:rPr>
                <w:rFonts w:ascii="Times New Roman" w:hAnsi="Times New Roman"/>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hint="eastAsia"/>
                <w:color w:val="000000"/>
                <w:sz w:val="21"/>
                <w:szCs w:val="21"/>
              </w:rPr>
              <w:t>年</w:t>
            </w:r>
            <w:r>
              <w:rPr>
                <w:rFonts w:ascii="Times New Roman" w:hAnsi="Times New Roman"/>
                <w:color w:val="000000"/>
                <w:sz w:val="21"/>
                <w:szCs w:val="21"/>
              </w:rPr>
              <w:t>1</w:t>
            </w:r>
            <w:r>
              <w:rPr>
                <w:rFonts w:ascii="Times New Roman" w:hAnsi="Times New Roman" w:hint="eastAsia"/>
                <w:color w:val="000000"/>
                <w:sz w:val="21"/>
                <w:szCs w:val="21"/>
              </w:rPr>
              <w:t>0</w:t>
            </w:r>
            <w:r>
              <w:rPr>
                <w:rFonts w:ascii="Times New Roman" w:hAnsi="Times New Roman" w:hint="eastAsia"/>
                <w:color w:val="000000"/>
                <w:sz w:val="21"/>
                <w:szCs w:val="21"/>
              </w:rPr>
              <w:t>月</w:t>
            </w:r>
            <w:r>
              <w:rPr>
                <w:rFonts w:ascii="Times New Roman" w:hAnsi="Times New Roman"/>
                <w:color w:val="000000"/>
                <w:sz w:val="21"/>
                <w:szCs w:val="21"/>
              </w:rPr>
              <w:t>1</w:t>
            </w:r>
            <w:r>
              <w:rPr>
                <w:rFonts w:ascii="Times New Roman" w:hAnsi="Times New Roman" w:hint="eastAsia"/>
                <w:color w:val="000000"/>
                <w:sz w:val="21"/>
                <w:szCs w:val="21"/>
              </w:rPr>
              <w:t>0</w:t>
            </w:r>
            <w:r>
              <w:rPr>
                <w:rFonts w:ascii="Times New Roman" w:hAnsi="Times New Roman"/>
                <w:sz w:val="21"/>
                <w:szCs w:val="21"/>
              </w:rPr>
              <w:t>日无组织废气</w:t>
            </w:r>
            <w:r>
              <w:rPr>
                <w:rFonts w:ascii="Times New Roman" w:hAnsi="Times New Roman"/>
                <w:sz w:val="21"/>
                <w:szCs w:val="21"/>
              </w:rPr>
              <w:t>测点示意图：</w:t>
            </w:r>
          </w:p>
          <w:p w:rsidR="00D306A5" w:rsidRDefault="00D306A5">
            <w:pPr>
              <w:pStyle w:val="a0"/>
              <w:rPr>
                <w:rFonts w:ascii="Times New Roman" w:hAnsi="Times New Roman"/>
                <w:sz w:val="21"/>
                <w:szCs w:val="21"/>
              </w:rPr>
            </w:pPr>
          </w:p>
          <w:p w:rsidR="00D306A5" w:rsidRDefault="00D306A5">
            <w:pPr>
              <w:rPr>
                <w:rFonts w:ascii="Times New Roman" w:hAnsi="Times New Roman"/>
                <w:sz w:val="21"/>
                <w:szCs w:val="21"/>
              </w:rPr>
            </w:pPr>
            <w:r w:rsidRPr="00D306A5">
              <w:rPr>
                <w:sz w:val="21"/>
              </w:rPr>
              <w:pict>
                <v:group id="_x0000_s2064" style="position:absolute;left:0;text-align:left;margin-left:25.25pt;margin-top:7.5pt;width:175.3pt;height:211.8pt;z-index:-251645952" coordorigin="3505,844486" coordsize="3506,4236203" o:gfxdata="UEsDBAoAAAAAAIdO4kAAAAAAAAAAAAAAAAAEAAAAZHJzL1BLAwQUAAAACACHTuJAVVBpQ9gAAAAJ&#10;AQAADwAAAGRycy9kb3ducmV2LnhtbE2PQU/DMAyF70j8h8hI3FgSRqepNJ3QBJwmJDYkxC1rvLZa&#10;41RN1m7/HnNiN9vv6fl7xersOzHiENtABvRMgUCqgmupNvC1e3tYgojJkrNdIDRwwQir8vamsLkL&#10;E33iuE214BCKuTXQpNTnUsaqQW/jLPRIrB3C4G3idailG+zE4b6Tj0otpLct8YfG9rhusDpuT97A&#10;+2Snl7l+HTfHw/rys8s+vjcajbm/0+oZRMJz+jfDHz6jQ8lM+3AiF0VnIFMZO/mecSXWn5TWIPY8&#10;zJcLkGUhrxuUv1BLAwQUAAAACACHTuJAe3J9SCoEAAAODwAADgAAAGRycy9lMm9Eb2MueG1s7VdP&#10;j+s0EL8j8R0s39m2aZKm0Waflt23K6QVb6Xlz9l1nD/CsY3tbrucEXBCnLiAkDjA6R25ceDTsI+P&#10;wdhO2up1V+IV9ATi9ZA6M5OJ5zfj30yOn6w7jm6ZNq0UBZ4cjTFigsqyFXWBP/zg4p0MI2OJKAmX&#10;ghX4jhn85OTtt45XKmeRbCQvmUbgRJh8pQrcWKvy0cjQhnXEHEnFBCgrqTti4VbXo1KTFXjv+Cga&#10;j9PRSupSaUmZMSA9D0p84v1XFaP2WVUZZhEvMOzN+qv214W7jk6OSV5ropqW9tsgB+yiI62Al25c&#10;nRNL0FK3e666lmppZGWPqOxGsqpaynwMEM1k/FI0l1oulY+lzle12sAE0L6E08Fu6fu31xq1ZYHj&#10;2QwjQTpI0otfP//9m6+QkwA+K1XnYHap1Y261r2gDncu5HWlO/cPwaC1R/ZugyxbW0RBGEVROp1A&#10;AijoojSbZ2mPPW0gQe65aTJOMAJ1FsdxlobM0OZp7wHUaXg8jqZeOxpePXI73GxopaCSzBYs8/fA&#10;ummIYj4HxqHQgxVBKAGr+2+/vP/++f2PXyCQeXC8nYMK2fW7EiKbDHIDwgcQi9MxuPORZ5NZFCIf&#10;kJslcQg7Sbz/TdQkV9rYSyY75BYF1lDsvgbJ7ZWxsBUwHUzcW4W8aDkHOcm5QKsCz5Mo8Q9sNPAE&#10;F/CgwzBs1q3serHuI1vI8g4CWyrd1g2804fmzQFyVyqvA/sM6mQPfBAehv5O3SVx6r2QfEB/Ctqh&#10;aOf/NP6pc+7SYSRvS5ccd+NSdsY1uiVAWQtO6CcuMMjMjtVfzZOWgfCMohct+L0ixl4TDQwHUQFr&#10;22dwqbiEYpD9CqNG6s8ekjt7OEugxWgFjFlg8+mSaIYRf0/AKZtP4hjcWn8TJzN3RvSuZrGrEcvu&#10;TEKEE+gPivqls7d8WFZadh8DuZ+6t4KKCArvLrAdlmc28Dg0B8pOT70RkKoi9krcKOpch7I/XVpZ&#10;tf5EuAINNdxX+Wss2xm0wr2yBeFhZRvPUuDDQJdZ3NPlULZzRyiOapOJp3Col4GlB0b4v5HGbP4Q&#10;+vMD0Z8mCWSzRz/zOdySxhv0QyfYaZfZdrb47pf7r3/647cf4Pri+c8oAtX2BJyJfsIY+k8oXFTx&#10;Vn00nOh+0EgzxzAhB5uBYTgB0CJ8/cNMEdjzkfrnrXDdneSPNM2dTomo47yKE2Ag2qkS+E/U+/xt&#10;dL3Y8PfY//ot7BB4oPlzYprA817lzEjeMFI+FSWydwpGMQFTM9BtgTtWAtEyGLLdylta0vKtpdUt&#10;ETV/xPrhjvGvaOdzGHD2eBGE26p4lWEqjSbQUkJVJHM/n2xPZjYGnauL+M0wFab+aDv170yyw+D/&#10;yqNsko2BZ3tenPyXu5L/qICPLj969R+I7qtu997PENvP2JM/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sGAABbQ29udGVudF9UeXBlc10ueG1s&#10;UEsBAhQACgAAAAAAh07iQAAAAAAAAAAAAAAAAAYAAAAAAAAAAAAQAAAAfQUAAF9yZWxzL1BLAQIU&#10;ABQAAAAIAIdO4kCKFGY80QAAAJQBAAALAAAAAAAAAAEAIAAAAKEFAABfcmVscy8ucmVsc1BLAQIU&#10;AAoAAAAAAIdO4kAAAAAAAAAAAAAAAAAEAAAAAAAAAAAAEAAAAAAAAABkcnMvUEsBAhQAFAAAAAgA&#10;h07iQFVQaUPYAAAACQEAAA8AAAAAAAAAAQAgAAAAIgAAAGRycy9kb3ducmV2LnhtbFBLAQIUABQA&#10;AAAIAIdO4kB7cn1IKgQAAA4PAAAOAAAAAAAAAAEAIAAAACcBAABkcnMvZTJvRG9jLnhtbFBLBQYA&#10;AAAABgAGAFkBAADDBwAAAAA=&#10;">
                  <v:shape id="_x0000_s2071" type="#_x0000_t202" style="position:absolute;left:4600;top:848172;width:754;height:550" o:gfxdata="UEsDBAoAAAAAAIdO4kAAAAAAAAAAAAAAAAAEAAAAZHJzL1BLAwQUAAAACACHTuJAjd9MS7kAAADb&#10;AAAADwAAAGRycy9kb3ducmV2LnhtbEVPy4rCMBTdC/5DuII7TRQdnE5TF4rgShlfMLtLc23LNDel&#10;ibb+vVkMzPJw3um6t7V4UusrxxpmUwWCOHem4kLD5bybrED4gGywdkwaXuRhnQ0HKSbGdfxNz1Mo&#10;RAxhn6CGMoQmkdLnJVn0U9cQR+7uWoshwraQpsUuhttazpX6kBYrjg0lNrQpKf89PayG6+H+c1uo&#10;Y7G1y6ZzvZJsP6XW49FMfYEI1Id/8Z97bzTM4/r4Jf4Amb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3fTEu5AAAA2wAA&#10;AA8AAAAAAAAAAQAgAAAAIgAAAGRycy9kb3ducmV2LnhtbFBLAQIUABQAAAAIAIdO4kAzLwWeOwAA&#10;ADkAAAAQAAAAAAAAAAEAIAAAAAgBAABkcnMvc2hhcGV4bWwueG1sUEsFBgAAAAAGAAYAWwEAALID&#10;AAAAAA==&#10;" filled="f" stroked="f">
                    <v:textbox>
                      <w:txbxContent>
                        <w:p w:rsidR="00D306A5" w:rsidRDefault="00D30692">
                          <w:pPr>
                            <w:rPr>
                              <w:color w:val="FF0000"/>
                            </w:rPr>
                          </w:pPr>
                          <w:r>
                            <w:rPr>
                              <w:rFonts w:ascii="宋体" w:hAnsi="宋体" w:cs="宋体" w:hint="eastAsia"/>
                              <w:bCs/>
                              <w:color w:val="FF0000"/>
                              <w:sz w:val="21"/>
                              <w:szCs w:val="21"/>
                            </w:rPr>
                            <w:t>〇</w:t>
                          </w:r>
                          <w:r>
                            <w:rPr>
                              <w:rFonts w:ascii="Times New Roman" w:hAnsi="Times New Roman"/>
                              <w:bCs/>
                              <w:color w:val="FF0000"/>
                              <w:sz w:val="21"/>
                              <w:szCs w:val="21"/>
                            </w:rPr>
                            <w:t>1#</w:t>
                          </w:r>
                        </w:p>
                      </w:txbxContent>
                    </v:textbox>
                  </v:shape>
                  <v:shape id="_x0000_s2070" type="#_x0000_t202" style="position:absolute;left:3505;top:845465;width:3350;height:2690" o:gfxdata="UEsDBAoAAAAAAIdO4kAAAAAAAAAAAAAAAAAEAAAAZHJzL1BLAwQUAAAACACHTuJAXzLh2b8AAADc&#10;AAAADwAAAGRycy9kb3ducmV2LnhtbEWPQWsCMRSE70L/Q3gFb5oo2Mpq9FAqKJRCVWqPz81zszR5&#10;2W7iavvrm0LB4zAz3zDz5dU70VEb68AaRkMFgrgMpuZKw363GkxBxIRs0AUmDd8UYbm4682xMOHC&#10;b9RtUyUyhGOBGmxKTSFlLC15jMPQEGfvFFqPKcu2kqbFS4Z7J8dKPUiPNecFiw09WSo/t2ev4eX9&#10;8PW8ev1QBzq6etK5R7v5OWrdvx+pGYhE13QL/7fXRsN4OoG/M/kI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8y4dm/&#10;AAAA3AAAAA8AAAAAAAAAAQAgAAAAIgAAAGRycy9kb3ducmV2LnhtbFBLAQIUABQAAAAIAIdO4kAz&#10;LwWeOwAAADkAAAAQAAAAAAAAAAEAIAAAAA4BAABkcnMvc2hhcGV4bWwueG1sUEsFBgAAAAAGAAYA&#10;WwEAALgDAAAAAA==&#10;" filled="f" strokeweight=".5pt">
                    <v:stroke joinstyle="round"/>
                    <v:textbox>
                      <w:txbxContent>
                        <w:p w:rsidR="00D306A5" w:rsidRDefault="00D306A5"/>
                      </w:txbxContent>
                    </v:textbox>
                  </v:shape>
                  <v:shape id="_x0000_s2069" type="#_x0000_t202" style="position:absolute;left:4766;top:844846;width:900;height:517" o:gfxdata="UEsDBAoAAAAAAIdO4kAAAAAAAAAAAAAAAAAEAAAAZHJzL1BLAwQUAAAACACHTuJAV1sGaroAAADc&#10;AAAADwAAAGRycy9kb3ducmV2LnhtbEVPTYvCMBC9C/6HMMLeNFFWXavRgyLsSbHuLngbmrEtNpPS&#10;RNv99+YgeHy879Wms5V4UONLxxrGIwWCOHOm5FzDz3k//ALhA7LByjFp+CcPm3W/t8LEuJZP9EhD&#10;LmII+wQ1FCHUiZQ+K8iiH7maOHJX11gMETa5NA22MdxWcqLUTFosOTYUWNO2oOyW3q2G38P18vep&#10;jvnOTuvWdUqyXUitPwZjtQQRqAtv8cv9bTRM5nFtPBOPgFw/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XWwZqugAAANwA&#10;AAAPAAAAAAAAAAEAIAAAACIAAABkcnMvZG93bnJldi54bWxQSwECFAAUAAAACACHTuJAMy8FnjsA&#10;AAA5AAAAEAAAAAAAAAABACAAAAAJAQAAZHJzL3NoYXBleG1sLnhtbFBLBQYAAAAABgAGAFsBAACz&#10;AwAAAAA=&#10;" filled="f" stroked="f">
                    <v:textbox>
                      <w:txbxContent>
                        <w:p w:rsidR="00D306A5" w:rsidRDefault="00D30692">
                          <w:pPr>
                            <w:rPr>
                              <w:color w:val="FF0000"/>
                            </w:rPr>
                          </w:pPr>
                          <w:r>
                            <w:rPr>
                              <w:rFonts w:ascii="宋体" w:hAnsi="宋体" w:cs="宋体" w:hint="eastAsia"/>
                              <w:bCs/>
                              <w:color w:val="FF0000"/>
                              <w:sz w:val="21"/>
                              <w:szCs w:val="21"/>
                            </w:rPr>
                            <w:t>〇</w:t>
                          </w:r>
                          <w:r>
                            <w:rPr>
                              <w:rFonts w:ascii="宋体" w:hAnsi="宋体" w:cs="宋体" w:hint="eastAsia"/>
                              <w:bCs/>
                              <w:color w:val="FF0000"/>
                              <w:sz w:val="21"/>
                              <w:szCs w:val="21"/>
                            </w:rPr>
                            <w:t>3</w:t>
                          </w:r>
                          <w:r>
                            <w:rPr>
                              <w:rFonts w:ascii="Times New Roman" w:hAnsi="Times New Roman"/>
                              <w:bCs/>
                              <w:color w:val="FF0000"/>
                              <w:sz w:val="21"/>
                              <w:szCs w:val="21"/>
                            </w:rPr>
                            <w:t>#</w:t>
                          </w:r>
                        </w:p>
                        <w:p w:rsidR="00D306A5" w:rsidRDefault="00D306A5"/>
                      </w:txbxContent>
                    </v:textbox>
                  </v:shape>
                  <v:shape id="_x0000_s2068" type="#_x0000_t202" style="position:absolute;left:3558;top:844888;width:900;height:517" o:gfxdata="UEsDBAoAAAAAAIdO4kAAAAAAAAAAAAAAAAAEAAAAZHJzL1BLAwQUAAAACACHTuJAOBej8b4AAADc&#10;AAAADwAAAGRycy9kb3ducmV2LnhtbEWPQWvCQBSE74L/YXlCb7prqLamrjm0CD1ZjK3g7ZF9JqHZ&#10;tyG7Jum/7xYKHoeZ+YbZZqNtRE+drx1rWC4UCOLCmZpLDZ+n/fwZhA/IBhvHpOGHPGS76WSLqXED&#10;H6nPQykihH2KGqoQ2lRKX1Rk0S9cSxy9q+sshii7UpoOhwi3jUyUWkuLNceFClt6raj4zm9Ww9fh&#10;ejk/qo/yza7awY1Kst1IrR9mS/UCItAY7uH/9rvRkDxt4O9MPAJy9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Bej8b4A&#10;AADcAAAADwAAAAAAAAABACAAAAAiAAAAZHJzL2Rvd25yZXYueG1sUEsBAhQAFAAAAAgAh07iQDMv&#10;BZ47AAAAOQAAABAAAAAAAAAAAQAgAAAADQEAAGRycy9zaGFwZXhtbC54bWxQSwUGAAAAAAYABgBb&#10;AQAAtwMAAAAA&#10;" filled="f" stroked="f">
                    <v:textbox>
                      <w:txbxContent>
                        <w:p w:rsidR="00D306A5" w:rsidRDefault="00D30692">
                          <w:pPr>
                            <w:rPr>
                              <w:color w:val="FF0000"/>
                            </w:rPr>
                          </w:pPr>
                          <w:r>
                            <w:rPr>
                              <w:rFonts w:ascii="宋体" w:hAnsi="宋体" w:cs="宋体" w:hint="eastAsia"/>
                              <w:bCs/>
                              <w:color w:val="FF0000"/>
                              <w:sz w:val="21"/>
                              <w:szCs w:val="21"/>
                            </w:rPr>
                            <w:t>〇</w:t>
                          </w:r>
                          <w:r>
                            <w:rPr>
                              <w:rFonts w:ascii="Times New Roman" w:hAnsi="Times New Roman" w:hint="eastAsia"/>
                              <w:bCs/>
                              <w:color w:val="FF0000"/>
                              <w:sz w:val="21"/>
                              <w:szCs w:val="21"/>
                            </w:rPr>
                            <w:t>2</w:t>
                          </w:r>
                          <w:r>
                            <w:rPr>
                              <w:rFonts w:ascii="Times New Roman" w:hAnsi="Times New Roman"/>
                              <w:bCs/>
                              <w:color w:val="FF0000"/>
                              <w:sz w:val="21"/>
                              <w:szCs w:val="21"/>
                            </w:rPr>
                            <w:t>#</w:t>
                          </w:r>
                        </w:p>
                        <w:p w:rsidR="00D306A5" w:rsidRDefault="00D306A5"/>
                      </w:txbxContent>
                    </v:textbox>
                  </v:shape>
                  <v:line id="_x0000_s2067" style="position:absolute;flip:y" from="6820,844486" to="6825,844991" o:gfxdata="UEsDBAoAAAAAAIdO4kAAAAAAAAAAAAAAAAAEAAAAZHJzL1BLAwQUAAAACACHTuJAJhwIVMAAAADc&#10;AAAADwAAAGRycy9kb3ducmV2LnhtbEWPQWvCQBSE74X+h+UVequbSFs1dfVQFDxJqyJ4e2SfSWr2&#10;bbr7NLa/vlso9DjMzDfMdH51rbpQiI1nA/kgA0VcettwZWC3XT6MQUVBtth6JgNfFGE+u72ZYmF9&#10;z+902UilEoRjgQZqka7QOpY1OYwD3xEn7+iDQ0kyVNoG7BPctXqYZc/aYcNpocaOXmsqT5uzMzDZ&#10;9k/+LZz2j3nzefhefEi3Wosx93d59gJK6Cr/4b/2yhoYjkfweyYdAT3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mHAhU&#10;wAAAANwAAAAPAAAAAAAAAAEAIAAAACIAAABkcnMvZG93bnJldi54bWxQSwECFAAUAAAACACHTuJA&#10;My8FnjsAAAA5AAAAEAAAAAAAAAABACAAAAAPAQAAZHJzL3NoYXBleG1sLnhtbFBLBQYAAAAABgAG&#10;AFsBAAC5AwAAAAA=&#10;">
                    <v:stroke endarrow="block"/>
                  </v:line>
                  <v:shape id="_x0000_s2066" type="#_x0000_t202" style="position:absolute;left:6211;top:844591;width:801;height:450" o:gfxdata="UEsDBAoAAAAAAIdO4kAAAAAAAAAAAAAAAAAEAAAAZHJzL1BLAwQUAAAACACHTuJAZhrqlb0AAADc&#10;AAAADwAAAGRycy9kb3ducmV2LnhtbEWPQWvCQBSE74X+h+UVvNXdiJYaXXNoETxZjLbQ2yP7TILZ&#10;tyG7JvHfdwWhx2FmvmHW2Wgb0VPna8cakqkCQVw4U3Op4XTcvr6D8AHZYOOYNNzIQ7Z5flpjatzA&#10;B+rzUIoIYZ+ihiqENpXSFxVZ9FPXEkfv7DqLIcqulKbDIcJtI2dKvUmLNceFClv6qKi45Fer4Xt/&#10;/v2Zq6/y0y7awY1Ksl1KrScviVqBCDSG//CjvTMaZss53M/EIyA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GuqVvQAA&#10;ANwAAAAPAAAAAAAAAAEAIAAAACIAAABkcnMvZG93bnJldi54bWxQSwECFAAUAAAACACHTuJAMy8F&#10;njsAAAA5AAAAEAAAAAAAAAABACAAAAAMAQAAZHJzL3NoYXBleG1sLnhtbFBLBQYAAAAABgAGAFsB&#10;AAC2AwAAAAA=&#10;" filled="f" stroked="f">
                    <v:textbox>
                      <w:txbxContent>
                        <w:p w:rsidR="00D306A5" w:rsidRDefault="00D30692">
                          <w:pPr>
                            <w:rPr>
                              <w:sz w:val="21"/>
                              <w:szCs w:val="21"/>
                            </w:rPr>
                          </w:pPr>
                          <w:r>
                            <w:rPr>
                              <w:rFonts w:hint="eastAsia"/>
                              <w:sz w:val="21"/>
                              <w:szCs w:val="21"/>
                            </w:rPr>
                            <w:t>南</w:t>
                          </w:r>
                          <w:r>
                            <w:rPr>
                              <w:rFonts w:hint="eastAsia"/>
                              <w:sz w:val="21"/>
                              <w:szCs w:val="21"/>
                            </w:rPr>
                            <w:t>风</w:t>
                          </w:r>
                        </w:p>
                      </w:txbxContent>
                    </v:textbox>
                  </v:shape>
                  <v:shape id="_x0000_s2065" type="#_x0000_t202" style="position:absolute;left:5809;top:844816;width:900;height:517" o:gfxdata="UEsDBAoAAAAAAIdO4kAAAAAAAAAAAAAAAAAEAAAAZHJzL1BLAwQUAAAACACHTuJAJsSSGL4AAADc&#10;AAAADwAAAGRycy9kb3ducmV2LnhtbEWPzWrDMBCE74G8g9hAb4kU0/zUjeJDS6CnlDhtoLfF2tim&#10;1spYiu2+fVUo5DjMzDfMLhttI3rqfO1Yw3KhQBAXztRcavg4H+ZbED4gG2wck4Yf8pDtp5MdpsYN&#10;fKI+D6WIEPYpaqhCaFMpfVGRRb9wLXH0rq6zGKLsSmk6HCLcNjJRai0t1hwXKmzppaLiO79ZDZ/H&#10;69flUb2Xr3bVDm5Uku2T1PphtlTPIAKN4R7+b78ZDclmA39n4hGQ+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sSSGL4A&#10;AADcAAAADwAAAAAAAAABACAAAAAiAAAAZHJzL2Rvd25yZXYueG1sUEsBAhQAFAAAAAgAh07iQDMv&#10;BZ47AAAAOQAAABAAAAAAAAAAAQAgAAAADQEAAGRycy9zaGFwZXhtbC54bWxQSwUGAAAAAAYABgBb&#10;AQAAtwMAAAAA&#10;" filled="f" stroked="f">
                    <v:textbox>
                      <w:txbxContent>
                        <w:p w:rsidR="00D306A5" w:rsidRDefault="00D30692">
                          <w:pPr>
                            <w:rPr>
                              <w:color w:val="FF0000"/>
                            </w:rPr>
                          </w:pPr>
                          <w:r>
                            <w:rPr>
                              <w:rFonts w:ascii="宋体" w:hAnsi="宋体" w:cs="宋体" w:hint="eastAsia"/>
                              <w:bCs/>
                              <w:color w:val="FF0000"/>
                              <w:sz w:val="21"/>
                              <w:szCs w:val="21"/>
                            </w:rPr>
                            <w:t>〇</w:t>
                          </w:r>
                          <w:r>
                            <w:rPr>
                              <w:rFonts w:ascii="宋体" w:hAnsi="宋体" w:cs="宋体" w:hint="eastAsia"/>
                              <w:bCs/>
                              <w:color w:val="FF0000"/>
                              <w:sz w:val="21"/>
                              <w:szCs w:val="21"/>
                            </w:rPr>
                            <w:t>4</w:t>
                          </w:r>
                          <w:r>
                            <w:rPr>
                              <w:rFonts w:ascii="Times New Roman" w:hAnsi="Times New Roman"/>
                              <w:bCs/>
                              <w:color w:val="FF0000"/>
                              <w:sz w:val="21"/>
                              <w:szCs w:val="21"/>
                            </w:rPr>
                            <w:t>#</w:t>
                          </w:r>
                        </w:p>
                        <w:p w:rsidR="00D306A5" w:rsidRDefault="00D306A5"/>
                      </w:txbxContent>
                    </v:textbox>
                  </v:shape>
                </v:group>
              </w:pict>
            </w:r>
            <w:r>
              <w:rPr>
                <w:rFonts w:ascii="Times New Roman" w:hAnsi="Times New Roman"/>
                <w:sz w:val="21"/>
                <w:szCs w:val="21"/>
              </w:rPr>
              <w:pict>
                <v:group id="_x0000_s2061" style="position:absolute;left:0;text-align:left;margin-left:211.85pt;margin-top:2.3pt;width:15.2pt;height:42.9pt;z-index:-251678720" coordsize="505,858203" o:gfxdata="UEsDBAoAAAAAAIdO4kAAAAAAAAAAAAAAAAAEAAAAZHJzL1BLAwQUAAAACACHTuJANErge9oAAAAI&#10;AQAADwAAAGRycy9kb3ducmV2LnhtbE2PwU7DMBBE70j8g7VI3KjtNi0lxKlQBZwqJFok1JubbJOo&#10;8TqK3aT9e5YT3GY1o5m32eriWjFgHxpPBvREgUAqfNlQZeBr9/awBBGipdK2ntDAFQOs8tubzKal&#10;H+kTh22sBJdQSK2BOsYulTIUNTobJr5DYu/oe2cjn30ly96OXO5aOVVqIZ1tiBdq2+G6xuK0PTsD&#10;76MdX2b6ddicjuvrfjf/+N5oNOb+TqtnEBEv8S8Mv/iMDjkzHfyZyiBaA8l09shRFgsQ7CfzRIM4&#10;GHhSCcg8k/8fyH8AUEsDBBQAAAAIAIdO4kDdKF24qAIAAEYGAAAOAAAAZHJzL2Uyb0RvYy54bWy9&#10;lM9v0zAUx+9I/A+W7yxt2k5dtHSHdSsHBJMG3F3HSSw5tmW7TXvnwAlxR2ISEkhIHLkhxF8zxp/B&#10;s5NmP7pp0pDowXXs5+f3Pu/rt3+wqgRaMmO5kinu7/QwYpKqjMsixa9eHj8ZY2QdkRkRSrIUr5nF&#10;B5PHj/ZrnbBYlUpkzCBwIm1S6xSXzukkiiwtWUXsjtJMwmauTEUcfJoiygypwXslorjX241qZTJt&#10;FGXWwuq02cST4D/PGXUv8twyh0SKITYXRhPGuR+jyT5JCkN0yWkbBnlAFBXhEi7tXE2JI2hh+Jar&#10;ilOjrMrdDlVVpPKcUxZygGz6vRvZzIxa6JBLkdSF7jAB2hucHuyWPl+eGMSzFMd7fYwkqaBIFz/e&#10;nL9/i/wK8Kl1kYDZzOhTfWLahaL58imvclP5f0gGrQLZdUeWrRyisNjfG/SGwJ/C1mg4HA9a8rSE&#10;8mydouVRe27UGzWHxqOxjyXaXBf5qLogag3qsZeA7L8BOi2JZoG79Zl3gOIO0NnX85+fUDyOG0DB&#10;rKNjEwugbkHTh2QAQDwY+mMk2dAZevQezW4cdrosSaKNdTOmKuQnKTYg6KAzsnxmXQNkY+I9SnXM&#10;hQjOhUR1ivdG8Sgc6HbAuZBA0jNr4vQzt5qv4JifzlW2hpQX2vCihDuDCII5IG5M/gPrQcf6w/ff&#10;7z7/+fURxotvXwD64Ar0Q9lKcpNMIxCUC66f+tjD7LWf3avRVp/jwXWpbRVBcOnVQZI7inCFPKIE&#10;mlouiIMCVxqemZVFOGuV4JkvlndkTTE/FAYtiW9T4deq/ZqZr/SU2LKxC1uNkEpGsiOZIbfW8Hwl&#10;dFrsi1+xDCPBoDH7WVCFI1xcWjrDiSzEHda3K+UeeYSHCc0qvNW2sfpuePU7qO+y/U/+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DRK4HvaAAAACAEAAA8AAAAAAAAAAQAgAAAAIgAAAGRycy9kb3du&#10;cmV2LnhtbFBLAQIUABQAAAAIAIdO4kDdKF24qAIAAEYGAAAOAAAAAAAAAAEAIAAAACkBAABkcnMv&#10;ZTJvRG9jLnhtbFBLBQYAAAAABgAGAFkBAABDBgAAAAA=&#10;">
                  <v:rect id="矩形 282" o:spid="_x0000_s2063" style="position:absolute;left:15;top:234;width:491;height:624" o:gfxdata="UEsDBAoAAAAAAIdO4kAAAAAAAAAAAAAAAAAEAAAAZHJzL1BLAwQUAAAACACHTuJARJ1TiL4AAADc&#10;AAAADwAAAGRycy9kb3ducmV2LnhtbEWPQYvCMBSE78L+h/AW9iKa2oO41ehBWLbIglhdz4/m2Rab&#10;l9rEVv+9EQSPw8x8wyxWN1OLjlpXWVYwGUcgiHOrKy4UHPY/oxkI55E11pZJwZ0crJYfgwUm2va8&#10;oy7zhQgQdgkqKL1vEildXpJBN7YNcfBOtjXog2wLqVvsA9zUMo6iqTRYcVgosaF1Sfk5uxoFfb7t&#10;jvu/X7kdHlPLl/Syzv43Sn19TqI5CE83/w6/2qlWEH/H8DwTjoB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J1TiL4A&#10;AADcAAAADwAAAAAAAAABACAAAAAiAAAAZHJzL2Rvd25yZXYueG1sUEsBAhQAFAAAAAgAh07iQDMv&#10;BZ47AAAAOQAAABAAAAAAAAAAAQAgAAAADQEAAGRycy9zaGFwZXhtbC54bWxQSwUGAAAAAAYABgBb&#10;AQAAtwMAAAAA&#10;" filled="f" stroked="f">
                    <v:textbox>
                      <w:txbxContent>
                        <w:p w:rsidR="00D306A5" w:rsidRDefault="00D30692">
                          <w:pPr>
                            <w:rPr>
                              <w:rFonts w:ascii="Times New Roman" w:hAnsi="Times New Roman"/>
                              <w:b/>
                              <w:sz w:val="21"/>
                              <w:szCs w:val="21"/>
                            </w:rPr>
                          </w:pPr>
                          <w:r>
                            <w:rPr>
                              <w:rFonts w:ascii="Times New Roman" w:hAnsi="Times New Roman"/>
                              <w:b/>
                              <w:sz w:val="21"/>
                              <w:szCs w:val="21"/>
                            </w:rPr>
                            <w:t>N</w:t>
                          </w:r>
                        </w:p>
                      </w:txbxContent>
                    </v:textbox>
                  </v:rect>
                  <v:line id="直接连接符 283" o:spid="_x0000_s2062" style="position:absolute;flip:x y" from="0,0" to="10,838" o:gfxdata="UEsDBAoAAAAAAIdO4kAAAAAAAAAAAAAAAAAEAAAAZHJzL1BLAwQUAAAACACHTuJAk/OlF78AAADc&#10;AAAADwAAAGRycy9kb3ducmV2LnhtbEWPzWrDMBCE74W+g9hALyGR7EJonCihFNqYXkqTPMBibWwn&#10;1spY8k/evioUehxm5htmu59sIwbqfO1YQ7JUIIgLZ2ouNZxP74sXED4gG2wck4Y7edjvHh+2mBk3&#10;8jcNx1CKCGGfoYYqhDaT0hcVWfRL1xJH7+I6iyHKrpSmwzHCbSNTpVbSYs1xocKW3ioqbsfeanht&#10;v659micfRp3S+bzJV4k7fGr9NEvUBkSgKfyH/9q50ZCun+H3TDwCcvc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PzpRe/&#10;AAAA3AAAAA8AAAAAAAAAAQAgAAAAIgAAAGRycy9kb3ducmV2LnhtbFBLAQIUABQAAAAIAIdO4kAz&#10;LwWeOwAAADkAAAAQAAAAAAAAAAEAIAAAAA4BAABkcnMvc2hhcGV4bWwueG1sUEsFBgAAAAAGAAYA&#10;WwEAALgDAAAAAA==&#10;">
                    <v:stroke endarrow="block"/>
                  </v:line>
                </v:group>
              </w:pict>
            </w:r>
          </w:p>
          <w:p w:rsidR="00D306A5" w:rsidRDefault="00D306A5">
            <w:pPr>
              <w:pStyle w:val="a0"/>
              <w:spacing w:line="288" w:lineRule="auto"/>
              <w:jc w:val="center"/>
              <w:rPr>
                <w:rFonts w:ascii="Times New Roman" w:hAnsi="Times New Roman"/>
                <w:sz w:val="21"/>
                <w:szCs w:val="21"/>
              </w:rPr>
            </w:pPr>
          </w:p>
          <w:p w:rsidR="00D306A5" w:rsidRDefault="00D306A5">
            <w:pPr>
              <w:rPr>
                <w:rFonts w:ascii="Times New Roman" w:hAnsi="Times New Roman"/>
                <w:sz w:val="21"/>
                <w:szCs w:val="21"/>
              </w:rPr>
            </w:pPr>
          </w:p>
          <w:p w:rsidR="00D306A5" w:rsidRDefault="00D306A5">
            <w:pPr>
              <w:pStyle w:val="a0"/>
              <w:rPr>
                <w:rFonts w:ascii="Times New Roman" w:hAnsi="Times New Roman"/>
                <w:sz w:val="21"/>
                <w:szCs w:val="21"/>
              </w:rPr>
            </w:pPr>
          </w:p>
          <w:p w:rsidR="00D306A5" w:rsidRDefault="00D306A5">
            <w:pPr>
              <w:rPr>
                <w:rFonts w:ascii="Times New Roman" w:hAnsi="Times New Roman"/>
                <w:sz w:val="21"/>
                <w:szCs w:val="21"/>
              </w:rPr>
            </w:pPr>
          </w:p>
          <w:p w:rsidR="00D306A5" w:rsidRDefault="00D306A5">
            <w:pPr>
              <w:pStyle w:val="a0"/>
              <w:rPr>
                <w:rFonts w:ascii="Times New Roman" w:hAnsi="Times New Roman"/>
                <w:sz w:val="21"/>
                <w:szCs w:val="21"/>
              </w:rPr>
            </w:pPr>
          </w:p>
          <w:p w:rsidR="00D306A5" w:rsidRDefault="00D306A5">
            <w:pPr>
              <w:rPr>
                <w:rFonts w:ascii="Times New Roman" w:hAnsi="Times New Roman"/>
                <w:sz w:val="21"/>
                <w:szCs w:val="21"/>
              </w:rPr>
            </w:pPr>
          </w:p>
          <w:p w:rsidR="00D306A5" w:rsidRDefault="00D306A5">
            <w:pPr>
              <w:pStyle w:val="a0"/>
              <w:rPr>
                <w:rFonts w:ascii="Times New Roman" w:hAnsi="Times New Roman"/>
                <w:sz w:val="21"/>
                <w:szCs w:val="21"/>
              </w:rPr>
            </w:pPr>
          </w:p>
          <w:p w:rsidR="00D306A5" w:rsidRDefault="00D306A5">
            <w:pPr>
              <w:rPr>
                <w:rFonts w:ascii="Times New Roman" w:hAnsi="Times New Roman"/>
                <w:sz w:val="21"/>
                <w:szCs w:val="21"/>
              </w:rPr>
            </w:pPr>
          </w:p>
          <w:p w:rsidR="00D306A5" w:rsidRDefault="00D306A5">
            <w:pPr>
              <w:pStyle w:val="a0"/>
              <w:rPr>
                <w:rFonts w:ascii="Times New Roman" w:hAnsi="Times New Roman"/>
                <w:sz w:val="21"/>
                <w:szCs w:val="21"/>
              </w:rPr>
            </w:pPr>
          </w:p>
          <w:p w:rsidR="00D306A5" w:rsidRDefault="00D306A5">
            <w:pPr>
              <w:rPr>
                <w:rFonts w:ascii="Times New Roman" w:hAnsi="Times New Roman"/>
                <w:sz w:val="21"/>
                <w:szCs w:val="21"/>
              </w:rPr>
            </w:pPr>
          </w:p>
          <w:p w:rsidR="00D306A5" w:rsidRDefault="00D306A5">
            <w:pPr>
              <w:pStyle w:val="a0"/>
              <w:rPr>
                <w:rFonts w:ascii="Times New Roman" w:hAnsi="Times New Roman"/>
                <w:sz w:val="21"/>
                <w:szCs w:val="21"/>
              </w:rPr>
            </w:pPr>
          </w:p>
          <w:p w:rsidR="00D306A5" w:rsidRDefault="00D306A5">
            <w:pPr>
              <w:rPr>
                <w:rFonts w:ascii="Times New Roman" w:hAnsi="Times New Roman"/>
                <w:sz w:val="21"/>
                <w:szCs w:val="21"/>
              </w:rPr>
            </w:pPr>
          </w:p>
          <w:p w:rsidR="00D306A5" w:rsidRDefault="00D306A5">
            <w:pPr>
              <w:pStyle w:val="a0"/>
              <w:rPr>
                <w:rFonts w:ascii="Times New Roman" w:hAnsi="Times New Roman"/>
                <w:sz w:val="21"/>
                <w:szCs w:val="21"/>
              </w:rPr>
            </w:pPr>
          </w:p>
          <w:p w:rsidR="00D306A5" w:rsidRDefault="00D306A5">
            <w:pPr>
              <w:rPr>
                <w:rFonts w:ascii="Times New Roman" w:hAnsi="Times New Roman"/>
                <w:sz w:val="21"/>
                <w:szCs w:val="21"/>
              </w:rPr>
            </w:pPr>
          </w:p>
          <w:p w:rsidR="00D306A5" w:rsidRDefault="00D306A5">
            <w:pPr>
              <w:pStyle w:val="a0"/>
              <w:rPr>
                <w:rFonts w:ascii="Times New Roman" w:hAnsi="Times New Roman"/>
                <w:sz w:val="21"/>
                <w:szCs w:val="21"/>
              </w:rPr>
            </w:pPr>
          </w:p>
          <w:p w:rsidR="00D306A5" w:rsidRDefault="00D306A5">
            <w:pPr>
              <w:pStyle w:val="a0"/>
              <w:rPr>
                <w:rFonts w:ascii="Times New Roman" w:hAnsi="Times New Roman"/>
                <w:sz w:val="21"/>
                <w:szCs w:val="21"/>
              </w:rPr>
            </w:pPr>
          </w:p>
        </w:tc>
        <w:tc>
          <w:tcPr>
            <w:tcW w:w="4731" w:type="dxa"/>
            <w:gridSpan w:val="4"/>
            <w:vAlign w:val="center"/>
          </w:tcPr>
          <w:p w:rsidR="00D306A5" w:rsidRDefault="00D30692">
            <w:pPr>
              <w:spacing w:line="288" w:lineRule="auto"/>
              <w:rPr>
                <w:rFonts w:ascii="Times New Roman" w:hAnsi="Times New Roman"/>
                <w:color w:val="000000"/>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hint="eastAsia"/>
                <w:color w:val="000000"/>
                <w:sz w:val="21"/>
                <w:szCs w:val="21"/>
              </w:rPr>
              <w:t>年</w:t>
            </w:r>
            <w:r>
              <w:rPr>
                <w:rFonts w:ascii="Times New Roman" w:hAnsi="Times New Roman"/>
                <w:color w:val="000000"/>
                <w:sz w:val="21"/>
                <w:szCs w:val="21"/>
              </w:rPr>
              <w:t>1</w:t>
            </w:r>
            <w:r>
              <w:rPr>
                <w:rFonts w:ascii="Times New Roman" w:hAnsi="Times New Roman" w:hint="eastAsia"/>
                <w:color w:val="000000"/>
                <w:sz w:val="21"/>
                <w:szCs w:val="21"/>
              </w:rPr>
              <w:t>0</w:t>
            </w:r>
            <w:r>
              <w:rPr>
                <w:rFonts w:ascii="Times New Roman" w:hAnsi="Times New Roman" w:hint="eastAsia"/>
                <w:color w:val="000000"/>
                <w:sz w:val="21"/>
                <w:szCs w:val="21"/>
              </w:rPr>
              <w:t>月</w:t>
            </w:r>
            <w:r>
              <w:rPr>
                <w:rFonts w:ascii="Times New Roman" w:hAnsi="Times New Roman"/>
                <w:color w:val="000000"/>
                <w:sz w:val="21"/>
                <w:szCs w:val="21"/>
              </w:rPr>
              <w:t>1</w:t>
            </w:r>
            <w:r>
              <w:rPr>
                <w:rFonts w:ascii="Times New Roman" w:hAnsi="Times New Roman" w:hint="eastAsia"/>
                <w:color w:val="000000"/>
                <w:sz w:val="21"/>
                <w:szCs w:val="21"/>
              </w:rPr>
              <w:t>1</w:t>
            </w:r>
            <w:r>
              <w:rPr>
                <w:rFonts w:ascii="Times New Roman" w:hAnsi="Times New Roman"/>
                <w:color w:val="000000"/>
                <w:sz w:val="21"/>
                <w:szCs w:val="21"/>
              </w:rPr>
              <w:t>日无组织废气测点示意图：</w:t>
            </w:r>
          </w:p>
          <w:p w:rsidR="00D306A5" w:rsidRDefault="00D306A5">
            <w:pPr>
              <w:pStyle w:val="a0"/>
            </w:pPr>
            <w:r w:rsidRPr="00D306A5">
              <w:rPr>
                <w:rFonts w:ascii="Times New Roman" w:hAnsi="Times New Roman"/>
                <w:sz w:val="21"/>
                <w:szCs w:val="21"/>
              </w:rPr>
              <w:pict>
                <v:group id="_x0000_s2058" style="position:absolute;margin-left:200.9pt;margin-top:17.05pt;width:15.2pt;height:42.9pt;z-index:-251675648" coordsize="505,858203" o:gfxdata="UEsDBAoAAAAAAIdO4kAAAAAAAAAAAAAAAAAEAAAAZHJzL1BLAwQUAAAACACHTuJA9csXp9kAAAAK&#10;AQAADwAAAGRycy9kb3ducmV2LnhtbE2PQUvDQBCF74L/YRnBm93dJIqN2RQp6qkItoJ4mybTJDQ7&#10;G7LbpP33ric9Du/jvW+K1dn2YqLRd44N6IUCQVy5uuPGwOfu9e4RhA/INfaOycCFPKzK66sC89rN&#10;/EHTNjQilrDP0UAbwpBL6auWLPqFG4hjdnCjxRDPsZH1iHMst71MlHqQFjuOCy0OtG6pOm5P1sDb&#10;jPNzql+mzfGwvnzv7t+/NpqMub3R6glEoHP4g+FXP6pDGZ327sS1F72BTOmoHgykmQYRgSxNEhD7&#10;SOrlEmRZyP8vlD9QSwMEFAAAAAgAh07iQAllmCSpAgAARgYAAA4AAABkcnMvZTJvRG9jLnhtbL2U&#10;zW7UMBDH70i8g+U7TTa7qbZRsz30iwOCSgXuXsdJLDm2Zbub3TsHTog7EpWQQELiyA0hnqaUx2Ds&#10;ZNNvVSoSe/A69ng885u/Z3tn2Qi0YMZyJXM82ogxYpKqgssqx69eHjyZYmQdkQURSrIcr5jFO7PH&#10;j7ZbnbFE1UoUzCBwIm3W6hzXzuksiiytWUPshtJMwmapTEMcfJoqKgxpwXsjoiSON6NWmUIbRZm1&#10;sLrXbeJZ8F+WjLoXZWmZQyLHEJsLownj3I/RbJtklSG65rQPgzwgioZwCZcOrvaII+jE8BuuGk6N&#10;sqp0G1Q1kSpLTlnIAbIZxdeyOTTqRIdcqqyt9IAJ0F7j9GC39PniyCBe5DiNE4wkaaBI5z/enL1/&#10;i/wK8Gl1lYHZodHH+sj0C1X35VNelqbx/5AMWgayq4EsWzpEYXG0NY4nwJ/CVjqZTMc9eVpDeW6c&#10;ovV+fy6N0+7QNJ36WKL1dZGPagii1aAeewHI/hug45poFrhbn/kAaDwAOv169vMTSqY9oGA20LGZ&#10;BVC3oBlBMgAgGU863a3pTLZGXZabSdgZsiSZNtYdMtUgP8mxAUEHnZHFM+s6IGsTf6FUB1wIWCeZ&#10;kKjN8VaapOHAsAPOhQSSnlkXp5+55XwZSmuzuSpWkPKJNryq4c5RAN8j9nL4L6wnA+sP33+/+/zn&#10;10cYz799AehjH5APA2qzK3tJrpPpBIJKwfVTH3uYvfazezXa63M6viq1G0UQXHp1kOyOIlwijyiB&#10;plYK4qDAjYZnZmUVzloleOGL5R1ZU813hUEL4ttU+PVqv2LmK71HbN3Zha1OSDUjxb4skFtpeL4S&#10;Oi32xW9YgZFg0Jj9LKjCES4uLJ3hRFbiDuvblXKPPMLDhGYV3mrfWH03vPwd1HfR/md/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PXLF6fZAAAACgEAAA8AAAAAAAAAAQAgAAAAIgAAAGRycy9kb3du&#10;cmV2LnhtbFBLAQIUABQAAAAIAIdO4kAJZZgkqQIAAEYGAAAOAAAAAAAAAAEAIAAAACgBAABkcnMv&#10;ZTJvRG9jLnhtbFBLBQYAAAAABgAGAFkBAABDBgAAAAA=&#10;">
                  <v:rect id="矩形 282" o:spid="_x0000_s2060" style="position:absolute;left:15;top:234;width:491;height:624" o:gfxdata="UEsDBAoAAAAAAIdO4kAAAAAAAAAAAAAAAAAEAAAAZHJzL1BLAwQUAAAACACHTuJAA3Gu8b8AAADc&#10;AAAADwAAAGRycy9kb3ducmV2LnhtbEWPT2vCQBTE7wW/w/KEXoruaqlIdPUgiKEUpPHP+ZF9JsHs&#10;25hdE/vtu4WCx2FmfsMs1w9bi45aXznWMBkrEMS5MxUXGo6H7WgOwgdkg7Vj0vBDHtarwcsSE+N6&#10;/qYuC4WIEPYJaihDaBIpfV6SRT92DXH0Lq61GKJsC2la7CPc1nKq1ExarDgulNjQpqT8mt2thj7f&#10;d+fD107u386p41t622SnT61fhxO1ABHoEZ7h/3ZqNHyod/g7E4+AX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NxrvG/&#10;AAAA3AAAAA8AAAAAAAAAAQAgAAAAIgAAAGRycy9kb3ducmV2LnhtbFBLAQIUABQAAAAIAIdO4kAz&#10;LwWeOwAAADkAAAAQAAAAAAAAAAEAIAAAAA4BAABkcnMvc2hhcGV4bWwueG1sUEsFBgAAAAAGAAYA&#10;WwEAALgDAAAAAA==&#10;" filled="f" stroked="f">
                    <v:textbox>
                      <w:txbxContent>
                        <w:p w:rsidR="00D306A5" w:rsidRDefault="00D30692">
                          <w:pPr>
                            <w:rPr>
                              <w:rFonts w:ascii="Times New Roman" w:hAnsi="Times New Roman"/>
                              <w:b/>
                              <w:sz w:val="21"/>
                              <w:szCs w:val="21"/>
                            </w:rPr>
                          </w:pPr>
                          <w:r>
                            <w:rPr>
                              <w:rFonts w:ascii="Times New Roman" w:hAnsi="Times New Roman"/>
                              <w:b/>
                              <w:sz w:val="21"/>
                              <w:szCs w:val="21"/>
                            </w:rPr>
                            <w:t>N</w:t>
                          </w:r>
                        </w:p>
                      </w:txbxContent>
                    </v:textbox>
                  </v:rect>
                  <v:line id="直接连接符 283" o:spid="_x0000_s2059" style="position:absolute;flip:x y" from="0,0" to="10,838" o:gfxdata="UEsDBAoAAAAAAIdO4kAAAAAAAAAAAAAAAAAEAAAAZHJzL1BLAwQUAAAACACHTuJANLplgb0AAADc&#10;AAAADwAAAGRycy9kb3ducmV2LnhtbEWP3YrCMBSE74V9h3AWvJE1aVFZqlGWBbV4I/48wKE5tt1t&#10;TkoT/97eCIKXw8x8w8wWN9uIC3W+dqwhGSoQxIUzNZcajofl1zcIH5ANNo5Jw508LOYfvRlmxl15&#10;R5d9KEWEsM9QQxVCm0npi4os+qFriaN3cp3FEGVXStPhNcJtI1OlJtJizXGhwpZ+Kyr+92er4afd&#10;/p3TPFkZdUgHgyafJG690br/magpiEC38A6/2rnRMFYjeJ6JR0DO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umWBvQAA&#10;ANwAAAAPAAAAAAAAAAEAIAAAACIAAABkcnMvZG93bnJldi54bWxQSwECFAAUAAAACACHTuJAMy8F&#10;njsAAAA5AAAAEAAAAAAAAAABACAAAAAMAQAAZHJzL3NoYXBleG1sLnhtbFBLBQYAAAAABgAGAFsB&#10;AAC2AwAAAAA=&#10;">
                    <v:stroke endarrow="block"/>
                  </v:line>
                </v:group>
              </w:pict>
            </w:r>
            <w:r w:rsidRPr="00D306A5">
              <w:rPr>
                <w:sz w:val="21"/>
              </w:rPr>
              <w:pict>
                <v:group id="_x0000_s2050" style="position:absolute;margin-left:15.3pt;margin-top:16.75pt;width:175.3pt;height:211.8pt;z-index:-251646976" coordorigin="3505,844486" coordsize="3506,4236203" o:gfxdata="UEsDBAoAAAAAAIdO4kAAAAAAAAAAAAAAAAAEAAAAZHJzL1BLAwQUAAAACACHTuJAXjgn6toAAAAJ&#10;AQAADwAAAGRycy9kb3ducmV2LnhtbE2PQUvDQBCF74L/YRnBm93dxtQSsylS1FMRbAXxtk2mSWh2&#10;NmS3SfvvHU/29Bje471v8tXZdWLEIbSeDOiZAoFU+qql2sDX7u1hCSJES5XtPKGBCwZYFbc3uc0q&#10;P9EnjttYCy6hkFkDTYx9JmUoG3Q2zHyPxN7BD85GPodaVoOduNx1cq7UQjrbEi80tsd1g+Vxe3IG&#10;3ic7vST6ddwcD+vLzy79+N5oNOb+TqtnEBHP8T8Mf/iMDgUz7f2JqiA6A4lacJI1SUGwnyz1HMTe&#10;wGP6pEEWubz+oPgFUEsDBBQAAAAIAIdO4kBS+w3/MgQAAA8PAAAOAAAAZHJzL2Uyb0RvYy54bWzt&#10;V89v5DQUviPxP1i+05lkkkwSNV2VdlshVWyl8uPscZwfwrGN7elMOSPgtNoTFxASBzjtkRsH/hq6&#10;/Bk8O8k02rYSLWgFYueQceKXZ7/vff7ey/6TbcfRJdOmlaLAwd4cIyaoLFtRF/jjj07eSzEyloiS&#10;cClYga+YwU8O3n1nf6NyFspG8pJpBE6EyTeqwI21Kp/NDG1YR8yeVEzAZCV1Ryzc6npWarIB7x2f&#10;hfN5MttIXSotKTMGnh73k/jA+68qRu2zqjLMIl5g2Jv1V+2vK3edHeyTvNZENS0dtkEesYuOtAIW&#10;3bk6JpagtW5vuepaqqWRld2jspvJqmop8zFANMH8tWhOtVwrH0udb2q1gwmgfQ2nR7ulH16ea9SW&#10;BY7SBCNBOkjSq1+//P3FN8g9AXw2qs7B7FSrC3Wuhwd1f+dC3la6c/8QDNp6ZK92yLKtRRQehmGY&#10;LAJIAIW5MEmzNBmwpw0kyL23iOcxRjCdRtGwMslp83TwANOwP/d6FC78vmbj0jO3w92GNgqYZG7A&#10;Mn8PrIuGKOZzYBwKO7CWI1jX3359/f3L6x+/QqEPya0Phg4rZLfvSwgt6GE0uYGHd0AWJXOAxoee&#10;BsuwJ+UI3TKO+rjj2PvfhU1ypY09ZbJDblBgDWz3JCSXZ8ZCosB0NHGrCnnScu4ZzwXaFDiLw9i/&#10;sJuBN7iAF10Q/WbdyG5XW593k69keQWBrZVu6wbW9KF5c8DcceWNgA+i0jN1An4ajyg/EP0J8eIo&#10;8V5IPqK/gNmRtdk/jX/inLvMGMnb0iXH3biUHXGNLglo1ooT+pkLDDIzsfqredKyVzyj6EkLfs+I&#10;sedEg8RBVCDb9hlcKi6BDHIYYdRI/cVdz509HCaYxWgDkllg8/maaIYR/0DAMcuCKAK31t9E8RLO&#10;A9LTmdV0Rqy7IwkRBlAgFPVDZ2/5OKy07D4FdT90q8IUERTWLrAdh0e2F3KoDpQdHnojUFVF7Jm4&#10;UNS57ml/uLayav2JcATtOTyw/E3SNruDtsv0kbSNlgkIYq+XaeQV8Ya2mRMUJ5ZxsBzYM8r0qAj/&#10;N9GA03tbNJbZI9FfxDGI0IB+6nP4Fn3Xgd1TLzM45kNz8d0v189/+uO3H+D66uXPKEw9Q93BBOE+&#10;EkOLMdafvsijirfqk/FED51GkjqF6XOw6xhG4YZewvMfmopePe/hP2+FK+8kv6doTiolok7zKk5A&#10;gWinStA/Ud/Wb6Pr1U6/5/43bGEi4L3MHxPT9Drvp5wZyRtGyqeiRPZKQS8moG0GuS1wx0oQWgZd&#10;tht5S0tafmNpdUtEze+xvrti/CvKeRaO3JiU8yxyMQ6seEgzlYQBcK1nRQy080iNrEjnMOebyLfN&#10;1ND2Z4s70F9Oz+RD0I/TOVS5QReD/3JV8l8V8NXlW6/hC9F91k3vfQ9x8x178C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lBgAAW0NvbnRlbnRf&#10;VHlwZXNdLnhtbFBLAQIUAAoAAAAAAIdO4kAAAAAAAAAAAAAAAAAGAAAAAAAAAAAAEAAAAIcFAABf&#10;cmVscy9QSwECFAAUAAAACACHTuJAihRmPNEAAACUAQAACwAAAAAAAAABACAAAACrBQAAX3JlbHMv&#10;LnJlbHNQSwECFAAKAAAAAACHTuJAAAAAAAAAAAAAAAAABAAAAAAAAAAAABAAAAAAAAAAZHJzL1BL&#10;AQIUABQAAAAIAIdO4kBeOCfq2gAAAAkBAAAPAAAAAAAAAAEAIAAAACIAAABkcnMvZG93bnJldi54&#10;bWxQSwECFAAUAAAACACHTuJAUvsN/zIEAAAPDwAADgAAAAAAAAABACAAAAApAQAAZHJzL2Uyb0Rv&#10;Yy54bWxQSwUGAAAAAAYABgBZAQAAzQcAAAAA&#10;">
                  <v:shape id="文本框 20" o:spid="_x0000_s2057" type="#_x0000_t202" style="position:absolute;left:4600;top:848172;width:754;height:550" o:gfxdata="UEsDBAoAAAAAAIdO4kAAAAAAAAAAAAAAAAAEAAAAZHJzL1BLAwQUAAAACACHTuJApVogx74AAADc&#10;AAAADwAAAGRycy9kb3ducmV2LnhtbEWPQWvCQBSE7wX/w/IEb3VXSatG1xwsQk8tTVXw9sg+k2D2&#10;bchuk/TfdwuFHoeZ+YbZZaNtRE+drx1rWMwVCOLCmZpLDafP4+MahA/IBhvHpOGbPGT7ycMOU+MG&#10;/qA+D6WIEPYpaqhCaFMpfVGRRT93LXH0bq6zGKLsSmk6HCLcNnKp1LO0WHNcqLClQ0XFPf+yGs5v&#10;t+slUe/li31qBzcqyXYjtZ5NF2oLItAY/sN/7VejIVmv4PdMPAJy/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Vogx74A&#10;AADcAAAADwAAAAAAAAABACAAAAAiAAAAZHJzL2Rvd25yZXYueG1sUEsBAhQAFAAAAAgAh07iQDMv&#10;BZ47AAAAOQAAABAAAAAAAAAAAQAgAAAADQEAAGRycy9zaGFwZXhtbC54bWxQSwUGAAAAAAYABgBb&#10;AQAAtwMAAAAA&#10;" filled="f" stroked="f">
                    <v:textbox>
                      <w:txbxContent>
                        <w:p w:rsidR="00D306A5" w:rsidRDefault="00D30692">
                          <w:pPr>
                            <w:rPr>
                              <w:color w:val="FF0000"/>
                            </w:rPr>
                          </w:pPr>
                          <w:r>
                            <w:rPr>
                              <w:rFonts w:ascii="宋体" w:hAnsi="宋体" w:cs="宋体" w:hint="eastAsia"/>
                              <w:bCs/>
                              <w:color w:val="FF0000"/>
                              <w:sz w:val="21"/>
                              <w:szCs w:val="21"/>
                            </w:rPr>
                            <w:t>〇</w:t>
                          </w:r>
                          <w:r>
                            <w:rPr>
                              <w:rFonts w:ascii="Times New Roman" w:hAnsi="Times New Roman"/>
                              <w:bCs/>
                              <w:color w:val="FF0000"/>
                              <w:sz w:val="21"/>
                              <w:szCs w:val="21"/>
                            </w:rPr>
                            <w:t>1#</w:t>
                          </w:r>
                        </w:p>
                      </w:txbxContent>
                    </v:textbox>
                  </v:shape>
                  <v:shape id="文本框 285" o:spid="_x0000_s2056" type="#_x0000_t202" style="position:absolute;left:3505;top:845465;width:3350;height:2690" o:gfxdata="UEsDBAoAAAAAAIdO4kAAAAAAAAAAAAAAAAAEAAAAZHJzL1BLAwQUAAAACACHTuJAB3iMv70AAADc&#10;AAAADwAAAGRycy9kb3ducmV2LnhtbEVPTWsCMRC9C/6HMEJvNVFqK1ujB1GoIIXaUnscN9PN0mSy&#10;btJV++ubg+Dx8b5ni7N3oqM21oE1jIYKBHEZTM2Vho/39f0UREzIBl1g0nChCIt5vzfDwoQTv1G3&#10;S5XIIRwL1GBTagopY2nJYxyGhjhz36H1mDJsK2laPOVw7+RYqUfpsebcYLGhpaXyZ/frNWw/98fV&#10;+vVL7eng6knnnuzm76D13WCknkEkOqeb+Op+MRoepnltPpOPgJ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eIy/vQAA&#10;ANwAAAAPAAAAAAAAAAEAIAAAACIAAABkcnMvZG93bnJldi54bWxQSwECFAAUAAAACACHTuJAMy8F&#10;njsAAAA5AAAAEAAAAAAAAAABACAAAAAMAQAAZHJzL3NoYXBleG1sLnhtbFBLBQYAAAAABgAGAFsB&#10;AAC2AwAAAAA=&#10;" filled="f" strokeweight=".5pt">
                    <v:stroke joinstyle="round"/>
                    <v:textbox>
                      <w:txbxContent>
                        <w:p w:rsidR="00D306A5" w:rsidRDefault="00D306A5"/>
                      </w:txbxContent>
                    </v:textbox>
                  </v:shape>
                  <v:shape id="文本框 278" o:spid="_x0000_s2055" type="#_x0000_t202" style="position:absolute;left:4766;top:844846;width:900;height:517" o:gfxdata="UEsDBAoAAAAAAIdO4kAAAAAAAAAAAAAAAAAEAAAAZHJzL1BLAwQUAAAACACHTuJAu4kRLr4AAADc&#10;AAAADwAAAGRycy9kb3ducmV2LnhtbEWPzWvCQBTE74L/w/IK3nTXkhaNWXOwCJ4s2g/w9si+fNDs&#10;25BdTfzvuwWhx2FmfsNk+WhbcaPeN441LBcKBHHhTMOVhs+P/XwFwgdkg61j0nAnD/l2OskwNW7g&#10;E93OoRIRwj5FDXUIXSqlL2qy6BeuI45e6XqLIcq+kqbHIcJtK5+VepUWG44LNXa0q6n4OV+thq9j&#10;eflO1Hv1Zl+6wY1Ksl1LrWdPS7UBEWgM/+FH+2A0JKs1/J2JR0Bu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4kRLr4A&#10;AADcAAAADwAAAAAAAAABACAAAAAiAAAAZHJzL2Rvd25yZXYueG1sUEsBAhQAFAAAAAgAh07iQDMv&#10;BZ47AAAAOQAAABAAAAAAAAAAAQAgAAAADQEAAGRycy9zaGFwZXhtbC54bWxQSwUGAAAAAAYABgBb&#10;AQAAtwMAAAAA&#10;" filled="f" stroked="f">
                    <v:textbox>
                      <w:txbxContent>
                        <w:p w:rsidR="00D306A5" w:rsidRDefault="00D30692">
                          <w:pPr>
                            <w:rPr>
                              <w:color w:val="FF0000"/>
                            </w:rPr>
                          </w:pPr>
                          <w:r>
                            <w:rPr>
                              <w:rFonts w:ascii="宋体" w:hAnsi="宋体" w:cs="宋体" w:hint="eastAsia"/>
                              <w:bCs/>
                              <w:color w:val="FF0000"/>
                              <w:sz w:val="21"/>
                              <w:szCs w:val="21"/>
                            </w:rPr>
                            <w:t>〇</w:t>
                          </w:r>
                          <w:r>
                            <w:rPr>
                              <w:rFonts w:ascii="宋体" w:hAnsi="宋体" w:cs="宋体" w:hint="eastAsia"/>
                              <w:bCs/>
                              <w:color w:val="FF0000"/>
                              <w:sz w:val="21"/>
                              <w:szCs w:val="21"/>
                            </w:rPr>
                            <w:t>3</w:t>
                          </w:r>
                          <w:r>
                            <w:rPr>
                              <w:rFonts w:ascii="Times New Roman" w:hAnsi="Times New Roman"/>
                              <w:bCs/>
                              <w:color w:val="FF0000"/>
                              <w:sz w:val="21"/>
                              <w:szCs w:val="21"/>
                            </w:rPr>
                            <w:t>#</w:t>
                          </w:r>
                        </w:p>
                        <w:p w:rsidR="00D306A5" w:rsidRDefault="00D306A5"/>
                      </w:txbxContent>
                    </v:textbox>
                  </v:shape>
                  <v:shape id="文本框 279" o:spid="_x0000_s2054" type="#_x0000_t202" style="position:absolute;left:3558;top:844888;width:900;height:517" o:gfxdata="UEsDBAoAAAAAAIdO4kAAAAAAAAAAAAAAAAAEAAAAZHJzL1BLAwQUAAAACACHTuJAr2oubrsAAADc&#10;AAAADwAAAGRycy9kb3ducmV2LnhtbEVPy2rCQBTdF/yH4Qrd1ZlIKpo6yUIRXLXUR6G7S+aahGbu&#10;hMxo4t87i4LLw3mvi9G24ka9bxxrSGYKBHHpTMOVhtNx97YE4QOywdYxabiThyKfvKwxM27gb7od&#10;QiViCPsMNdQhdJmUvqzJop+5jjhyF9dbDBH2lTQ9DjHctnKu1EJabDg21NjRpqby73C1Gs6fl9+f&#10;VH1VW/veDW5Uku1Kav06TdQHiEBjeIr/3XujIV3F+fFMPAIy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2oubrsAAADc&#10;AAAADwAAAAAAAAABACAAAAAiAAAAZHJzL2Rvd25yZXYueG1sUEsBAhQAFAAAAAgAh07iQDMvBZ47&#10;AAAAOQAAABAAAAAAAAAAAQAgAAAACgEAAGRycy9zaGFwZXhtbC54bWxQSwUGAAAAAAYABgBbAQAA&#10;tAMAAAAA&#10;" filled="f" stroked="f">
                    <v:textbox>
                      <w:txbxContent>
                        <w:p w:rsidR="00D306A5" w:rsidRDefault="00D30692">
                          <w:pPr>
                            <w:rPr>
                              <w:color w:val="FF0000"/>
                            </w:rPr>
                          </w:pPr>
                          <w:r>
                            <w:rPr>
                              <w:rFonts w:ascii="宋体" w:hAnsi="宋体" w:cs="宋体" w:hint="eastAsia"/>
                              <w:bCs/>
                              <w:color w:val="FF0000"/>
                              <w:sz w:val="21"/>
                              <w:szCs w:val="21"/>
                            </w:rPr>
                            <w:t>〇</w:t>
                          </w:r>
                          <w:r>
                            <w:rPr>
                              <w:rFonts w:ascii="Times New Roman" w:hAnsi="Times New Roman" w:hint="eastAsia"/>
                              <w:bCs/>
                              <w:color w:val="FF0000"/>
                              <w:sz w:val="21"/>
                              <w:szCs w:val="21"/>
                            </w:rPr>
                            <w:t>2</w:t>
                          </w:r>
                          <w:r>
                            <w:rPr>
                              <w:rFonts w:ascii="Times New Roman" w:hAnsi="Times New Roman"/>
                              <w:bCs/>
                              <w:color w:val="FF0000"/>
                              <w:sz w:val="21"/>
                              <w:szCs w:val="21"/>
                            </w:rPr>
                            <w:t>#</w:t>
                          </w:r>
                        </w:p>
                        <w:p w:rsidR="00D306A5" w:rsidRDefault="00D306A5"/>
                      </w:txbxContent>
                    </v:textbox>
                  </v:shape>
                  <v:line id="直接连接符 287" o:spid="_x0000_s2053" style="position:absolute;flip:y" from="6820,844486" to="6825,844991" o:gfxdata="UEsDBAoAAAAAAIdO4kAAAAAAAAAAAAAAAAAEAAAAZHJzL1BLAwQUAAAACACHTuJA9Sthnr8AAADc&#10;AAAADwAAAGRycy9kb3ducmV2LnhtbEWPQWvCQBSE74X+h+UJvdVNii01unooLXiSqkXw9sg+k2j2&#10;bbr7arS/visUPA4z8w0znZ9dq04UYuPZQD7MQBGX3jZcGfjafDy+goqCbLH1TAYuFGE+u7+bYmF9&#10;zys6raVSCcKxQAO1SFdoHcuaHMah74iTt/fBoSQZKm0D9gnuWv2UZS/aYcNpocaO3moqj+sfZ2C8&#10;6Z/9ZzhuR3nzvft9P0i3WIoxD4M8m4ASOsst/N9eWAOjcQ7XM+kI6N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UrYZ6/&#10;AAAA3AAAAA8AAAAAAAAAAQAgAAAAIgAAAGRycy9kb3ducmV2LnhtbFBLAQIUABQAAAAIAIdO4kAz&#10;LwWeOwAAADkAAAAQAAAAAAAAAAEAIAAAAA4BAABkcnMvc2hhcGV4bWwueG1sUEsFBgAAAAAGAAYA&#10;WwEAALgDAAAAAA==&#10;">
                    <v:stroke endarrow="block"/>
                  </v:line>
                  <v:shape id="文本框 294" o:spid="_x0000_s2052" type="#_x0000_t202" style="position:absolute;left:6211;top:844591;width:801;height:450" o:gfxdata="UEsDBAoAAAAAAIdO4kAAAAAAAAAAAAAAAAAEAAAAZHJzL1BLAwQUAAAACACHTuJAMPQVgr0AAADc&#10;AAAADwAAAGRycy9kb3ducmV2LnhtbEWPQWvCQBSE74X+h+UVvNXdiJYaXXNoETxZjLbQ2yP7TILZ&#10;tyG7JvHfdwWhx2FmvmHW2Wgb0VPna8cakqkCQVw4U3Op4XTcvr6D8AHZYOOYNNzIQ7Z5flpjatzA&#10;B+rzUIoIYZ+ihiqENpXSFxVZ9FPXEkfv7DqLIcqulKbDIcJtI2dKvUmLNceFClv6qKi45Fer4Xt/&#10;/v2Zq6/y0y7awY1Ksl1KrScviVqBCDSG//CjvTMa5ssZ3M/EIyA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9BWCvQAA&#10;ANwAAAAPAAAAAAAAAAEAIAAAACIAAABkcnMvZG93bnJldi54bWxQSwECFAAUAAAACACHTuJAMy8F&#10;njsAAAA5AAAAEAAAAAAAAAABACAAAAAMAQAAZHJzL3NoYXBleG1sLnhtbFBLBQYAAAAABgAGAFsB&#10;AAC2AwAAAAA=&#10;" filled="f" stroked="f">
                    <v:textbox>
                      <w:txbxContent>
                        <w:p w:rsidR="00D306A5" w:rsidRDefault="00D30692">
                          <w:pPr>
                            <w:rPr>
                              <w:sz w:val="21"/>
                              <w:szCs w:val="21"/>
                            </w:rPr>
                          </w:pPr>
                          <w:r>
                            <w:rPr>
                              <w:rFonts w:hint="eastAsia"/>
                              <w:sz w:val="21"/>
                              <w:szCs w:val="21"/>
                            </w:rPr>
                            <w:t>南</w:t>
                          </w:r>
                          <w:r>
                            <w:rPr>
                              <w:rFonts w:hint="eastAsia"/>
                              <w:sz w:val="21"/>
                              <w:szCs w:val="21"/>
                            </w:rPr>
                            <w:t>风</w:t>
                          </w:r>
                        </w:p>
                      </w:txbxContent>
                    </v:textbox>
                  </v:shape>
                  <v:shape id="文本框 277" o:spid="_x0000_s2051" type="#_x0000_t202" style="position:absolute;left:5809;top:844816;width:900;height:517" o:gfxdata="UEsDBAoAAAAAAIdO4kAAAAAAAAAAAAAAAAAEAAAAZHJzL1BLAwQUAAAACACHTuJAX7iwGb4AAADc&#10;AAAADwAAAGRycy9kb3ducmV2LnhtbEWPQWvCQBSE74L/YXmCN921xlJT1xwqgqcW01bw9sg+k9Ds&#10;25Bdk/TfdwuFHoeZ+YbZZaNtRE+drx1rWC0VCOLCmZpLDR/vx8UTCB+QDTaOScM3ecj208kOU+MG&#10;PlOfh1JECPsUNVQhtKmUvqjIol+6ljh6N9dZDFF2pTQdDhFuG/mg1KO0WHNcqLCll4qKr/xuNXy+&#10;3q6XRL2VB7tpBzcqyXYrtZ7PVuoZRKAx/If/2iejIdmu4fdMPAJy/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7iwGb4A&#10;AADcAAAADwAAAAAAAAABACAAAAAiAAAAZHJzL2Rvd25yZXYueG1sUEsBAhQAFAAAAAgAh07iQDMv&#10;BZ47AAAAOQAAABAAAAAAAAAAAQAgAAAADQEAAGRycy9zaGFwZXhtbC54bWxQSwUGAAAAAAYABgBb&#10;AQAAtwMAAAAA&#10;" filled="f" stroked="f">
                    <v:textbox>
                      <w:txbxContent>
                        <w:p w:rsidR="00D306A5" w:rsidRDefault="00D30692">
                          <w:pPr>
                            <w:rPr>
                              <w:color w:val="FF0000"/>
                            </w:rPr>
                          </w:pPr>
                          <w:r>
                            <w:rPr>
                              <w:rFonts w:ascii="宋体" w:hAnsi="宋体" w:cs="宋体" w:hint="eastAsia"/>
                              <w:bCs/>
                              <w:color w:val="FF0000"/>
                              <w:sz w:val="21"/>
                              <w:szCs w:val="21"/>
                            </w:rPr>
                            <w:t>〇</w:t>
                          </w:r>
                          <w:r>
                            <w:rPr>
                              <w:rFonts w:ascii="宋体" w:hAnsi="宋体" w:cs="宋体" w:hint="eastAsia"/>
                              <w:bCs/>
                              <w:color w:val="FF0000"/>
                              <w:sz w:val="21"/>
                              <w:szCs w:val="21"/>
                            </w:rPr>
                            <w:t>4</w:t>
                          </w:r>
                          <w:r>
                            <w:rPr>
                              <w:rFonts w:ascii="Times New Roman" w:hAnsi="Times New Roman"/>
                              <w:bCs/>
                              <w:color w:val="FF0000"/>
                              <w:sz w:val="21"/>
                              <w:szCs w:val="21"/>
                            </w:rPr>
                            <w:t>#</w:t>
                          </w:r>
                        </w:p>
                        <w:p w:rsidR="00D306A5" w:rsidRDefault="00D306A5"/>
                      </w:txbxContent>
                    </v:textbox>
                  </v:shape>
                </v:group>
              </w:pict>
            </w:r>
          </w:p>
        </w:tc>
      </w:tr>
    </w:tbl>
    <w:p w:rsidR="00D306A5" w:rsidRDefault="00D306A5">
      <w:pPr>
        <w:ind w:firstLineChars="200" w:firstLine="482"/>
        <w:jc w:val="center"/>
        <w:rPr>
          <w:rFonts w:ascii="Times New Roman" w:hAnsi="Times New Roman"/>
          <w:b/>
          <w:bCs/>
          <w:kern w:val="0"/>
          <w:szCs w:val="24"/>
        </w:rPr>
      </w:pPr>
    </w:p>
    <w:p w:rsidR="00D306A5" w:rsidRDefault="00D306A5">
      <w:pPr>
        <w:pStyle w:val="Default"/>
      </w:pPr>
    </w:p>
    <w:p w:rsidR="00D306A5" w:rsidRDefault="00D30692">
      <w:pPr>
        <w:ind w:firstLineChars="200" w:firstLine="482"/>
        <w:jc w:val="center"/>
        <w:rPr>
          <w:rFonts w:ascii="Times New Roman" w:hAnsi="Times New Roman"/>
          <w:b/>
          <w:bCs/>
          <w:kern w:val="0"/>
          <w:szCs w:val="24"/>
        </w:rPr>
      </w:pPr>
      <w:r>
        <w:rPr>
          <w:rFonts w:ascii="Times New Roman" w:hAnsi="Times New Roman"/>
          <w:b/>
          <w:bCs/>
          <w:kern w:val="0"/>
          <w:szCs w:val="24"/>
        </w:rPr>
        <w:t>表</w:t>
      </w:r>
      <w:r>
        <w:rPr>
          <w:rFonts w:ascii="Times New Roman" w:hAnsi="Times New Roman" w:hint="eastAsia"/>
          <w:b/>
          <w:bCs/>
          <w:kern w:val="0"/>
          <w:szCs w:val="24"/>
        </w:rPr>
        <w:t>9</w:t>
      </w:r>
      <w:r>
        <w:rPr>
          <w:rFonts w:ascii="Times New Roman" w:hAnsi="Times New Roman"/>
          <w:b/>
          <w:bCs/>
          <w:kern w:val="0"/>
          <w:szCs w:val="24"/>
        </w:rPr>
        <w:t>-</w:t>
      </w:r>
      <w:r>
        <w:rPr>
          <w:rFonts w:ascii="Times New Roman" w:hAnsi="Times New Roman" w:hint="eastAsia"/>
          <w:b/>
          <w:bCs/>
          <w:kern w:val="0"/>
          <w:szCs w:val="24"/>
        </w:rPr>
        <w:t>4</w:t>
      </w:r>
      <w:r>
        <w:rPr>
          <w:rFonts w:ascii="Times New Roman" w:hAnsi="Times New Roman"/>
          <w:b/>
          <w:bCs/>
          <w:kern w:val="0"/>
          <w:szCs w:val="24"/>
        </w:rPr>
        <w:t xml:space="preserve"> </w:t>
      </w:r>
      <w:r>
        <w:rPr>
          <w:rFonts w:ascii="Times New Roman" w:hAnsi="Times New Roman"/>
          <w:b/>
          <w:bCs/>
          <w:kern w:val="0"/>
          <w:szCs w:val="24"/>
        </w:rPr>
        <w:t>无组织排放监测结果表</w:t>
      </w:r>
    </w:p>
    <w:p w:rsidR="00D306A5" w:rsidRDefault="00D30692">
      <w:pPr>
        <w:ind w:firstLineChars="200" w:firstLine="420"/>
        <w:jc w:val="right"/>
        <w:rPr>
          <w:rFonts w:ascii="Times New Roman" w:hAnsi="Times New Roman"/>
          <w:kern w:val="0"/>
          <w:sz w:val="21"/>
          <w:szCs w:val="21"/>
        </w:rPr>
      </w:pPr>
      <w:r>
        <w:rPr>
          <w:rFonts w:ascii="Times New Roman" w:hAnsi="Times New Roman"/>
          <w:kern w:val="0"/>
          <w:sz w:val="21"/>
          <w:szCs w:val="21"/>
        </w:rPr>
        <w:t>单位：</w:t>
      </w:r>
      <w:r>
        <w:rPr>
          <w:rFonts w:ascii="Times New Roman" w:hAnsi="Times New Roman"/>
          <w:kern w:val="0"/>
          <w:sz w:val="21"/>
          <w:szCs w:val="21"/>
        </w:rPr>
        <w:t>mg/m</w:t>
      </w:r>
      <w:r>
        <w:rPr>
          <w:rFonts w:ascii="Times New Roman" w:hAnsi="Times New Roman"/>
          <w:kern w:val="0"/>
          <w:sz w:val="21"/>
          <w:szCs w:val="21"/>
          <w:vertAlign w:val="superscript"/>
        </w:rPr>
        <w:t>3</w:t>
      </w:r>
    </w:p>
    <w:tbl>
      <w:tblPr>
        <w:tblW w:w="9869" w:type="dxa"/>
        <w:jc w:val="center"/>
        <w:tblBorders>
          <w:top w:val="single" w:sz="12" w:space="0" w:color="auto"/>
          <w:bottom w:val="single" w:sz="12" w:space="0" w:color="auto"/>
          <w:insideH w:val="single" w:sz="6" w:space="0" w:color="auto"/>
          <w:insideV w:val="single" w:sz="6" w:space="0" w:color="auto"/>
        </w:tblBorders>
        <w:tblLayout w:type="fixed"/>
        <w:tblLook w:val="04A0"/>
      </w:tblPr>
      <w:tblGrid>
        <w:gridCol w:w="899"/>
        <w:gridCol w:w="1320"/>
        <w:gridCol w:w="1430"/>
        <w:gridCol w:w="1558"/>
        <w:gridCol w:w="1553"/>
        <w:gridCol w:w="1557"/>
        <w:gridCol w:w="1552"/>
      </w:tblGrid>
      <w:tr w:rsidR="00D306A5">
        <w:trPr>
          <w:cantSplit/>
          <w:trHeight w:val="90"/>
          <w:tblHeader/>
          <w:jc w:val="center"/>
        </w:trPr>
        <w:tc>
          <w:tcPr>
            <w:tcW w:w="900" w:type="dxa"/>
            <w:tcBorders>
              <w:tl2br w:val="nil"/>
              <w:tr2bl w:val="nil"/>
            </w:tcBorders>
            <w:vAlign w:val="center"/>
          </w:tcPr>
          <w:p w:rsidR="00D306A5" w:rsidRDefault="00D30692">
            <w:pPr>
              <w:jc w:val="center"/>
              <w:rPr>
                <w:rFonts w:ascii="Times New Roman" w:hAnsi="Times New Roman"/>
                <w:b/>
                <w:color w:val="000000"/>
                <w:sz w:val="21"/>
                <w:szCs w:val="21"/>
              </w:rPr>
            </w:pPr>
            <w:r>
              <w:rPr>
                <w:rFonts w:ascii="Times New Roman" w:hAnsi="Times New Roman"/>
                <w:b/>
                <w:color w:val="000000"/>
                <w:sz w:val="21"/>
                <w:szCs w:val="21"/>
              </w:rPr>
              <w:t>项目</w:t>
            </w:r>
          </w:p>
        </w:tc>
        <w:tc>
          <w:tcPr>
            <w:tcW w:w="1320" w:type="dxa"/>
            <w:tcBorders>
              <w:tl2br w:val="nil"/>
              <w:tr2bl w:val="nil"/>
            </w:tcBorders>
            <w:vAlign w:val="center"/>
          </w:tcPr>
          <w:p w:rsidR="00D306A5" w:rsidRDefault="00D30692">
            <w:pPr>
              <w:jc w:val="center"/>
              <w:rPr>
                <w:rFonts w:ascii="Times New Roman" w:hAnsi="Times New Roman"/>
                <w:b/>
                <w:color w:val="000000"/>
                <w:sz w:val="21"/>
                <w:szCs w:val="21"/>
              </w:rPr>
            </w:pPr>
            <w:r>
              <w:rPr>
                <w:rFonts w:ascii="Times New Roman" w:hAnsi="Times New Roman"/>
                <w:b/>
                <w:color w:val="000000"/>
                <w:sz w:val="21"/>
                <w:szCs w:val="21"/>
              </w:rPr>
              <w:t>时间</w:t>
            </w:r>
          </w:p>
        </w:tc>
        <w:tc>
          <w:tcPr>
            <w:tcW w:w="1430" w:type="dxa"/>
            <w:tcBorders>
              <w:tl2br w:val="nil"/>
              <w:tr2bl w:val="nil"/>
            </w:tcBorders>
            <w:vAlign w:val="center"/>
          </w:tcPr>
          <w:p w:rsidR="00D306A5" w:rsidRDefault="00D30692">
            <w:pPr>
              <w:jc w:val="center"/>
              <w:rPr>
                <w:rFonts w:ascii="Times New Roman" w:hAnsi="Times New Roman"/>
                <w:b/>
                <w:color w:val="000000"/>
                <w:sz w:val="21"/>
                <w:szCs w:val="21"/>
              </w:rPr>
            </w:pPr>
            <w:r>
              <w:rPr>
                <w:rFonts w:ascii="Times New Roman" w:hAnsi="Times New Roman"/>
                <w:b/>
                <w:color w:val="000000"/>
                <w:sz w:val="21"/>
                <w:szCs w:val="21"/>
              </w:rPr>
              <w:t>频次</w:t>
            </w:r>
          </w:p>
        </w:tc>
        <w:tc>
          <w:tcPr>
            <w:tcW w:w="1557"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厂界上风向</w:t>
            </w:r>
          </w:p>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1#</w:t>
            </w:r>
            <w:r>
              <w:rPr>
                <w:rFonts w:ascii="Times New Roman" w:hAnsi="Times New Roman"/>
                <w:b/>
                <w:bCs/>
                <w:color w:val="000000"/>
                <w:sz w:val="21"/>
                <w:szCs w:val="21"/>
              </w:rPr>
              <w:t>监测点</w:t>
            </w:r>
          </w:p>
        </w:tc>
        <w:tc>
          <w:tcPr>
            <w:tcW w:w="1553"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厂界下风向</w:t>
            </w:r>
          </w:p>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2#</w:t>
            </w:r>
            <w:r>
              <w:rPr>
                <w:rFonts w:ascii="Times New Roman" w:hAnsi="Times New Roman"/>
                <w:b/>
                <w:bCs/>
                <w:color w:val="000000"/>
                <w:sz w:val="21"/>
                <w:szCs w:val="21"/>
              </w:rPr>
              <w:t>监测点</w:t>
            </w:r>
          </w:p>
        </w:tc>
        <w:tc>
          <w:tcPr>
            <w:tcW w:w="1557"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厂界下风向</w:t>
            </w:r>
          </w:p>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3#</w:t>
            </w:r>
            <w:r>
              <w:rPr>
                <w:rFonts w:ascii="Times New Roman" w:hAnsi="Times New Roman"/>
                <w:b/>
                <w:bCs/>
                <w:color w:val="000000"/>
                <w:sz w:val="21"/>
                <w:szCs w:val="21"/>
              </w:rPr>
              <w:t>监测点</w:t>
            </w:r>
          </w:p>
        </w:tc>
        <w:tc>
          <w:tcPr>
            <w:tcW w:w="1552"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厂界下风向</w:t>
            </w:r>
            <w:r>
              <w:rPr>
                <w:rFonts w:ascii="Times New Roman" w:hAnsi="Times New Roman"/>
                <w:b/>
                <w:bCs/>
                <w:color w:val="000000"/>
                <w:sz w:val="21"/>
                <w:szCs w:val="21"/>
              </w:rPr>
              <w:t>4#</w:t>
            </w:r>
            <w:r>
              <w:rPr>
                <w:rFonts w:ascii="Times New Roman" w:hAnsi="Times New Roman"/>
                <w:b/>
                <w:bCs/>
                <w:color w:val="000000"/>
                <w:sz w:val="21"/>
                <w:szCs w:val="21"/>
              </w:rPr>
              <w:t>监测点</w:t>
            </w:r>
          </w:p>
        </w:tc>
      </w:tr>
      <w:tr w:rsidR="00D306A5">
        <w:trPr>
          <w:cantSplit/>
          <w:trHeight w:val="90"/>
          <w:jc w:val="center"/>
        </w:trPr>
        <w:tc>
          <w:tcPr>
            <w:tcW w:w="900" w:type="dxa"/>
            <w:vMerge w:val="restart"/>
            <w:tcBorders>
              <w:tl2br w:val="nil"/>
              <w:tr2bl w:val="nil"/>
            </w:tcBorders>
            <w:vAlign w:val="center"/>
          </w:tcPr>
          <w:p w:rsidR="00D306A5" w:rsidRDefault="00D30692">
            <w:pPr>
              <w:ind w:leftChars="-50" w:left="-120" w:rightChars="-50" w:right="-120"/>
              <w:jc w:val="center"/>
              <w:rPr>
                <w:rFonts w:ascii="Times New Roman" w:hAnsi="Times New Roman"/>
                <w:color w:val="000000"/>
                <w:sz w:val="21"/>
                <w:szCs w:val="21"/>
              </w:rPr>
            </w:pPr>
            <w:r>
              <w:rPr>
                <w:rFonts w:ascii="Times New Roman" w:hAnsi="Times New Roman" w:hint="eastAsia"/>
                <w:color w:val="000000"/>
                <w:sz w:val="21"/>
                <w:szCs w:val="21"/>
              </w:rPr>
              <w:t>非甲烷总烃</w:t>
            </w:r>
          </w:p>
        </w:tc>
        <w:tc>
          <w:tcPr>
            <w:tcW w:w="1320" w:type="dxa"/>
            <w:vMerge w:val="restart"/>
            <w:tcBorders>
              <w:tl2br w:val="nil"/>
              <w:tr2bl w:val="nil"/>
            </w:tcBorders>
            <w:vAlign w:val="center"/>
          </w:tcPr>
          <w:p w:rsidR="00D306A5" w:rsidRDefault="00D30692">
            <w:pPr>
              <w:pStyle w:val="001"/>
              <w:spacing w:line="288" w:lineRule="auto"/>
              <w:rPr>
                <w:rFonts w:ascii="Times New Roman" w:hAnsi="Times New Roman"/>
                <w:color w:val="000000"/>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-1</w:t>
            </w:r>
            <w:r>
              <w:rPr>
                <w:rFonts w:ascii="Times New Roman" w:hAnsi="Times New Roman" w:hint="eastAsia"/>
                <w:color w:val="000000"/>
                <w:sz w:val="21"/>
                <w:szCs w:val="21"/>
              </w:rPr>
              <w:t>0</w:t>
            </w:r>
            <w:r>
              <w:rPr>
                <w:rFonts w:ascii="Times New Roman" w:hAnsi="Times New Roman"/>
                <w:color w:val="000000"/>
                <w:sz w:val="21"/>
                <w:szCs w:val="21"/>
              </w:rPr>
              <w:t>-1</w:t>
            </w:r>
            <w:r>
              <w:rPr>
                <w:rFonts w:ascii="Times New Roman" w:hAnsi="Times New Roman" w:hint="eastAsia"/>
                <w:color w:val="000000"/>
                <w:sz w:val="21"/>
                <w:szCs w:val="21"/>
              </w:rPr>
              <w:t>0</w:t>
            </w:r>
          </w:p>
          <w:p w:rsidR="00D306A5" w:rsidRDefault="00D306A5">
            <w:pPr>
              <w:snapToGrid w:val="0"/>
              <w:jc w:val="center"/>
              <w:rPr>
                <w:rFonts w:ascii="Times New Roman" w:hAnsi="Times New Roman"/>
                <w:color w:val="000000"/>
                <w:sz w:val="21"/>
                <w:szCs w:val="21"/>
              </w:rPr>
            </w:pPr>
          </w:p>
        </w:tc>
        <w:tc>
          <w:tcPr>
            <w:tcW w:w="1430"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第一次</w:t>
            </w:r>
          </w:p>
        </w:tc>
        <w:tc>
          <w:tcPr>
            <w:tcW w:w="155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0.92</w:t>
            </w:r>
          </w:p>
        </w:tc>
        <w:tc>
          <w:tcPr>
            <w:tcW w:w="155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1.15</w:t>
            </w:r>
          </w:p>
        </w:tc>
        <w:tc>
          <w:tcPr>
            <w:tcW w:w="155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1.41</w:t>
            </w:r>
          </w:p>
        </w:tc>
        <w:tc>
          <w:tcPr>
            <w:tcW w:w="155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1.74</w:t>
            </w:r>
          </w:p>
        </w:tc>
      </w:tr>
      <w:tr w:rsidR="00D306A5">
        <w:trPr>
          <w:cantSplit/>
          <w:trHeight w:val="90"/>
          <w:jc w:val="center"/>
        </w:trPr>
        <w:tc>
          <w:tcPr>
            <w:tcW w:w="900"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20"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430"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第二次</w:t>
            </w:r>
          </w:p>
        </w:tc>
        <w:tc>
          <w:tcPr>
            <w:tcW w:w="155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1.00</w:t>
            </w:r>
          </w:p>
        </w:tc>
        <w:tc>
          <w:tcPr>
            <w:tcW w:w="155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1.63</w:t>
            </w:r>
          </w:p>
        </w:tc>
        <w:tc>
          <w:tcPr>
            <w:tcW w:w="155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1.70</w:t>
            </w:r>
          </w:p>
        </w:tc>
        <w:tc>
          <w:tcPr>
            <w:tcW w:w="155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1.24</w:t>
            </w:r>
          </w:p>
        </w:tc>
      </w:tr>
      <w:tr w:rsidR="00D306A5">
        <w:trPr>
          <w:cantSplit/>
          <w:trHeight w:val="90"/>
          <w:jc w:val="center"/>
        </w:trPr>
        <w:tc>
          <w:tcPr>
            <w:tcW w:w="900"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20" w:type="dxa"/>
            <w:vMerge/>
            <w:tcBorders>
              <w:tl2br w:val="nil"/>
              <w:tr2bl w:val="nil"/>
            </w:tcBorders>
            <w:vAlign w:val="center"/>
          </w:tcPr>
          <w:p w:rsidR="00D306A5" w:rsidRDefault="00D306A5">
            <w:pPr>
              <w:pStyle w:val="001"/>
              <w:spacing w:line="288" w:lineRule="auto"/>
              <w:rPr>
                <w:rFonts w:ascii="Times New Roman" w:hAnsi="Times New Roman"/>
                <w:color w:val="000000"/>
                <w:sz w:val="21"/>
                <w:szCs w:val="21"/>
              </w:rPr>
            </w:pPr>
          </w:p>
        </w:tc>
        <w:tc>
          <w:tcPr>
            <w:tcW w:w="1430"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第三次</w:t>
            </w:r>
          </w:p>
        </w:tc>
        <w:tc>
          <w:tcPr>
            <w:tcW w:w="155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0.94</w:t>
            </w:r>
          </w:p>
        </w:tc>
        <w:tc>
          <w:tcPr>
            <w:tcW w:w="155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1.37</w:t>
            </w:r>
          </w:p>
        </w:tc>
        <w:tc>
          <w:tcPr>
            <w:tcW w:w="155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1.54</w:t>
            </w:r>
          </w:p>
        </w:tc>
        <w:tc>
          <w:tcPr>
            <w:tcW w:w="155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1.31</w:t>
            </w:r>
          </w:p>
        </w:tc>
      </w:tr>
      <w:tr w:rsidR="00D306A5">
        <w:trPr>
          <w:cantSplit/>
          <w:trHeight w:val="90"/>
          <w:jc w:val="center"/>
        </w:trPr>
        <w:tc>
          <w:tcPr>
            <w:tcW w:w="900"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20" w:type="dxa"/>
            <w:vMerge w:val="restart"/>
            <w:tcBorders>
              <w:tl2br w:val="nil"/>
              <w:tr2bl w:val="nil"/>
            </w:tcBorders>
            <w:vAlign w:val="center"/>
          </w:tcPr>
          <w:p w:rsidR="00D306A5" w:rsidRDefault="00D30692">
            <w:pPr>
              <w:pStyle w:val="001"/>
              <w:spacing w:line="288" w:lineRule="auto"/>
              <w:rPr>
                <w:rFonts w:ascii="Times New Roman" w:hAnsi="Times New Roman"/>
                <w:color w:val="000000"/>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-1</w:t>
            </w:r>
            <w:r>
              <w:rPr>
                <w:rFonts w:ascii="Times New Roman" w:hAnsi="Times New Roman" w:hint="eastAsia"/>
                <w:color w:val="000000"/>
                <w:sz w:val="21"/>
                <w:szCs w:val="21"/>
              </w:rPr>
              <w:t>0</w:t>
            </w:r>
            <w:r>
              <w:rPr>
                <w:rFonts w:ascii="Times New Roman" w:hAnsi="Times New Roman"/>
                <w:color w:val="000000"/>
                <w:sz w:val="21"/>
                <w:szCs w:val="21"/>
              </w:rPr>
              <w:t>-1</w:t>
            </w:r>
            <w:r>
              <w:rPr>
                <w:rFonts w:ascii="Times New Roman" w:hAnsi="Times New Roman" w:hint="eastAsia"/>
                <w:color w:val="000000"/>
                <w:sz w:val="21"/>
                <w:szCs w:val="21"/>
              </w:rPr>
              <w:t>1</w:t>
            </w:r>
          </w:p>
        </w:tc>
        <w:tc>
          <w:tcPr>
            <w:tcW w:w="1430"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第一次</w:t>
            </w:r>
          </w:p>
        </w:tc>
        <w:tc>
          <w:tcPr>
            <w:tcW w:w="155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0.96</w:t>
            </w:r>
          </w:p>
        </w:tc>
        <w:tc>
          <w:tcPr>
            <w:tcW w:w="155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1.37</w:t>
            </w:r>
          </w:p>
        </w:tc>
        <w:tc>
          <w:tcPr>
            <w:tcW w:w="155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1.40</w:t>
            </w:r>
          </w:p>
        </w:tc>
        <w:tc>
          <w:tcPr>
            <w:tcW w:w="155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1.46</w:t>
            </w:r>
          </w:p>
        </w:tc>
      </w:tr>
      <w:tr w:rsidR="00D306A5">
        <w:trPr>
          <w:cantSplit/>
          <w:trHeight w:val="90"/>
          <w:jc w:val="center"/>
        </w:trPr>
        <w:tc>
          <w:tcPr>
            <w:tcW w:w="900"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20" w:type="dxa"/>
            <w:vMerge/>
            <w:tcBorders>
              <w:tl2br w:val="nil"/>
              <w:tr2bl w:val="nil"/>
            </w:tcBorders>
            <w:vAlign w:val="center"/>
          </w:tcPr>
          <w:p w:rsidR="00D306A5" w:rsidRDefault="00D306A5">
            <w:pPr>
              <w:rPr>
                <w:rFonts w:ascii="Times New Roman" w:hAnsi="Times New Roman"/>
                <w:color w:val="000000"/>
                <w:sz w:val="21"/>
                <w:szCs w:val="21"/>
              </w:rPr>
            </w:pPr>
          </w:p>
        </w:tc>
        <w:tc>
          <w:tcPr>
            <w:tcW w:w="1430"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第二次</w:t>
            </w:r>
          </w:p>
        </w:tc>
        <w:tc>
          <w:tcPr>
            <w:tcW w:w="155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1.03</w:t>
            </w:r>
          </w:p>
        </w:tc>
        <w:tc>
          <w:tcPr>
            <w:tcW w:w="155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1.50</w:t>
            </w:r>
          </w:p>
        </w:tc>
        <w:tc>
          <w:tcPr>
            <w:tcW w:w="155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1.39</w:t>
            </w:r>
          </w:p>
        </w:tc>
        <w:tc>
          <w:tcPr>
            <w:tcW w:w="155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1.44</w:t>
            </w:r>
          </w:p>
        </w:tc>
      </w:tr>
      <w:tr w:rsidR="00D306A5">
        <w:trPr>
          <w:cantSplit/>
          <w:trHeight w:val="90"/>
          <w:jc w:val="center"/>
        </w:trPr>
        <w:tc>
          <w:tcPr>
            <w:tcW w:w="900"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20" w:type="dxa"/>
            <w:vMerge/>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w:t>
            </w:r>
            <w:r>
              <w:rPr>
                <w:rFonts w:ascii="Times New Roman" w:hAnsi="Times New Roman" w:hint="eastAsia"/>
                <w:color w:val="000000"/>
                <w:sz w:val="21"/>
                <w:szCs w:val="21"/>
              </w:rPr>
              <w:t>10</w:t>
            </w:r>
            <w:r>
              <w:rPr>
                <w:rFonts w:ascii="Times New Roman" w:hAnsi="Times New Roman"/>
                <w:color w:val="000000"/>
                <w:sz w:val="21"/>
                <w:szCs w:val="21"/>
              </w:rPr>
              <w:t>-</w:t>
            </w:r>
            <w:r>
              <w:rPr>
                <w:rFonts w:ascii="Times New Roman" w:hAnsi="Times New Roman" w:hint="eastAsia"/>
                <w:color w:val="000000"/>
                <w:sz w:val="21"/>
                <w:szCs w:val="21"/>
              </w:rPr>
              <w:t>11</w:t>
            </w:r>
          </w:p>
        </w:tc>
        <w:tc>
          <w:tcPr>
            <w:tcW w:w="1430"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第三次</w:t>
            </w:r>
          </w:p>
        </w:tc>
        <w:tc>
          <w:tcPr>
            <w:tcW w:w="155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0.98</w:t>
            </w:r>
          </w:p>
        </w:tc>
        <w:tc>
          <w:tcPr>
            <w:tcW w:w="155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1.62</w:t>
            </w:r>
          </w:p>
        </w:tc>
        <w:tc>
          <w:tcPr>
            <w:tcW w:w="155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1.21</w:t>
            </w:r>
          </w:p>
        </w:tc>
        <w:tc>
          <w:tcPr>
            <w:tcW w:w="155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1.42</w:t>
            </w:r>
          </w:p>
        </w:tc>
      </w:tr>
      <w:tr w:rsidR="00D306A5">
        <w:trPr>
          <w:cantSplit/>
          <w:trHeight w:val="247"/>
          <w:jc w:val="center"/>
        </w:trPr>
        <w:tc>
          <w:tcPr>
            <w:tcW w:w="900"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2750" w:type="dxa"/>
            <w:gridSpan w:val="2"/>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下风向浓度最大值</w:t>
            </w:r>
          </w:p>
        </w:tc>
        <w:tc>
          <w:tcPr>
            <w:tcW w:w="6219" w:type="dxa"/>
            <w:gridSpan w:val="4"/>
            <w:tcBorders>
              <w:tl2br w:val="nil"/>
              <w:tr2bl w:val="nil"/>
            </w:tcBorders>
            <w:vAlign w:val="center"/>
          </w:tcPr>
          <w:p w:rsidR="00D306A5" w:rsidRDefault="00D30692">
            <w:pPr>
              <w:widowControl/>
              <w:ind w:leftChars="-50" w:left="-120" w:rightChars="-50" w:right="-120"/>
              <w:jc w:val="center"/>
              <w:rPr>
                <w:rFonts w:ascii="Times New Roman" w:hAnsi="Times New Roman"/>
                <w:color w:val="000000"/>
                <w:sz w:val="21"/>
                <w:szCs w:val="21"/>
              </w:rPr>
            </w:pPr>
            <w:r>
              <w:rPr>
                <w:rFonts w:ascii="Times New Roman" w:hAnsi="Times New Roman"/>
                <w:sz w:val="21"/>
                <w:szCs w:val="21"/>
              </w:rPr>
              <w:t>1.74</w:t>
            </w:r>
          </w:p>
        </w:tc>
      </w:tr>
      <w:tr w:rsidR="00D306A5">
        <w:trPr>
          <w:cantSplit/>
          <w:trHeight w:val="90"/>
          <w:jc w:val="center"/>
        </w:trPr>
        <w:tc>
          <w:tcPr>
            <w:tcW w:w="900"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2750" w:type="dxa"/>
            <w:gridSpan w:val="2"/>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评价标准</w:t>
            </w:r>
          </w:p>
        </w:tc>
        <w:tc>
          <w:tcPr>
            <w:tcW w:w="6219" w:type="dxa"/>
            <w:gridSpan w:val="4"/>
            <w:tcBorders>
              <w:tl2br w:val="nil"/>
              <w:tr2bl w:val="nil"/>
            </w:tcBorders>
            <w:vAlign w:val="center"/>
          </w:tcPr>
          <w:p w:rsidR="00D306A5" w:rsidRDefault="00D30692">
            <w:pPr>
              <w:widowControl/>
              <w:ind w:leftChars="-50" w:left="-120" w:rightChars="-50" w:right="-120"/>
              <w:jc w:val="center"/>
              <w:rPr>
                <w:rFonts w:ascii="Times New Roman" w:hAnsi="Times New Roman"/>
                <w:color w:val="000000"/>
                <w:sz w:val="21"/>
                <w:szCs w:val="21"/>
              </w:rPr>
            </w:pPr>
            <w:r>
              <w:rPr>
                <w:rFonts w:ascii="Times New Roman" w:hAnsi="Times New Roman" w:hint="eastAsia"/>
                <w:color w:val="000000"/>
                <w:sz w:val="21"/>
                <w:szCs w:val="21"/>
              </w:rPr>
              <w:t>4.0</w:t>
            </w:r>
          </w:p>
        </w:tc>
      </w:tr>
      <w:tr w:rsidR="00D306A5">
        <w:trPr>
          <w:cantSplit/>
          <w:trHeight w:val="97"/>
          <w:jc w:val="center"/>
        </w:trPr>
        <w:tc>
          <w:tcPr>
            <w:tcW w:w="900"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2750" w:type="dxa"/>
            <w:gridSpan w:val="2"/>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达标情况</w:t>
            </w:r>
          </w:p>
        </w:tc>
        <w:tc>
          <w:tcPr>
            <w:tcW w:w="6219" w:type="dxa"/>
            <w:gridSpan w:val="4"/>
            <w:tcBorders>
              <w:tl2br w:val="nil"/>
              <w:tr2bl w:val="nil"/>
            </w:tcBorders>
            <w:vAlign w:val="center"/>
          </w:tcPr>
          <w:p w:rsidR="00D306A5" w:rsidRDefault="00D30692">
            <w:pPr>
              <w:widowControl/>
              <w:ind w:leftChars="-50" w:left="-120" w:rightChars="-50" w:right="-120"/>
              <w:jc w:val="center"/>
              <w:rPr>
                <w:rFonts w:ascii="Times New Roman" w:hAnsi="Times New Roman"/>
                <w:color w:val="000000"/>
                <w:sz w:val="21"/>
                <w:szCs w:val="21"/>
              </w:rPr>
            </w:pPr>
            <w:r>
              <w:rPr>
                <w:rFonts w:ascii="Times New Roman" w:hAnsi="Times New Roman" w:hint="eastAsia"/>
                <w:color w:val="000000"/>
                <w:sz w:val="21"/>
                <w:szCs w:val="21"/>
              </w:rPr>
              <w:t>达标</w:t>
            </w:r>
          </w:p>
        </w:tc>
      </w:tr>
      <w:tr w:rsidR="00D306A5">
        <w:trPr>
          <w:cantSplit/>
          <w:trHeight w:val="90"/>
          <w:jc w:val="center"/>
        </w:trPr>
        <w:tc>
          <w:tcPr>
            <w:tcW w:w="900" w:type="dxa"/>
            <w:vMerge w:val="restart"/>
            <w:tcBorders>
              <w:tl2br w:val="nil"/>
              <w:tr2bl w:val="nil"/>
            </w:tcBorders>
            <w:vAlign w:val="center"/>
          </w:tcPr>
          <w:p w:rsidR="00D306A5" w:rsidRDefault="00D30692">
            <w:pPr>
              <w:ind w:leftChars="-50" w:left="-120" w:rightChars="-50" w:right="-120"/>
              <w:jc w:val="center"/>
              <w:rPr>
                <w:rFonts w:ascii="Times New Roman" w:hAnsi="Times New Roman"/>
                <w:color w:val="000000"/>
                <w:sz w:val="21"/>
                <w:szCs w:val="21"/>
              </w:rPr>
            </w:pPr>
            <w:r>
              <w:rPr>
                <w:rFonts w:ascii="Times New Roman" w:hAnsi="Times New Roman"/>
                <w:sz w:val="21"/>
                <w:szCs w:val="21"/>
              </w:rPr>
              <w:t>四氢呋喃</w:t>
            </w:r>
          </w:p>
        </w:tc>
        <w:tc>
          <w:tcPr>
            <w:tcW w:w="1320" w:type="dxa"/>
            <w:vMerge w:val="restart"/>
            <w:tcBorders>
              <w:tl2br w:val="nil"/>
              <w:tr2bl w:val="nil"/>
            </w:tcBorders>
            <w:vAlign w:val="center"/>
          </w:tcPr>
          <w:p w:rsidR="00D306A5" w:rsidRDefault="00D30692">
            <w:pPr>
              <w:pStyle w:val="001"/>
              <w:spacing w:line="288" w:lineRule="auto"/>
              <w:rPr>
                <w:rFonts w:ascii="Times New Roman" w:hAnsi="Times New Roman"/>
                <w:color w:val="000000"/>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-1</w:t>
            </w:r>
            <w:r>
              <w:rPr>
                <w:rFonts w:ascii="Times New Roman" w:hAnsi="Times New Roman" w:hint="eastAsia"/>
                <w:color w:val="000000"/>
                <w:sz w:val="21"/>
                <w:szCs w:val="21"/>
              </w:rPr>
              <w:t>0</w:t>
            </w:r>
            <w:r>
              <w:rPr>
                <w:rFonts w:ascii="Times New Roman" w:hAnsi="Times New Roman"/>
                <w:color w:val="000000"/>
                <w:sz w:val="21"/>
                <w:szCs w:val="21"/>
              </w:rPr>
              <w:t>-1</w:t>
            </w:r>
            <w:r>
              <w:rPr>
                <w:rFonts w:ascii="Times New Roman" w:hAnsi="Times New Roman" w:hint="eastAsia"/>
                <w:color w:val="000000"/>
                <w:sz w:val="21"/>
                <w:szCs w:val="21"/>
              </w:rPr>
              <w:t>0</w:t>
            </w:r>
          </w:p>
          <w:p w:rsidR="00D306A5" w:rsidRDefault="00D306A5">
            <w:pPr>
              <w:snapToGrid w:val="0"/>
              <w:jc w:val="center"/>
              <w:rPr>
                <w:rFonts w:ascii="Times New Roman" w:hAnsi="Times New Roman"/>
                <w:color w:val="000000"/>
                <w:sz w:val="21"/>
                <w:szCs w:val="21"/>
              </w:rPr>
            </w:pPr>
          </w:p>
        </w:tc>
        <w:tc>
          <w:tcPr>
            <w:tcW w:w="1430"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第一次</w:t>
            </w:r>
          </w:p>
        </w:tc>
        <w:tc>
          <w:tcPr>
            <w:tcW w:w="1558"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c>
          <w:tcPr>
            <w:tcW w:w="1553"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c>
          <w:tcPr>
            <w:tcW w:w="1556"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c>
          <w:tcPr>
            <w:tcW w:w="1552"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r>
      <w:tr w:rsidR="00D306A5">
        <w:trPr>
          <w:cantSplit/>
          <w:trHeight w:val="90"/>
          <w:jc w:val="center"/>
        </w:trPr>
        <w:tc>
          <w:tcPr>
            <w:tcW w:w="900"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20"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430"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第二次</w:t>
            </w:r>
          </w:p>
        </w:tc>
        <w:tc>
          <w:tcPr>
            <w:tcW w:w="1558"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c>
          <w:tcPr>
            <w:tcW w:w="1553"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c>
          <w:tcPr>
            <w:tcW w:w="1556"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c>
          <w:tcPr>
            <w:tcW w:w="1552"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r>
      <w:tr w:rsidR="00D306A5">
        <w:trPr>
          <w:cantSplit/>
          <w:trHeight w:val="90"/>
          <w:jc w:val="center"/>
        </w:trPr>
        <w:tc>
          <w:tcPr>
            <w:tcW w:w="900"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20" w:type="dxa"/>
            <w:vMerge/>
            <w:tcBorders>
              <w:tl2br w:val="nil"/>
              <w:tr2bl w:val="nil"/>
            </w:tcBorders>
            <w:vAlign w:val="center"/>
          </w:tcPr>
          <w:p w:rsidR="00D306A5" w:rsidRDefault="00D306A5">
            <w:pPr>
              <w:pStyle w:val="001"/>
              <w:spacing w:line="288" w:lineRule="auto"/>
              <w:rPr>
                <w:rFonts w:ascii="Times New Roman" w:hAnsi="Times New Roman"/>
                <w:color w:val="000000"/>
                <w:sz w:val="21"/>
                <w:szCs w:val="21"/>
              </w:rPr>
            </w:pPr>
          </w:p>
        </w:tc>
        <w:tc>
          <w:tcPr>
            <w:tcW w:w="1430"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第三次</w:t>
            </w:r>
          </w:p>
        </w:tc>
        <w:tc>
          <w:tcPr>
            <w:tcW w:w="1558"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c>
          <w:tcPr>
            <w:tcW w:w="1553"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c>
          <w:tcPr>
            <w:tcW w:w="1556"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c>
          <w:tcPr>
            <w:tcW w:w="1552"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r>
      <w:tr w:rsidR="00D306A5">
        <w:trPr>
          <w:cantSplit/>
          <w:trHeight w:val="90"/>
          <w:jc w:val="center"/>
        </w:trPr>
        <w:tc>
          <w:tcPr>
            <w:tcW w:w="900"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20" w:type="dxa"/>
            <w:vMerge w:val="restart"/>
            <w:tcBorders>
              <w:tl2br w:val="nil"/>
              <w:tr2bl w:val="nil"/>
            </w:tcBorders>
            <w:vAlign w:val="center"/>
          </w:tcPr>
          <w:p w:rsidR="00D306A5" w:rsidRDefault="00D30692">
            <w:pPr>
              <w:pStyle w:val="001"/>
              <w:spacing w:line="288" w:lineRule="auto"/>
              <w:rPr>
                <w:rFonts w:ascii="Times New Roman" w:hAnsi="Times New Roman"/>
                <w:color w:val="000000"/>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-1</w:t>
            </w:r>
            <w:r>
              <w:rPr>
                <w:rFonts w:ascii="Times New Roman" w:hAnsi="Times New Roman" w:hint="eastAsia"/>
                <w:color w:val="000000"/>
                <w:sz w:val="21"/>
                <w:szCs w:val="21"/>
              </w:rPr>
              <w:t>0</w:t>
            </w:r>
            <w:r>
              <w:rPr>
                <w:rFonts w:ascii="Times New Roman" w:hAnsi="Times New Roman"/>
                <w:color w:val="000000"/>
                <w:sz w:val="21"/>
                <w:szCs w:val="21"/>
              </w:rPr>
              <w:t>-1</w:t>
            </w:r>
            <w:r>
              <w:rPr>
                <w:rFonts w:ascii="Times New Roman" w:hAnsi="Times New Roman" w:hint="eastAsia"/>
                <w:color w:val="000000"/>
                <w:sz w:val="21"/>
                <w:szCs w:val="21"/>
              </w:rPr>
              <w:t>1</w:t>
            </w:r>
          </w:p>
        </w:tc>
        <w:tc>
          <w:tcPr>
            <w:tcW w:w="1430"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第一次</w:t>
            </w:r>
          </w:p>
        </w:tc>
        <w:tc>
          <w:tcPr>
            <w:tcW w:w="1558"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c>
          <w:tcPr>
            <w:tcW w:w="1553"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c>
          <w:tcPr>
            <w:tcW w:w="1556"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c>
          <w:tcPr>
            <w:tcW w:w="1552"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r>
      <w:tr w:rsidR="00D306A5">
        <w:trPr>
          <w:cantSplit/>
          <w:trHeight w:val="90"/>
          <w:jc w:val="center"/>
        </w:trPr>
        <w:tc>
          <w:tcPr>
            <w:tcW w:w="900"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20"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430"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第二次</w:t>
            </w:r>
          </w:p>
        </w:tc>
        <w:tc>
          <w:tcPr>
            <w:tcW w:w="1558"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c>
          <w:tcPr>
            <w:tcW w:w="1553"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c>
          <w:tcPr>
            <w:tcW w:w="1556"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c>
          <w:tcPr>
            <w:tcW w:w="1552"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r>
      <w:tr w:rsidR="00D306A5">
        <w:trPr>
          <w:cantSplit/>
          <w:trHeight w:val="90"/>
          <w:jc w:val="center"/>
        </w:trPr>
        <w:tc>
          <w:tcPr>
            <w:tcW w:w="900"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20"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430"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第三次</w:t>
            </w:r>
          </w:p>
        </w:tc>
        <w:tc>
          <w:tcPr>
            <w:tcW w:w="1558"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c>
          <w:tcPr>
            <w:tcW w:w="1553"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c>
          <w:tcPr>
            <w:tcW w:w="1556"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c>
          <w:tcPr>
            <w:tcW w:w="1552"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ND</w:t>
            </w:r>
          </w:p>
        </w:tc>
      </w:tr>
      <w:tr w:rsidR="00D306A5">
        <w:trPr>
          <w:cantSplit/>
          <w:trHeight w:val="117"/>
          <w:jc w:val="center"/>
        </w:trPr>
        <w:tc>
          <w:tcPr>
            <w:tcW w:w="900"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2750" w:type="dxa"/>
            <w:gridSpan w:val="2"/>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下风向浓度最大值</w:t>
            </w:r>
          </w:p>
        </w:tc>
        <w:tc>
          <w:tcPr>
            <w:tcW w:w="6219" w:type="dxa"/>
            <w:gridSpan w:val="4"/>
            <w:tcBorders>
              <w:tl2br w:val="nil"/>
              <w:tr2bl w:val="nil"/>
            </w:tcBorders>
            <w:vAlign w:val="center"/>
          </w:tcPr>
          <w:p w:rsidR="00D306A5" w:rsidRDefault="00D30692">
            <w:pPr>
              <w:widowControl/>
              <w:ind w:leftChars="-50" w:left="-120" w:rightChars="-50" w:right="-120"/>
              <w:jc w:val="center"/>
              <w:rPr>
                <w:rFonts w:ascii="Times New Roman" w:hAnsi="Times New Roman"/>
                <w:color w:val="000000"/>
                <w:sz w:val="21"/>
                <w:szCs w:val="21"/>
              </w:rPr>
            </w:pPr>
            <w:r>
              <w:rPr>
                <w:rFonts w:ascii="Times New Roman" w:hAnsi="Times New Roman" w:hint="eastAsia"/>
                <w:sz w:val="21"/>
                <w:szCs w:val="21"/>
              </w:rPr>
              <w:t>-</w:t>
            </w:r>
          </w:p>
        </w:tc>
      </w:tr>
      <w:tr w:rsidR="00D306A5">
        <w:trPr>
          <w:cantSplit/>
          <w:trHeight w:val="184"/>
          <w:jc w:val="center"/>
        </w:trPr>
        <w:tc>
          <w:tcPr>
            <w:tcW w:w="900"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2750" w:type="dxa"/>
            <w:gridSpan w:val="2"/>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评价标准</w:t>
            </w:r>
          </w:p>
        </w:tc>
        <w:tc>
          <w:tcPr>
            <w:tcW w:w="6219" w:type="dxa"/>
            <w:gridSpan w:val="4"/>
            <w:tcBorders>
              <w:tl2br w:val="nil"/>
              <w:tr2bl w:val="nil"/>
            </w:tcBorders>
            <w:vAlign w:val="center"/>
          </w:tcPr>
          <w:p w:rsidR="00D306A5" w:rsidRDefault="00D30692">
            <w:pPr>
              <w:widowControl/>
              <w:ind w:leftChars="-50" w:left="-120" w:rightChars="-50" w:right="-120"/>
              <w:jc w:val="center"/>
              <w:rPr>
                <w:rFonts w:ascii="Times New Roman" w:hAnsi="Times New Roman"/>
                <w:color w:val="000000"/>
                <w:sz w:val="21"/>
                <w:szCs w:val="21"/>
              </w:rPr>
            </w:pPr>
            <w:r>
              <w:rPr>
                <w:rFonts w:ascii="Times New Roman" w:hAnsi="Times New Roman" w:hint="eastAsia"/>
                <w:color w:val="000000"/>
                <w:sz w:val="21"/>
                <w:szCs w:val="21"/>
              </w:rPr>
              <w:t>-</w:t>
            </w:r>
          </w:p>
        </w:tc>
      </w:tr>
      <w:tr w:rsidR="00D306A5">
        <w:trPr>
          <w:cantSplit/>
          <w:trHeight w:val="184"/>
          <w:jc w:val="center"/>
        </w:trPr>
        <w:tc>
          <w:tcPr>
            <w:tcW w:w="900"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2750" w:type="dxa"/>
            <w:gridSpan w:val="2"/>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达标情况</w:t>
            </w:r>
          </w:p>
        </w:tc>
        <w:tc>
          <w:tcPr>
            <w:tcW w:w="6219" w:type="dxa"/>
            <w:gridSpan w:val="4"/>
            <w:tcBorders>
              <w:tl2br w:val="nil"/>
              <w:tr2bl w:val="nil"/>
            </w:tcBorders>
            <w:vAlign w:val="center"/>
          </w:tcPr>
          <w:p w:rsidR="00D306A5" w:rsidRDefault="00D30692">
            <w:pPr>
              <w:widowControl/>
              <w:ind w:leftChars="-50" w:left="-120" w:rightChars="-50" w:right="-120"/>
              <w:jc w:val="center"/>
              <w:rPr>
                <w:rFonts w:ascii="Times New Roman" w:hAnsi="Times New Roman"/>
                <w:color w:val="000000"/>
                <w:sz w:val="21"/>
                <w:szCs w:val="21"/>
              </w:rPr>
            </w:pPr>
            <w:r>
              <w:rPr>
                <w:rFonts w:ascii="Times New Roman" w:hAnsi="Times New Roman" w:hint="eastAsia"/>
                <w:color w:val="000000"/>
                <w:sz w:val="21"/>
                <w:szCs w:val="21"/>
              </w:rPr>
              <w:t>-</w:t>
            </w:r>
          </w:p>
        </w:tc>
      </w:tr>
    </w:tbl>
    <w:p w:rsidR="00D306A5" w:rsidRDefault="00D30692">
      <w:pPr>
        <w:pStyle w:val="a0"/>
        <w:rPr>
          <w:rFonts w:ascii="Times New Roman" w:hAnsi="Times New Roman"/>
          <w:sz w:val="21"/>
          <w:szCs w:val="21"/>
        </w:rPr>
      </w:pPr>
      <w:r>
        <w:rPr>
          <w:rFonts w:ascii="Times New Roman" w:hAnsi="Times New Roman"/>
          <w:sz w:val="21"/>
          <w:szCs w:val="21"/>
        </w:rPr>
        <w:t>注</w:t>
      </w:r>
      <w:r>
        <w:rPr>
          <w:rFonts w:ascii="Times New Roman" w:hAnsi="Times New Roman"/>
          <w:sz w:val="21"/>
          <w:szCs w:val="21"/>
        </w:rPr>
        <w:t>: 1. “ND”</w:t>
      </w:r>
      <w:r>
        <w:rPr>
          <w:rFonts w:ascii="Times New Roman" w:hAnsi="Times New Roman"/>
          <w:sz w:val="21"/>
          <w:szCs w:val="21"/>
        </w:rPr>
        <w:t>表示未检出。</w:t>
      </w:r>
    </w:p>
    <w:p w:rsidR="00D306A5" w:rsidRDefault="00D30692">
      <w:pPr>
        <w:pStyle w:val="a0"/>
        <w:rPr>
          <w:rFonts w:ascii="Times New Roman" w:hAnsi="Times New Roman"/>
          <w:sz w:val="21"/>
          <w:szCs w:val="21"/>
        </w:rPr>
      </w:pPr>
      <w:r>
        <w:rPr>
          <w:rFonts w:ascii="Times New Roman" w:hAnsi="Times New Roman"/>
          <w:sz w:val="21"/>
          <w:szCs w:val="21"/>
        </w:rPr>
        <w:t>2.“/”</w:t>
      </w:r>
      <w:r>
        <w:rPr>
          <w:rFonts w:ascii="Times New Roman" w:hAnsi="Times New Roman"/>
          <w:sz w:val="21"/>
          <w:szCs w:val="21"/>
        </w:rPr>
        <w:t>表示检测项目的排放浓度小于检出限，故排放速率无需计算。</w:t>
      </w:r>
    </w:p>
    <w:p w:rsidR="00D306A5" w:rsidRDefault="00D306A5">
      <w:pPr>
        <w:pStyle w:val="a0"/>
        <w:sectPr w:rsidR="00D306A5">
          <w:pgSz w:w="11911" w:h="16838"/>
          <w:pgMar w:top="1440" w:right="1531" w:bottom="1440" w:left="1531" w:header="850" w:footer="992" w:gutter="0"/>
          <w:cols w:space="720"/>
          <w:docGrid w:linePitch="312"/>
        </w:sectPr>
      </w:pPr>
    </w:p>
    <w:p w:rsidR="00D306A5" w:rsidRDefault="00D30692">
      <w:pPr>
        <w:spacing w:line="360" w:lineRule="auto"/>
        <w:jc w:val="center"/>
      </w:pPr>
      <w:r>
        <w:rPr>
          <w:rFonts w:ascii="Times New Roman" w:hAnsi="Times New Roman"/>
          <w:b/>
          <w:bCs/>
          <w:kern w:val="0"/>
          <w:szCs w:val="24"/>
        </w:rPr>
        <w:t>表</w:t>
      </w:r>
      <w:r>
        <w:rPr>
          <w:rFonts w:ascii="Times New Roman" w:hAnsi="Times New Roman" w:hint="eastAsia"/>
          <w:b/>
          <w:bCs/>
          <w:kern w:val="0"/>
          <w:szCs w:val="24"/>
        </w:rPr>
        <w:t>9</w:t>
      </w:r>
      <w:r>
        <w:rPr>
          <w:rFonts w:ascii="Times New Roman" w:hAnsi="Times New Roman"/>
          <w:b/>
          <w:bCs/>
          <w:kern w:val="0"/>
          <w:szCs w:val="24"/>
        </w:rPr>
        <w:t>-</w:t>
      </w:r>
      <w:r>
        <w:rPr>
          <w:rFonts w:ascii="Times New Roman" w:hAnsi="Times New Roman" w:hint="eastAsia"/>
          <w:b/>
          <w:bCs/>
          <w:kern w:val="0"/>
          <w:szCs w:val="24"/>
        </w:rPr>
        <w:t xml:space="preserve">5 </w:t>
      </w:r>
      <w:r>
        <w:rPr>
          <w:rFonts w:ascii="Times New Roman" w:hAnsi="Times New Roman" w:hint="eastAsia"/>
          <w:b/>
          <w:bCs/>
          <w:kern w:val="0"/>
          <w:szCs w:val="24"/>
        </w:rPr>
        <w:t>废气总排口</w:t>
      </w:r>
      <w:r>
        <w:rPr>
          <w:rFonts w:ascii="Times New Roman" w:hAnsi="Times New Roman"/>
          <w:b/>
          <w:bCs/>
          <w:kern w:val="0"/>
          <w:szCs w:val="24"/>
        </w:rPr>
        <w:t>监测结果统计与评价</w:t>
      </w:r>
    </w:p>
    <w:tbl>
      <w:tblPr>
        <w:tblStyle w:val="af"/>
        <w:tblW w:w="0" w:type="auto"/>
        <w:jc w:val="center"/>
        <w:tblBorders>
          <w:top w:val="single" w:sz="12" w:space="0" w:color="auto"/>
          <w:left w:val="none" w:sz="0" w:space="0" w:color="auto"/>
          <w:bottom w:val="single" w:sz="12" w:space="0" w:color="auto"/>
          <w:right w:val="none" w:sz="0" w:space="0" w:color="auto"/>
        </w:tblBorders>
        <w:tblLayout w:type="fixed"/>
        <w:tblLook w:val="04A0"/>
      </w:tblPr>
      <w:tblGrid>
        <w:gridCol w:w="1159"/>
        <w:gridCol w:w="1285"/>
        <w:gridCol w:w="1073"/>
        <w:gridCol w:w="1194"/>
        <w:gridCol w:w="1195"/>
        <w:gridCol w:w="1149"/>
        <w:gridCol w:w="1164"/>
        <w:gridCol w:w="1127"/>
        <w:gridCol w:w="1075"/>
        <w:gridCol w:w="1237"/>
        <w:gridCol w:w="1179"/>
        <w:gridCol w:w="1103"/>
      </w:tblGrid>
      <w:tr w:rsidR="00D306A5">
        <w:trPr>
          <w:trHeight w:val="90"/>
          <w:jc w:val="center"/>
        </w:trPr>
        <w:tc>
          <w:tcPr>
            <w:tcW w:w="1159" w:type="dxa"/>
            <w:vMerge w:val="restart"/>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监测点位</w:t>
            </w:r>
          </w:p>
        </w:tc>
        <w:tc>
          <w:tcPr>
            <w:tcW w:w="2358" w:type="dxa"/>
            <w:gridSpan w:val="2"/>
            <w:vMerge w:val="restart"/>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监测频次</w:t>
            </w:r>
          </w:p>
        </w:tc>
        <w:tc>
          <w:tcPr>
            <w:tcW w:w="3538" w:type="dxa"/>
            <w:gridSpan w:val="3"/>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SO</w:t>
            </w:r>
            <w:r>
              <w:rPr>
                <w:rFonts w:ascii="Times New Roman" w:hAnsi="Times New Roman"/>
                <w:b/>
                <w:bCs/>
                <w:color w:val="000000"/>
                <w:sz w:val="21"/>
                <w:szCs w:val="21"/>
                <w:vertAlign w:val="subscript"/>
              </w:rPr>
              <w:t>2</w:t>
            </w:r>
          </w:p>
        </w:tc>
        <w:tc>
          <w:tcPr>
            <w:tcW w:w="3366" w:type="dxa"/>
            <w:gridSpan w:val="3"/>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NO</w:t>
            </w:r>
            <w:r>
              <w:rPr>
                <w:rFonts w:ascii="Times New Roman" w:hAnsi="Times New Roman"/>
                <w:b/>
                <w:bCs/>
                <w:color w:val="000000"/>
                <w:sz w:val="21"/>
                <w:szCs w:val="21"/>
                <w:vertAlign w:val="subscript"/>
              </w:rPr>
              <w:t>x</w:t>
            </w:r>
          </w:p>
        </w:tc>
        <w:tc>
          <w:tcPr>
            <w:tcW w:w="3519" w:type="dxa"/>
            <w:gridSpan w:val="3"/>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颗粒物</w:t>
            </w:r>
          </w:p>
        </w:tc>
      </w:tr>
      <w:tr w:rsidR="00D306A5">
        <w:trPr>
          <w:trHeight w:val="90"/>
          <w:jc w:val="center"/>
        </w:trPr>
        <w:tc>
          <w:tcPr>
            <w:tcW w:w="1159" w:type="dxa"/>
            <w:vMerge/>
            <w:tcBorders>
              <w:tl2br w:val="nil"/>
              <w:tr2bl w:val="nil"/>
            </w:tcBorders>
            <w:vAlign w:val="center"/>
          </w:tcPr>
          <w:p w:rsidR="00D306A5" w:rsidRDefault="00D306A5">
            <w:pPr>
              <w:jc w:val="center"/>
              <w:rPr>
                <w:rFonts w:ascii="Times New Roman" w:hAnsi="Times New Roman"/>
                <w:b/>
                <w:bCs/>
                <w:color w:val="000000"/>
                <w:sz w:val="21"/>
                <w:szCs w:val="21"/>
              </w:rPr>
            </w:pPr>
          </w:p>
        </w:tc>
        <w:tc>
          <w:tcPr>
            <w:tcW w:w="2358" w:type="dxa"/>
            <w:gridSpan w:val="2"/>
            <w:vMerge/>
            <w:tcBorders>
              <w:tl2br w:val="nil"/>
              <w:tr2bl w:val="nil"/>
            </w:tcBorders>
            <w:vAlign w:val="center"/>
          </w:tcPr>
          <w:p w:rsidR="00D306A5" w:rsidRDefault="00D306A5">
            <w:pPr>
              <w:jc w:val="center"/>
              <w:rPr>
                <w:rFonts w:ascii="Times New Roman" w:hAnsi="Times New Roman"/>
                <w:b/>
                <w:bCs/>
                <w:color w:val="000000"/>
                <w:sz w:val="21"/>
                <w:szCs w:val="21"/>
              </w:rPr>
            </w:pPr>
          </w:p>
        </w:tc>
        <w:tc>
          <w:tcPr>
            <w:tcW w:w="1194"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实测浓度（</w:t>
            </w:r>
            <w:r>
              <w:rPr>
                <w:rFonts w:ascii="Times New Roman" w:hAnsi="Times New Roman"/>
                <w:b/>
                <w:bCs/>
                <w:color w:val="000000"/>
                <w:sz w:val="21"/>
                <w:szCs w:val="21"/>
              </w:rPr>
              <w:t>mg/m</w:t>
            </w:r>
            <w:r>
              <w:rPr>
                <w:rFonts w:ascii="Times New Roman" w:hAnsi="Times New Roman"/>
                <w:b/>
                <w:bCs/>
                <w:color w:val="000000"/>
                <w:sz w:val="21"/>
                <w:szCs w:val="21"/>
                <w:vertAlign w:val="superscript"/>
              </w:rPr>
              <w:t>3</w:t>
            </w:r>
            <w:r>
              <w:rPr>
                <w:rFonts w:ascii="Times New Roman" w:hAnsi="Times New Roman"/>
                <w:b/>
                <w:bCs/>
                <w:color w:val="000000"/>
                <w:sz w:val="21"/>
                <w:szCs w:val="21"/>
              </w:rPr>
              <w:t>）</w:t>
            </w:r>
          </w:p>
        </w:tc>
        <w:tc>
          <w:tcPr>
            <w:tcW w:w="1195"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折算浓度（</w:t>
            </w:r>
            <w:r>
              <w:rPr>
                <w:rFonts w:ascii="Times New Roman" w:hAnsi="Times New Roman"/>
                <w:b/>
                <w:bCs/>
                <w:color w:val="000000"/>
                <w:sz w:val="21"/>
                <w:szCs w:val="21"/>
              </w:rPr>
              <w:t>mg/m</w:t>
            </w:r>
            <w:r>
              <w:rPr>
                <w:rFonts w:ascii="Times New Roman" w:hAnsi="Times New Roman"/>
                <w:b/>
                <w:bCs/>
                <w:color w:val="000000"/>
                <w:sz w:val="21"/>
                <w:szCs w:val="21"/>
                <w:vertAlign w:val="superscript"/>
              </w:rPr>
              <w:t>3</w:t>
            </w:r>
            <w:r>
              <w:rPr>
                <w:rFonts w:ascii="Times New Roman" w:hAnsi="Times New Roman"/>
                <w:b/>
                <w:bCs/>
                <w:color w:val="000000"/>
                <w:sz w:val="21"/>
                <w:szCs w:val="21"/>
              </w:rPr>
              <w:t>）</w:t>
            </w:r>
          </w:p>
        </w:tc>
        <w:tc>
          <w:tcPr>
            <w:tcW w:w="1149"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排放速率（</w:t>
            </w:r>
            <w:r>
              <w:rPr>
                <w:rFonts w:ascii="Times New Roman" w:hAnsi="Times New Roman"/>
                <w:b/>
                <w:bCs/>
                <w:color w:val="000000"/>
                <w:sz w:val="21"/>
                <w:szCs w:val="21"/>
              </w:rPr>
              <w:t>kg/h</w:t>
            </w:r>
            <w:r>
              <w:rPr>
                <w:rFonts w:ascii="Times New Roman" w:hAnsi="Times New Roman"/>
                <w:b/>
                <w:bCs/>
                <w:color w:val="000000"/>
                <w:sz w:val="21"/>
                <w:szCs w:val="21"/>
              </w:rPr>
              <w:t>）</w:t>
            </w:r>
          </w:p>
        </w:tc>
        <w:tc>
          <w:tcPr>
            <w:tcW w:w="1164"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实测浓度（</w:t>
            </w:r>
            <w:r>
              <w:rPr>
                <w:rFonts w:ascii="Times New Roman" w:hAnsi="Times New Roman"/>
                <w:b/>
                <w:bCs/>
                <w:color w:val="000000"/>
                <w:sz w:val="21"/>
                <w:szCs w:val="21"/>
              </w:rPr>
              <w:t>mg/m</w:t>
            </w:r>
            <w:r>
              <w:rPr>
                <w:rFonts w:ascii="Times New Roman" w:hAnsi="Times New Roman"/>
                <w:b/>
                <w:bCs/>
                <w:color w:val="000000"/>
                <w:sz w:val="21"/>
                <w:szCs w:val="21"/>
                <w:vertAlign w:val="superscript"/>
              </w:rPr>
              <w:t>3</w:t>
            </w:r>
            <w:r>
              <w:rPr>
                <w:rFonts w:ascii="Times New Roman" w:hAnsi="Times New Roman"/>
                <w:b/>
                <w:bCs/>
                <w:color w:val="000000"/>
                <w:sz w:val="21"/>
                <w:szCs w:val="21"/>
              </w:rPr>
              <w:t>）</w:t>
            </w:r>
          </w:p>
        </w:tc>
        <w:tc>
          <w:tcPr>
            <w:tcW w:w="1127"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折算浓度（</w:t>
            </w:r>
            <w:r>
              <w:rPr>
                <w:rFonts w:ascii="Times New Roman" w:hAnsi="Times New Roman"/>
                <w:b/>
                <w:bCs/>
                <w:color w:val="000000"/>
                <w:sz w:val="21"/>
                <w:szCs w:val="21"/>
              </w:rPr>
              <w:t>mg/m</w:t>
            </w:r>
            <w:r>
              <w:rPr>
                <w:rFonts w:ascii="Times New Roman" w:hAnsi="Times New Roman"/>
                <w:b/>
                <w:bCs/>
                <w:color w:val="000000"/>
                <w:sz w:val="21"/>
                <w:szCs w:val="21"/>
                <w:vertAlign w:val="superscript"/>
              </w:rPr>
              <w:t>3</w:t>
            </w:r>
            <w:r>
              <w:rPr>
                <w:rFonts w:ascii="Times New Roman" w:hAnsi="Times New Roman"/>
                <w:b/>
                <w:bCs/>
                <w:color w:val="000000"/>
                <w:sz w:val="21"/>
                <w:szCs w:val="21"/>
              </w:rPr>
              <w:t>）</w:t>
            </w:r>
          </w:p>
        </w:tc>
        <w:tc>
          <w:tcPr>
            <w:tcW w:w="1075"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排放速率（</w:t>
            </w:r>
            <w:r>
              <w:rPr>
                <w:rFonts w:ascii="Times New Roman" w:hAnsi="Times New Roman"/>
                <w:b/>
                <w:bCs/>
                <w:color w:val="000000"/>
                <w:sz w:val="21"/>
                <w:szCs w:val="21"/>
              </w:rPr>
              <w:t>kg/h</w:t>
            </w:r>
            <w:r>
              <w:rPr>
                <w:rFonts w:ascii="Times New Roman" w:hAnsi="Times New Roman"/>
                <w:b/>
                <w:bCs/>
                <w:color w:val="000000"/>
                <w:sz w:val="21"/>
                <w:szCs w:val="21"/>
              </w:rPr>
              <w:t>）</w:t>
            </w:r>
          </w:p>
        </w:tc>
        <w:tc>
          <w:tcPr>
            <w:tcW w:w="1237"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实测浓度（</w:t>
            </w:r>
            <w:r>
              <w:rPr>
                <w:rFonts w:ascii="Times New Roman" w:hAnsi="Times New Roman"/>
                <w:b/>
                <w:bCs/>
                <w:color w:val="000000"/>
                <w:sz w:val="21"/>
                <w:szCs w:val="21"/>
              </w:rPr>
              <w:t>mg/m</w:t>
            </w:r>
            <w:r>
              <w:rPr>
                <w:rFonts w:ascii="Times New Roman" w:hAnsi="Times New Roman"/>
                <w:b/>
                <w:bCs/>
                <w:color w:val="000000"/>
                <w:sz w:val="21"/>
                <w:szCs w:val="21"/>
                <w:vertAlign w:val="superscript"/>
              </w:rPr>
              <w:t>3</w:t>
            </w:r>
            <w:r>
              <w:rPr>
                <w:rFonts w:ascii="Times New Roman" w:hAnsi="Times New Roman"/>
                <w:b/>
                <w:bCs/>
                <w:color w:val="000000"/>
                <w:sz w:val="21"/>
                <w:szCs w:val="21"/>
              </w:rPr>
              <w:t>）</w:t>
            </w:r>
          </w:p>
        </w:tc>
        <w:tc>
          <w:tcPr>
            <w:tcW w:w="1179"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折算浓度（</w:t>
            </w:r>
            <w:r>
              <w:rPr>
                <w:rFonts w:ascii="Times New Roman" w:hAnsi="Times New Roman"/>
                <w:b/>
                <w:bCs/>
                <w:color w:val="000000"/>
                <w:sz w:val="21"/>
                <w:szCs w:val="21"/>
              </w:rPr>
              <w:t>mg/m</w:t>
            </w:r>
            <w:r>
              <w:rPr>
                <w:rFonts w:ascii="Times New Roman" w:hAnsi="Times New Roman"/>
                <w:b/>
                <w:bCs/>
                <w:color w:val="000000"/>
                <w:sz w:val="21"/>
                <w:szCs w:val="21"/>
                <w:vertAlign w:val="superscript"/>
              </w:rPr>
              <w:t>3</w:t>
            </w:r>
            <w:r>
              <w:rPr>
                <w:rFonts w:ascii="Times New Roman" w:hAnsi="Times New Roman"/>
                <w:b/>
                <w:bCs/>
                <w:color w:val="000000"/>
                <w:sz w:val="21"/>
                <w:szCs w:val="21"/>
              </w:rPr>
              <w:t>）</w:t>
            </w:r>
          </w:p>
        </w:tc>
        <w:tc>
          <w:tcPr>
            <w:tcW w:w="1103"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排放速率（</w:t>
            </w:r>
            <w:r>
              <w:rPr>
                <w:rFonts w:ascii="Times New Roman" w:hAnsi="Times New Roman"/>
                <w:b/>
                <w:bCs/>
                <w:color w:val="000000"/>
                <w:sz w:val="21"/>
                <w:szCs w:val="21"/>
              </w:rPr>
              <w:t>kg/h</w:t>
            </w:r>
            <w:r>
              <w:rPr>
                <w:rFonts w:ascii="Times New Roman" w:hAnsi="Times New Roman"/>
                <w:b/>
                <w:bCs/>
                <w:color w:val="000000"/>
                <w:sz w:val="21"/>
                <w:szCs w:val="21"/>
              </w:rPr>
              <w:t>）</w:t>
            </w:r>
          </w:p>
        </w:tc>
      </w:tr>
      <w:tr w:rsidR="00D306A5">
        <w:trPr>
          <w:trHeight w:val="90"/>
          <w:jc w:val="center"/>
        </w:trPr>
        <w:tc>
          <w:tcPr>
            <w:tcW w:w="1159" w:type="dxa"/>
            <w:vMerge w:val="restart"/>
            <w:tcBorders>
              <w:tl2br w:val="nil"/>
              <w:tr2bl w:val="nil"/>
            </w:tcBorders>
            <w:vAlign w:val="center"/>
          </w:tcPr>
          <w:p w:rsidR="00D306A5" w:rsidRDefault="00D30692">
            <w:pPr>
              <w:widowControl/>
              <w:ind w:leftChars="-50" w:left="-120" w:rightChars="-50" w:right="-120"/>
              <w:jc w:val="center"/>
              <w:rPr>
                <w:rFonts w:ascii="Times New Roman" w:hAnsi="Times New Roman"/>
                <w:sz w:val="21"/>
                <w:szCs w:val="21"/>
              </w:rPr>
            </w:pPr>
            <w:r>
              <w:rPr>
                <w:rFonts w:ascii="Times New Roman" w:hAnsi="Times New Roman"/>
                <w:sz w:val="21"/>
                <w:szCs w:val="21"/>
              </w:rPr>
              <w:t>废气</w:t>
            </w:r>
          </w:p>
          <w:p w:rsidR="00D306A5" w:rsidRDefault="00D30692">
            <w:pPr>
              <w:jc w:val="center"/>
              <w:rPr>
                <w:rFonts w:ascii="Times New Roman" w:hAnsi="Times New Roman"/>
                <w:color w:val="000000"/>
                <w:sz w:val="21"/>
                <w:szCs w:val="21"/>
              </w:rPr>
            </w:pPr>
            <w:r>
              <w:rPr>
                <w:rFonts w:ascii="Times New Roman" w:hAnsi="Times New Roman"/>
                <w:sz w:val="21"/>
                <w:szCs w:val="21"/>
              </w:rPr>
              <w:t>总排口</w:t>
            </w:r>
          </w:p>
        </w:tc>
        <w:tc>
          <w:tcPr>
            <w:tcW w:w="1285" w:type="dxa"/>
            <w:vMerge w:val="restart"/>
            <w:tcBorders>
              <w:tl2br w:val="nil"/>
              <w:tr2bl w:val="nil"/>
            </w:tcBorders>
            <w:vAlign w:val="center"/>
          </w:tcPr>
          <w:p w:rsidR="00D306A5" w:rsidRDefault="00D30692">
            <w:pPr>
              <w:pStyle w:val="001"/>
              <w:spacing w:line="288" w:lineRule="auto"/>
              <w:rPr>
                <w:rFonts w:ascii="Times New Roman" w:hAnsi="Times New Roman"/>
                <w:color w:val="00B050"/>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-1</w:t>
            </w:r>
            <w:r>
              <w:rPr>
                <w:rFonts w:ascii="Times New Roman" w:hAnsi="Times New Roman" w:hint="eastAsia"/>
                <w:color w:val="000000"/>
                <w:sz w:val="21"/>
                <w:szCs w:val="21"/>
              </w:rPr>
              <w:t>0</w:t>
            </w:r>
            <w:r>
              <w:rPr>
                <w:rFonts w:ascii="Times New Roman" w:hAnsi="Times New Roman"/>
                <w:color w:val="000000"/>
                <w:sz w:val="21"/>
                <w:szCs w:val="21"/>
              </w:rPr>
              <w:t>-1</w:t>
            </w:r>
            <w:r>
              <w:rPr>
                <w:rFonts w:ascii="Times New Roman" w:hAnsi="Times New Roman" w:hint="eastAsia"/>
                <w:color w:val="000000"/>
                <w:sz w:val="21"/>
                <w:szCs w:val="21"/>
              </w:rPr>
              <w:t>0</w:t>
            </w:r>
          </w:p>
        </w:tc>
        <w:tc>
          <w:tcPr>
            <w:tcW w:w="107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第一次</w:t>
            </w:r>
          </w:p>
        </w:tc>
        <w:tc>
          <w:tcPr>
            <w:tcW w:w="119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19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14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w:t>
            </w:r>
          </w:p>
        </w:tc>
        <w:tc>
          <w:tcPr>
            <w:tcW w:w="116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78</w:t>
            </w:r>
          </w:p>
        </w:tc>
        <w:tc>
          <w:tcPr>
            <w:tcW w:w="11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86</w:t>
            </w:r>
          </w:p>
        </w:tc>
        <w:tc>
          <w:tcPr>
            <w:tcW w:w="107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1.26</w:t>
            </w:r>
          </w:p>
        </w:tc>
        <w:tc>
          <w:tcPr>
            <w:tcW w:w="123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2.8</w:t>
            </w:r>
          </w:p>
        </w:tc>
        <w:tc>
          <w:tcPr>
            <w:tcW w:w="117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3.1</w:t>
            </w:r>
          </w:p>
        </w:tc>
        <w:tc>
          <w:tcPr>
            <w:tcW w:w="110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0.0477</w:t>
            </w:r>
          </w:p>
        </w:tc>
      </w:tr>
      <w:tr w:rsidR="00D306A5">
        <w:trPr>
          <w:trHeight w:val="90"/>
          <w:jc w:val="center"/>
        </w:trPr>
        <w:tc>
          <w:tcPr>
            <w:tcW w:w="1159"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285" w:type="dxa"/>
            <w:vMerge/>
            <w:tcBorders>
              <w:tl2br w:val="nil"/>
              <w:tr2bl w:val="nil"/>
            </w:tcBorders>
            <w:vAlign w:val="center"/>
          </w:tcPr>
          <w:p w:rsidR="00D306A5" w:rsidRDefault="00D306A5">
            <w:pPr>
              <w:jc w:val="center"/>
              <w:rPr>
                <w:rFonts w:ascii="Times New Roman" w:hAnsi="Times New Roman"/>
                <w:color w:val="00B050"/>
                <w:sz w:val="21"/>
                <w:szCs w:val="21"/>
              </w:rPr>
            </w:pPr>
          </w:p>
        </w:tc>
        <w:tc>
          <w:tcPr>
            <w:tcW w:w="107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第二次</w:t>
            </w:r>
          </w:p>
        </w:tc>
        <w:tc>
          <w:tcPr>
            <w:tcW w:w="119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19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14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w:t>
            </w:r>
          </w:p>
        </w:tc>
        <w:tc>
          <w:tcPr>
            <w:tcW w:w="116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78</w:t>
            </w:r>
          </w:p>
        </w:tc>
        <w:tc>
          <w:tcPr>
            <w:tcW w:w="11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87</w:t>
            </w:r>
          </w:p>
        </w:tc>
        <w:tc>
          <w:tcPr>
            <w:tcW w:w="107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1.24</w:t>
            </w:r>
          </w:p>
        </w:tc>
        <w:tc>
          <w:tcPr>
            <w:tcW w:w="123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2.1</w:t>
            </w:r>
          </w:p>
        </w:tc>
        <w:tc>
          <w:tcPr>
            <w:tcW w:w="117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2.3</w:t>
            </w:r>
          </w:p>
        </w:tc>
        <w:tc>
          <w:tcPr>
            <w:tcW w:w="110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0.0336</w:t>
            </w:r>
          </w:p>
        </w:tc>
      </w:tr>
      <w:tr w:rsidR="00D306A5">
        <w:trPr>
          <w:trHeight w:val="90"/>
          <w:jc w:val="center"/>
        </w:trPr>
        <w:tc>
          <w:tcPr>
            <w:tcW w:w="1159"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285" w:type="dxa"/>
            <w:vMerge/>
            <w:tcBorders>
              <w:tl2br w:val="nil"/>
              <w:tr2bl w:val="nil"/>
            </w:tcBorders>
            <w:vAlign w:val="center"/>
          </w:tcPr>
          <w:p w:rsidR="00D306A5" w:rsidRDefault="00D306A5">
            <w:pPr>
              <w:jc w:val="center"/>
              <w:rPr>
                <w:rFonts w:ascii="Times New Roman" w:hAnsi="Times New Roman"/>
                <w:color w:val="00B050"/>
                <w:sz w:val="21"/>
                <w:szCs w:val="21"/>
              </w:rPr>
            </w:pPr>
          </w:p>
        </w:tc>
        <w:tc>
          <w:tcPr>
            <w:tcW w:w="107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第三次</w:t>
            </w:r>
          </w:p>
        </w:tc>
        <w:tc>
          <w:tcPr>
            <w:tcW w:w="119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19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14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w:t>
            </w:r>
          </w:p>
        </w:tc>
        <w:tc>
          <w:tcPr>
            <w:tcW w:w="116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86</w:t>
            </w:r>
          </w:p>
        </w:tc>
        <w:tc>
          <w:tcPr>
            <w:tcW w:w="11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94</w:t>
            </w:r>
          </w:p>
        </w:tc>
        <w:tc>
          <w:tcPr>
            <w:tcW w:w="107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1.38</w:t>
            </w:r>
          </w:p>
        </w:tc>
        <w:tc>
          <w:tcPr>
            <w:tcW w:w="123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3.1</w:t>
            </w:r>
          </w:p>
        </w:tc>
        <w:tc>
          <w:tcPr>
            <w:tcW w:w="117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3.4</w:t>
            </w:r>
          </w:p>
        </w:tc>
        <w:tc>
          <w:tcPr>
            <w:tcW w:w="110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0.0516</w:t>
            </w:r>
          </w:p>
        </w:tc>
      </w:tr>
      <w:tr w:rsidR="00D306A5">
        <w:trPr>
          <w:trHeight w:val="90"/>
          <w:jc w:val="center"/>
        </w:trPr>
        <w:tc>
          <w:tcPr>
            <w:tcW w:w="1159"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285" w:type="dxa"/>
            <w:vMerge w:val="restart"/>
            <w:tcBorders>
              <w:tl2br w:val="nil"/>
              <w:tr2bl w:val="nil"/>
            </w:tcBorders>
            <w:vAlign w:val="center"/>
          </w:tcPr>
          <w:p w:rsidR="00D306A5" w:rsidRDefault="00D30692">
            <w:pPr>
              <w:pStyle w:val="001"/>
              <w:spacing w:line="288" w:lineRule="auto"/>
              <w:rPr>
                <w:rFonts w:ascii="Times New Roman" w:hAnsi="Times New Roman"/>
                <w:color w:val="000000"/>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-1</w:t>
            </w:r>
            <w:r>
              <w:rPr>
                <w:rFonts w:ascii="Times New Roman" w:hAnsi="Times New Roman" w:hint="eastAsia"/>
                <w:color w:val="000000"/>
                <w:sz w:val="21"/>
                <w:szCs w:val="21"/>
              </w:rPr>
              <w:t>0</w:t>
            </w:r>
            <w:r>
              <w:rPr>
                <w:rFonts w:ascii="Times New Roman" w:hAnsi="Times New Roman"/>
                <w:color w:val="000000"/>
                <w:sz w:val="21"/>
                <w:szCs w:val="21"/>
              </w:rPr>
              <w:t>-1</w:t>
            </w:r>
            <w:r>
              <w:rPr>
                <w:rFonts w:ascii="Times New Roman" w:hAnsi="Times New Roman" w:hint="eastAsia"/>
                <w:color w:val="000000"/>
                <w:sz w:val="21"/>
                <w:szCs w:val="21"/>
              </w:rPr>
              <w:t>1</w:t>
            </w:r>
          </w:p>
        </w:tc>
        <w:tc>
          <w:tcPr>
            <w:tcW w:w="107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第一次</w:t>
            </w:r>
          </w:p>
        </w:tc>
        <w:tc>
          <w:tcPr>
            <w:tcW w:w="119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19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14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w:t>
            </w:r>
          </w:p>
        </w:tc>
        <w:tc>
          <w:tcPr>
            <w:tcW w:w="116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82</w:t>
            </w:r>
          </w:p>
        </w:tc>
        <w:tc>
          <w:tcPr>
            <w:tcW w:w="11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89</w:t>
            </w:r>
          </w:p>
        </w:tc>
        <w:tc>
          <w:tcPr>
            <w:tcW w:w="107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1.31</w:t>
            </w:r>
          </w:p>
        </w:tc>
        <w:tc>
          <w:tcPr>
            <w:tcW w:w="123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1.4</w:t>
            </w:r>
          </w:p>
        </w:tc>
        <w:tc>
          <w:tcPr>
            <w:tcW w:w="117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1.5</w:t>
            </w:r>
          </w:p>
        </w:tc>
        <w:tc>
          <w:tcPr>
            <w:tcW w:w="110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0.0222</w:t>
            </w:r>
          </w:p>
        </w:tc>
      </w:tr>
      <w:tr w:rsidR="00D306A5">
        <w:trPr>
          <w:trHeight w:val="90"/>
          <w:jc w:val="center"/>
        </w:trPr>
        <w:tc>
          <w:tcPr>
            <w:tcW w:w="1159"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285"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07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第二次</w:t>
            </w:r>
          </w:p>
        </w:tc>
        <w:tc>
          <w:tcPr>
            <w:tcW w:w="119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19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14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w:t>
            </w:r>
          </w:p>
        </w:tc>
        <w:tc>
          <w:tcPr>
            <w:tcW w:w="116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92</w:t>
            </w:r>
          </w:p>
        </w:tc>
        <w:tc>
          <w:tcPr>
            <w:tcW w:w="11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99</w:t>
            </w:r>
          </w:p>
        </w:tc>
        <w:tc>
          <w:tcPr>
            <w:tcW w:w="107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1.42</w:t>
            </w:r>
          </w:p>
        </w:tc>
        <w:tc>
          <w:tcPr>
            <w:tcW w:w="123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2.0</w:t>
            </w:r>
          </w:p>
        </w:tc>
        <w:tc>
          <w:tcPr>
            <w:tcW w:w="117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2.2</w:t>
            </w:r>
          </w:p>
        </w:tc>
        <w:tc>
          <w:tcPr>
            <w:tcW w:w="110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0.0321</w:t>
            </w:r>
          </w:p>
        </w:tc>
      </w:tr>
      <w:tr w:rsidR="00D306A5">
        <w:trPr>
          <w:trHeight w:val="90"/>
          <w:jc w:val="center"/>
        </w:trPr>
        <w:tc>
          <w:tcPr>
            <w:tcW w:w="1159"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285"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07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第三次</w:t>
            </w:r>
          </w:p>
        </w:tc>
        <w:tc>
          <w:tcPr>
            <w:tcW w:w="119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19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14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w:t>
            </w:r>
          </w:p>
        </w:tc>
        <w:tc>
          <w:tcPr>
            <w:tcW w:w="116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91</w:t>
            </w:r>
          </w:p>
        </w:tc>
        <w:tc>
          <w:tcPr>
            <w:tcW w:w="11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98</w:t>
            </w:r>
          </w:p>
        </w:tc>
        <w:tc>
          <w:tcPr>
            <w:tcW w:w="107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1.43</w:t>
            </w:r>
          </w:p>
        </w:tc>
        <w:tc>
          <w:tcPr>
            <w:tcW w:w="123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2.0</w:t>
            </w:r>
          </w:p>
        </w:tc>
        <w:tc>
          <w:tcPr>
            <w:tcW w:w="117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2.2</w:t>
            </w:r>
          </w:p>
        </w:tc>
        <w:tc>
          <w:tcPr>
            <w:tcW w:w="110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0.0316</w:t>
            </w:r>
          </w:p>
        </w:tc>
      </w:tr>
      <w:tr w:rsidR="00D306A5">
        <w:trPr>
          <w:trHeight w:val="112"/>
          <w:jc w:val="center"/>
        </w:trPr>
        <w:tc>
          <w:tcPr>
            <w:tcW w:w="1159"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2358" w:type="dxa"/>
            <w:gridSpan w:val="2"/>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color w:val="000000"/>
                <w:sz w:val="21"/>
                <w:szCs w:val="21"/>
              </w:rPr>
              <w:t>标准值</w:t>
            </w:r>
          </w:p>
        </w:tc>
        <w:tc>
          <w:tcPr>
            <w:tcW w:w="1194" w:type="dxa"/>
            <w:tcBorders>
              <w:tl2br w:val="nil"/>
              <w:tr2bl w:val="nil"/>
            </w:tcBorders>
            <w:vAlign w:val="center"/>
          </w:tcPr>
          <w:p w:rsidR="00D306A5" w:rsidRDefault="00D30692">
            <w:pPr>
              <w:jc w:val="center"/>
            </w:pPr>
            <w:r>
              <w:t>-</w:t>
            </w:r>
          </w:p>
        </w:tc>
        <w:tc>
          <w:tcPr>
            <w:tcW w:w="119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50</w:t>
            </w:r>
          </w:p>
        </w:tc>
        <w:tc>
          <w:tcPr>
            <w:tcW w:w="1149" w:type="dxa"/>
            <w:tcBorders>
              <w:tl2br w:val="nil"/>
              <w:tr2bl w:val="nil"/>
            </w:tcBorders>
            <w:vAlign w:val="center"/>
          </w:tcPr>
          <w:p w:rsidR="00D306A5" w:rsidRDefault="00D30692">
            <w:pPr>
              <w:jc w:val="center"/>
            </w:pPr>
            <w:r>
              <w:t>-</w:t>
            </w:r>
          </w:p>
        </w:tc>
        <w:tc>
          <w:tcPr>
            <w:tcW w:w="1164" w:type="dxa"/>
            <w:tcBorders>
              <w:tl2br w:val="nil"/>
              <w:tr2bl w:val="nil"/>
            </w:tcBorders>
            <w:vAlign w:val="center"/>
          </w:tcPr>
          <w:p w:rsidR="00D306A5" w:rsidRDefault="00D30692">
            <w:pPr>
              <w:jc w:val="center"/>
            </w:pPr>
            <w:r>
              <w:t>-</w:t>
            </w:r>
          </w:p>
        </w:tc>
        <w:tc>
          <w:tcPr>
            <w:tcW w:w="1127"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hint="eastAsia"/>
                <w:sz w:val="21"/>
                <w:szCs w:val="21"/>
              </w:rPr>
              <w:t>100</w:t>
            </w:r>
          </w:p>
        </w:tc>
        <w:tc>
          <w:tcPr>
            <w:tcW w:w="1075" w:type="dxa"/>
            <w:tcBorders>
              <w:tl2br w:val="nil"/>
              <w:tr2bl w:val="nil"/>
            </w:tcBorders>
            <w:vAlign w:val="center"/>
          </w:tcPr>
          <w:p w:rsidR="00D306A5" w:rsidRDefault="00D30692">
            <w:pPr>
              <w:jc w:val="center"/>
            </w:pPr>
            <w:r>
              <w:t>-</w:t>
            </w:r>
          </w:p>
        </w:tc>
        <w:tc>
          <w:tcPr>
            <w:tcW w:w="1237" w:type="dxa"/>
            <w:tcBorders>
              <w:tl2br w:val="nil"/>
              <w:tr2bl w:val="nil"/>
            </w:tcBorders>
            <w:vAlign w:val="center"/>
          </w:tcPr>
          <w:p w:rsidR="00D306A5" w:rsidRDefault="00D30692">
            <w:pPr>
              <w:jc w:val="center"/>
            </w:pPr>
            <w:r>
              <w:t>-</w:t>
            </w:r>
          </w:p>
        </w:tc>
        <w:tc>
          <w:tcPr>
            <w:tcW w:w="1179"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hint="eastAsia"/>
                <w:color w:val="000000"/>
                <w:sz w:val="21"/>
                <w:szCs w:val="21"/>
              </w:rPr>
              <w:t>20</w:t>
            </w:r>
          </w:p>
        </w:tc>
        <w:tc>
          <w:tcPr>
            <w:tcW w:w="1103" w:type="dxa"/>
            <w:tcBorders>
              <w:tl2br w:val="nil"/>
              <w:tr2bl w:val="nil"/>
            </w:tcBorders>
            <w:vAlign w:val="center"/>
          </w:tcPr>
          <w:p w:rsidR="00D306A5" w:rsidRDefault="00D30692">
            <w:pPr>
              <w:jc w:val="center"/>
            </w:pPr>
            <w:r>
              <w:t>-</w:t>
            </w:r>
          </w:p>
        </w:tc>
      </w:tr>
      <w:tr w:rsidR="00D306A5">
        <w:trPr>
          <w:trHeight w:val="90"/>
          <w:jc w:val="center"/>
        </w:trPr>
        <w:tc>
          <w:tcPr>
            <w:tcW w:w="1159"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2358" w:type="dxa"/>
            <w:gridSpan w:val="2"/>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color w:val="000000"/>
                <w:sz w:val="21"/>
                <w:szCs w:val="21"/>
              </w:rPr>
              <w:t>评价结果</w:t>
            </w:r>
          </w:p>
        </w:tc>
        <w:tc>
          <w:tcPr>
            <w:tcW w:w="1194" w:type="dxa"/>
            <w:tcBorders>
              <w:tl2br w:val="nil"/>
              <w:tr2bl w:val="nil"/>
            </w:tcBorders>
            <w:vAlign w:val="center"/>
          </w:tcPr>
          <w:p w:rsidR="00D306A5" w:rsidRDefault="00D30692">
            <w:pPr>
              <w:jc w:val="center"/>
            </w:pPr>
            <w:r>
              <w:t>-</w:t>
            </w:r>
          </w:p>
        </w:tc>
        <w:tc>
          <w:tcPr>
            <w:tcW w:w="1195"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c>
          <w:tcPr>
            <w:tcW w:w="1149" w:type="dxa"/>
            <w:tcBorders>
              <w:tl2br w:val="nil"/>
              <w:tr2bl w:val="nil"/>
            </w:tcBorders>
            <w:vAlign w:val="center"/>
          </w:tcPr>
          <w:p w:rsidR="00D306A5" w:rsidRDefault="00D30692">
            <w:pPr>
              <w:jc w:val="center"/>
            </w:pPr>
            <w:r>
              <w:t>-</w:t>
            </w:r>
          </w:p>
        </w:tc>
        <w:tc>
          <w:tcPr>
            <w:tcW w:w="1164" w:type="dxa"/>
            <w:tcBorders>
              <w:tl2br w:val="nil"/>
              <w:tr2bl w:val="nil"/>
            </w:tcBorders>
            <w:vAlign w:val="center"/>
          </w:tcPr>
          <w:p w:rsidR="00D306A5" w:rsidRDefault="00D30692">
            <w:pPr>
              <w:jc w:val="center"/>
            </w:pPr>
            <w:r>
              <w:t>-</w:t>
            </w:r>
          </w:p>
        </w:tc>
        <w:tc>
          <w:tcPr>
            <w:tcW w:w="1127"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c>
          <w:tcPr>
            <w:tcW w:w="1075" w:type="dxa"/>
            <w:tcBorders>
              <w:tl2br w:val="nil"/>
              <w:tr2bl w:val="nil"/>
            </w:tcBorders>
            <w:vAlign w:val="center"/>
          </w:tcPr>
          <w:p w:rsidR="00D306A5" w:rsidRDefault="00D30692">
            <w:pPr>
              <w:jc w:val="center"/>
            </w:pPr>
            <w:r>
              <w:t>-</w:t>
            </w:r>
          </w:p>
        </w:tc>
        <w:tc>
          <w:tcPr>
            <w:tcW w:w="1237" w:type="dxa"/>
            <w:tcBorders>
              <w:tl2br w:val="nil"/>
              <w:tr2bl w:val="nil"/>
            </w:tcBorders>
            <w:vAlign w:val="center"/>
          </w:tcPr>
          <w:p w:rsidR="00D306A5" w:rsidRDefault="00D30692">
            <w:pPr>
              <w:jc w:val="center"/>
            </w:pPr>
            <w:r>
              <w:t>-</w:t>
            </w:r>
          </w:p>
        </w:tc>
        <w:tc>
          <w:tcPr>
            <w:tcW w:w="1179"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c>
          <w:tcPr>
            <w:tcW w:w="1103" w:type="dxa"/>
            <w:tcBorders>
              <w:tl2br w:val="nil"/>
              <w:tr2bl w:val="nil"/>
            </w:tcBorders>
            <w:vAlign w:val="center"/>
          </w:tcPr>
          <w:p w:rsidR="00D306A5" w:rsidRDefault="00D30692">
            <w:pPr>
              <w:jc w:val="center"/>
            </w:pPr>
            <w:r>
              <w:t>-</w:t>
            </w:r>
          </w:p>
        </w:tc>
      </w:tr>
      <w:tr w:rsidR="00D306A5">
        <w:trPr>
          <w:trHeight w:val="90"/>
          <w:jc w:val="center"/>
        </w:trPr>
        <w:tc>
          <w:tcPr>
            <w:tcW w:w="1159" w:type="dxa"/>
            <w:vMerge/>
            <w:tcBorders>
              <w:tl2br w:val="nil"/>
              <w:tr2bl w:val="nil"/>
            </w:tcBorders>
            <w:vAlign w:val="center"/>
          </w:tcPr>
          <w:p w:rsidR="00D306A5" w:rsidRDefault="00D306A5">
            <w:pPr>
              <w:jc w:val="center"/>
              <w:rPr>
                <w:rFonts w:ascii="Times New Roman" w:hAnsi="Times New Roman"/>
                <w:b/>
                <w:bCs/>
                <w:color w:val="000000"/>
                <w:sz w:val="21"/>
                <w:szCs w:val="21"/>
              </w:rPr>
            </w:pPr>
          </w:p>
        </w:tc>
        <w:tc>
          <w:tcPr>
            <w:tcW w:w="2358" w:type="dxa"/>
            <w:gridSpan w:val="2"/>
            <w:vMerge w:val="restart"/>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监测频次</w:t>
            </w:r>
          </w:p>
        </w:tc>
        <w:tc>
          <w:tcPr>
            <w:tcW w:w="3538" w:type="dxa"/>
            <w:gridSpan w:val="3"/>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非甲烷总烃</w:t>
            </w:r>
          </w:p>
        </w:tc>
        <w:tc>
          <w:tcPr>
            <w:tcW w:w="3366" w:type="dxa"/>
            <w:gridSpan w:val="3"/>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四氢呋喃</w:t>
            </w:r>
          </w:p>
        </w:tc>
        <w:tc>
          <w:tcPr>
            <w:tcW w:w="3519" w:type="dxa"/>
            <w:gridSpan w:val="3"/>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color w:val="000000"/>
                <w:sz w:val="21"/>
                <w:szCs w:val="21"/>
              </w:rPr>
              <w:t>-</w:t>
            </w:r>
          </w:p>
        </w:tc>
      </w:tr>
      <w:tr w:rsidR="00D306A5">
        <w:trPr>
          <w:trHeight w:val="90"/>
          <w:jc w:val="center"/>
        </w:trPr>
        <w:tc>
          <w:tcPr>
            <w:tcW w:w="1159" w:type="dxa"/>
            <w:vMerge/>
            <w:tcBorders>
              <w:tl2br w:val="nil"/>
              <w:tr2bl w:val="nil"/>
            </w:tcBorders>
            <w:vAlign w:val="center"/>
          </w:tcPr>
          <w:p w:rsidR="00D306A5" w:rsidRDefault="00D306A5">
            <w:pPr>
              <w:jc w:val="center"/>
              <w:rPr>
                <w:rFonts w:ascii="Times New Roman" w:hAnsi="Times New Roman"/>
                <w:b/>
                <w:bCs/>
                <w:color w:val="000000"/>
                <w:sz w:val="21"/>
                <w:szCs w:val="21"/>
              </w:rPr>
            </w:pPr>
          </w:p>
        </w:tc>
        <w:tc>
          <w:tcPr>
            <w:tcW w:w="2358" w:type="dxa"/>
            <w:gridSpan w:val="2"/>
            <w:vMerge/>
            <w:tcBorders>
              <w:tl2br w:val="nil"/>
              <w:tr2bl w:val="nil"/>
            </w:tcBorders>
            <w:vAlign w:val="center"/>
          </w:tcPr>
          <w:p w:rsidR="00D306A5" w:rsidRDefault="00D306A5">
            <w:pPr>
              <w:jc w:val="center"/>
              <w:rPr>
                <w:rFonts w:ascii="Times New Roman" w:hAnsi="Times New Roman"/>
                <w:b/>
                <w:bCs/>
                <w:color w:val="000000"/>
                <w:sz w:val="21"/>
                <w:szCs w:val="21"/>
              </w:rPr>
            </w:pPr>
          </w:p>
        </w:tc>
        <w:tc>
          <w:tcPr>
            <w:tcW w:w="1194"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实测浓度（</w:t>
            </w:r>
            <w:r>
              <w:rPr>
                <w:rFonts w:ascii="Times New Roman" w:hAnsi="Times New Roman"/>
                <w:b/>
                <w:bCs/>
                <w:color w:val="000000"/>
                <w:sz w:val="21"/>
                <w:szCs w:val="21"/>
              </w:rPr>
              <w:t>mg/m</w:t>
            </w:r>
            <w:r>
              <w:rPr>
                <w:rFonts w:ascii="Times New Roman" w:hAnsi="Times New Roman"/>
                <w:b/>
                <w:bCs/>
                <w:color w:val="000000"/>
                <w:sz w:val="21"/>
                <w:szCs w:val="21"/>
                <w:vertAlign w:val="superscript"/>
              </w:rPr>
              <w:t>3</w:t>
            </w:r>
            <w:r>
              <w:rPr>
                <w:rFonts w:ascii="Times New Roman" w:hAnsi="Times New Roman"/>
                <w:b/>
                <w:bCs/>
                <w:color w:val="000000"/>
                <w:sz w:val="21"/>
                <w:szCs w:val="21"/>
              </w:rPr>
              <w:t>）</w:t>
            </w:r>
          </w:p>
        </w:tc>
        <w:tc>
          <w:tcPr>
            <w:tcW w:w="1195"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折算浓度（</w:t>
            </w:r>
            <w:r>
              <w:rPr>
                <w:rFonts w:ascii="Times New Roman" w:hAnsi="Times New Roman"/>
                <w:b/>
                <w:bCs/>
                <w:color w:val="000000"/>
                <w:sz w:val="21"/>
                <w:szCs w:val="21"/>
              </w:rPr>
              <w:t>mg/m</w:t>
            </w:r>
            <w:r>
              <w:rPr>
                <w:rFonts w:ascii="Times New Roman" w:hAnsi="Times New Roman"/>
                <w:b/>
                <w:bCs/>
                <w:color w:val="000000"/>
                <w:sz w:val="21"/>
                <w:szCs w:val="21"/>
                <w:vertAlign w:val="superscript"/>
              </w:rPr>
              <w:t>3</w:t>
            </w:r>
            <w:r>
              <w:rPr>
                <w:rFonts w:ascii="Times New Roman" w:hAnsi="Times New Roman"/>
                <w:b/>
                <w:bCs/>
                <w:color w:val="000000"/>
                <w:sz w:val="21"/>
                <w:szCs w:val="21"/>
              </w:rPr>
              <w:t>）</w:t>
            </w:r>
          </w:p>
        </w:tc>
        <w:tc>
          <w:tcPr>
            <w:tcW w:w="1149"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排放速率（</w:t>
            </w:r>
            <w:r>
              <w:rPr>
                <w:rFonts w:ascii="Times New Roman" w:hAnsi="Times New Roman"/>
                <w:b/>
                <w:bCs/>
                <w:color w:val="000000"/>
                <w:sz w:val="21"/>
                <w:szCs w:val="21"/>
              </w:rPr>
              <w:t>kg/h</w:t>
            </w:r>
            <w:r>
              <w:rPr>
                <w:rFonts w:ascii="Times New Roman" w:hAnsi="Times New Roman"/>
                <w:b/>
                <w:bCs/>
                <w:color w:val="000000"/>
                <w:sz w:val="21"/>
                <w:szCs w:val="21"/>
              </w:rPr>
              <w:t>）</w:t>
            </w:r>
          </w:p>
        </w:tc>
        <w:tc>
          <w:tcPr>
            <w:tcW w:w="1164"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实测浓度（</w:t>
            </w:r>
            <w:r>
              <w:rPr>
                <w:rFonts w:ascii="Times New Roman" w:hAnsi="Times New Roman"/>
                <w:b/>
                <w:bCs/>
                <w:color w:val="000000"/>
                <w:sz w:val="21"/>
                <w:szCs w:val="21"/>
              </w:rPr>
              <w:t>mg/m</w:t>
            </w:r>
            <w:r>
              <w:rPr>
                <w:rFonts w:ascii="Times New Roman" w:hAnsi="Times New Roman"/>
                <w:b/>
                <w:bCs/>
                <w:color w:val="000000"/>
                <w:sz w:val="21"/>
                <w:szCs w:val="21"/>
                <w:vertAlign w:val="superscript"/>
              </w:rPr>
              <w:t>3</w:t>
            </w:r>
            <w:r>
              <w:rPr>
                <w:rFonts w:ascii="Times New Roman" w:hAnsi="Times New Roman"/>
                <w:b/>
                <w:bCs/>
                <w:color w:val="000000"/>
                <w:sz w:val="21"/>
                <w:szCs w:val="21"/>
              </w:rPr>
              <w:t>）</w:t>
            </w:r>
          </w:p>
        </w:tc>
        <w:tc>
          <w:tcPr>
            <w:tcW w:w="1127"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折算浓度（</w:t>
            </w:r>
            <w:r>
              <w:rPr>
                <w:rFonts w:ascii="Times New Roman" w:hAnsi="Times New Roman"/>
                <w:b/>
                <w:bCs/>
                <w:color w:val="000000"/>
                <w:sz w:val="21"/>
                <w:szCs w:val="21"/>
              </w:rPr>
              <w:t>mg/m</w:t>
            </w:r>
            <w:r>
              <w:rPr>
                <w:rFonts w:ascii="Times New Roman" w:hAnsi="Times New Roman"/>
                <w:b/>
                <w:bCs/>
                <w:color w:val="000000"/>
                <w:sz w:val="21"/>
                <w:szCs w:val="21"/>
                <w:vertAlign w:val="superscript"/>
              </w:rPr>
              <w:t>3</w:t>
            </w:r>
            <w:r>
              <w:rPr>
                <w:rFonts w:ascii="Times New Roman" w:hAnsi="Times New Roman"/>
                <w:b/>
                <w:bCs/>
                <w:color w:val="000000"/>
                <w:sz w:val="21"/>
                <w:szCs w:val="21"/>
              </w:rPr>
              <w:t>）</w:t>
            </w:r>
          </w:p>
        </w:tc>
        <w:tc>
          <w:tcPr>
            <w:tcW w:w="1075"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排放速率（</w:t>
            </w:r>
            <w:r>
              <w:rPr>
                <w:rFonts w:ascii="Times New Roman" w:hAnsi="Times New Roman"/>
                <w:b/>
                <w:bCs/>
                <w:color w:val="000000"/>
                <w:sz w:val="21"/>
                <w:szCs w:val="21"/>
              </w:rPr>
              <w:t>kg/h</w:t>
            </w:r>
            <w:r>
              <w:rPr>
                <w:rFonts w:ascii="Times New Roman" w:hAnsi="Times New Roman"/>
                <w:b/>
                <w:bCs/>
                <w:color w:val="000000"/>
                <w:sz w:val="21"/>
                <w:szCs w:val="21"/>
              </w:rPr>
              <w:t>）</w:t>
            </w:r>
          </w:p>
        </w:tc>
        <w:tc>
          <w:tcPr>
            <w:tcW w:w="1237" w:type="dxa"/>
            <w:tcBorders>
              <w:tl2br w:val="nil"/>
              <w:tr2bl w:val="nil"/>
            </w:tcBorders>
            <w:vAlign w:val="center"/>
          </w:tcPr>
          <w:p w:rsidR="00D306A5" w:rsidRDefault="00D30692">
            <w:pPr>
              <w:jc w:val="center"/>
            </w:pPr>
            <w:r>
              <w:t>-</w:t>
            </w:r>
          </w:p>
        </w:tc>
        <w:tc>
          <w:tcPr>
            <w:tcW w:w="1179" w:type="dxa"/>
            <w:tcBorders>
              <w:tl2br w:val="nil"/>
              <w:tr2bl w:val="nil"/>
            </w:tcBorders>
            <w:vAlign w:val="center"/>
          </w:tcPr>
          <w:p w:rsidR="00D306A5" w:rsidRDefault="00D30692">
            <w:pPr>
              <w:jc w:val="center"/>
            </w:pPr>
            <w:r>
              <w:t>-</w:t>
            </w:r>
          </w:p>
        </w:tc>
        <w:tc>
          <w:tcPr>
            <w:tcW w:w="1103" w:type="dxa"/>
            <w:tcBorders>
              <w:tl2br w:val="nil"/>
              <w:tr2bl w:val="nil"/>
            </w:tcBorders>
            <w:vAlign w:val="center"/>
          </w:tcPr>
          <w:p w:rsidR="00D306A5" w:rsidRDefault="00D30692">
            <w:pPr>
              <w:jc w:val="center"/>
            </w:pPr>
            <w:r>
              <w:t>-</w:t>
            </w:r>
          </w:p>
        </w:tc>
      </w:tr>
      <w:tr w:rsidR="00D306A5">
        <w:trPr>
          <w:trHeight w:val="90"/>
          <w:jc w:val="center"/>
        </w:trPr>
        <w:tc>
          <w:tcPr>
            <w:tcW w:w="1159"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285" w:type="dxa"/>
            <w:vMerge w:val="restart"/>
            <w:tcBorders>
              <w:tl2br w:val="nil"/>
              <w:tr2bl w:val="nil"/>
            </w:tcBorders>
            <w:vAlign w:val="center"/>
          </w:tcPr>
          <w:p w:rsidR="00D306A5" w:rsidRDefault="00D30692">
            <w:pPr>
              <w:pStyle w:val="001"/>
              <w:spacing w:line="288" w:lineRule="auto"/>
              <w:rPr>
                <w:rFonts w:ascii="Times New Roman" w:hAnsi="Times New Roman"/>
                <w:color w:val="00B050"/>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-1</w:t>
            </w:r>
            <w:r>
              <w:rPr>
                <w:rFonts w:ascii="Times New Roman" w:hAnsi="Times New Roman" w:hint="eastAsia"/>
                <w:color w:val="000000"/>
                <w:sz w:val="21"/>
                <w:szCs w:val="21"/>
              </w:rPr>
              <w:t>0</w:t>
            </w:r>
            <w:r>
              <w:rPr>
                <w:rFonts w:ascii="Times New Roman" w:hAnsi="Times New Roman"/>
                <w:color w:val="000000"/>
                <w:sz w:val="21"/>
                <w:szCs w:val="21"/>
              </w:rPr>
              <w:t>-1</w:t>
            </w:r>
            <w:r>
              <w:rPr>
                <w:rFonts w:ascii="Times New Roman" w:hAnsi="Times New Roman" w:hint="eastAsia"/>
                <w:color w:val="000000"/>
                <w:sz w:val="21"/>
                <w:szCs w:val="21"/>
              </w:rPr>
              <w:t>0</w:t>
            </w:r>
          </w:p>
        </w:tc>
        <w:tc>
          <w:tcPr>
            <w:tcW w:w="107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第一次</w:t>
            </w:r>
          </w:p>
        </w:tc>
        <w:tc>
          <w:tcPr>
            <w:tcW w:w="119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3.22</w:t>
            </w:r>
          </w:p>
        </w:tc>
        <w:tc>
          <w:tcPr>
            <w:tcW w:w="119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3.53</w:t>
            </w:r>
          </w:p>
        </w:tc>
        <w:tc>
          <w:tcPr>
            <w:tcW w:w="114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0.0548</w:t>
            </w:r>
          </w:p>
        </w:tc>
        <w:tc>
          <w:tcPr>
            <w:tcW w:w="116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1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07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w:t>
            </w:r>
          </w:p>
        </w:tc>
        <w:tc>
          <w:tcPr>
            <w:tcW w:w="1237" w:type="dxa"/>
            <w:tcBorders>
              <w:tl2br w:val="nil"/>
              <w:tr2bl w:val="nil"/>
            </w:tcBorders>
            <w:vAlign w:val="center"/>
          </w:tcPr>
          <w:p w:rsidR="00D306A5" w:rsidRDefault="00D30692">
            <w:pPr>
              <w:jc w:val="center"/>
            </w:pPr>
            <w:bookmarkStart w:id="311" w:name="_Toc2763"/>
            <w:r>
              <w:t>-</w:t>
            </w:r>
            <w:bookmarkEnd w:id="311"/>
          </w:p>
        </w:tc>
        <w:tc>
          <w:tcPr>
            <w:tcW w:w="1179" w:type="dxa"/>
            <w:tcBorders>
              <w:tl2br w:val="nil"/>
              <w:tr2bl w:val="nil"/>
            </w:tcBorders>
            <w:vAlign w:val="center"/>
          </w:tcPr>
          <w:p w:rsidR="00D306A5" w:rsidRDefault="00D30692">
            <w:pPr>
              <w:jc w:val="center"/>
            </w:pPr>
            <w:r>
              <w:t>-</w:t>
            </w:r>
          </w:p>
        </w:tc>
        <w:tc>
          <w:tcPr>
            <w:tcW w:w="1103" w:type="dxa"/>
            <w:tcBorders>
              <w:tl2br w:val="nil"/>
              <w:tr2bl w:val="nil"/>
            </w:tcBorders>
            <w:vAlign w:val="center"/>
          </w:tcPr>
          <w:p w:rsidR="00D306A5" w:rsidRDefault="00D30692">
            <w:pPr>
              <w:jc w:val="center"/>
            </w:pPr>
            <w:r>
              <w:t>-</w:t>
            </w:r>
          </w:p>
        </w:tc>
      </w:tr>
      <w:tr w:rsidR="00D306A5">
        <w:trPr>
          <w:trHeight w:val="90"/>
          <w:jc w:val="center"/>
        </w:trPr>
        <w:tc>
          <w:tcPr>
            <w:tcW w:w="1159"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285" w:type="dxa"/>
            <w:vMerge/>
            <w:tcBorders>
              <w:tl2br w:val="nil"/>
              <w:tr2bl w:val="nil"/>
            </w:tcBorders>
            <w:vAlign w:val="center"/>
          </w:tcPr>
          <w:p w:rsidR="00D306A5" w:rsidRDefault="00D306A5">
            <w:pPr>
              <w:jc w:val="center"/>
              <w:rPr>
                <w:rFonts w:ascii="Times New Roman" w:hAnsi="Times New Roman"/>
                <w:color w:val="00B050"/>
                <w:sz w:val="21"/>
                <w:szCs w:val="21"/>
              </w:rPr>
            </w:pPr>
          </w:p>
        </w:tc>
        <w:tc>
          <w:tcPr>
            <w:tcW w:w="107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第二次</w:t>
            </w:r>
          </w:p>
        </w:tc>
        <w:tc>
          <w:tcPr>
            <w:tcW w:w="119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4.32</w:t>
            </w:r>
          </w:p>
        </w:tc>
        <w:tc>
          <w:tcPr>
            <w:tcW w:w="119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4.74</w:t>
            </w:r>
          </w:p>
        </w:tc>
        <w:tc>
          <w:tcPr>
            <w:tcW w:w="114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0.0692</w:t>
            </w:r>
          </w:p>
        </w:tc>
        <w:tc>
          <w:tcPr>
            <w:tcW w:w="116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1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07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w:t>
            </w:r>
          </w:p>
        </w:tc>
        <w:tc>
          <w:tcPr>
            <w:tcW w:w="1237" w:type="dxa"/>
            <w:tcBorders>
              <w:tl2br w:val="nil"/>
              <w:tr2bl w:val="nil"/>
            </w:tcBorders>
            <w:vAlign w:val="center"/>
          </w:tcPr>
          <w:p w:rsidR="00D306A5" w:rsidRDefault="00D30692">
            <w:pPr>
              <w:jc w:val="center"/>
            </w:pPr>
            <w:r>
              <w:t>-</w:t>
            </w:r>
          </w:p>
        </w:tc>
        <w:tc>
          <w:tcPr>
            <w:tcW w:w="1179" w:type="dxa"/>
            <w:tcBorders>
              <w:tl2br w:val="nil"/>
              <w:tr2bl w:val="nil"/>
            </w:tcBorders>
            <w:vAlign w:val="center"/>
          </w:tcPr>
          <w:p w:rsidR="00D306A5" w:rsidRDefault="00D30692">
            <w:pPr>
              <w:jc w:val="center"/>
            </w:pPr>
            <w:bookmarkStart w:id="312" w:name="_Toc14589"/>
            <w:r>
              <w:t>-</w:t>
            </w:r>
            <w:bookmarkEnd w:id="312"/>
          </w:p>
        </w:tc>
        <w:tc>
          <w:tcPr>
            <w:tcW w:w="1103" w:type="dxa"/>
            <w:tcBorders>
              <w:tl2br w:val="nil"/>
              <w:tr2bl w:val="nil"/>
            </w:tcBorders>
            <w:vAlign w:val="center"/>
          </w:tcPr>
          <w:p w:rsidR="00D306A5" w:rsidRDefault="00D30692">
            <w:pPr>
              <w:jc w:val="center"/>
            </w:pPr>
            <w:bookmarkStart w:id="313" w:name="_Toc21127"/>
            <w:r>
              <w:t>-</w:t>
            </w:r>
            <w:bookmarkEnd w:id="313"/>
          </w:p>
        </w:tc>
      </w:tr>
      <w:tr w:rsidR="00D306A5">
        <w:trPr>
          <w:trHeight w:val="90"/>
          <w:jc w:val="center"/>
        </w:trPr>
        <w:tc>
          <w:tcPr>
            <w:tcW w:w="1159"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285" w:type="dxa"/>
            <w:vMerge/>
            <w:tcBorders>
              <w:tl2br w:val="nil"/>
              <w:tr2bl w:val="nil"/>
            </w:tcBorders>
            <w:vAlign w:val="center"/>
          </w:tcPr>
          <w:p w:rsidR="00D306A5" w:rsidRDefault="00D306A5">
            <w:pPr>
              <w:jc w:val="center"/>
              <w:rPr>
                <w:rFonts w:ascii="Times New Roman" w:hAnsi="Times New Roman"/>
                <w:color w:val="00B050"/>
                <w:sz w:val="21"/>
                <w:szCs w:val="21"/>
              </w:rPr>
            </w:pPr>
          </w:p>
        </w:tc>
        <w:tc>
          <w:tcPr>
            <w:tcW w:w="107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第三次</w:t>
            </w:r>
          </w:p>
        </w:tc>
        <w:tc>
          <w:tcPr>
            <w:tcW w:w="119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3.01</w:t>
            </w:r>
          </w:p>
        </w:tc>
        <w:tc>
          <w:tcPr>
            <w:tcW w:w="119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3.28</w:t>
            </w:r>
          </w:p>
        </w:tc>
        <w:tc>
          <w:tcPr>
            <w:tcW w:w="114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0.0501</w:t>
            </w:r>
          </w:p>
        </w:tc>
        <w:tc>
          <w:tcPr>
            <w:tcW w:w="116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1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07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w:t>
            </w:r>
          </w:p>
        </w:tc>
        <w:tc>
          <w:tcPr>
            <w:tcW w:w="1237" w:type="dxa"/>
            <w:tcBorders>
              <w:tl2br w:val="nil"/>
              <w:tr2bl w:val="nil"/>
            </w:tcBorders>
            <w:vAlign w:val="center"/>
          </w:tcPr>
          <w:p w:rsidR="00D306A5" w:rsidRDefault="00D30692">
            <w:pPr>
              <w:jc w:val="center"/>
            </w:pPr>
            <w:bookmarkStart w:id="314" w:name="_Toc6522"/>
            <w:r>
              <w:t>-</w:t>
            </w:r>
            <w:bookmarkEnd w:id="314"/>
          </w:p>
        </w:tc>
        <w:tc>
          <w:tcPr>
            <w:tcW w:w="1179" w:type="dxa"/>
            <w:tcBorders>
              <w:tl2br w:val="nil"/>
              <w:tr2bl w:val="nil"/>
            </w:tcBorders>
            <w:vAlign w:val="center"/>
          </w:tcPr>
          <w:p w:rsidR="00D306A5" w:rsidRDefault="00D30692">
            <w:pPr>
              <w:jc w:val="center"/>
            </w:pPr>
            <w:r>
              <w:t>-</w:t>
            </w:r>
          </w:p>
        </w:tc>
        <w:tc>
          <w:tcPr>
            <w:tcW w:w="1103" w:type="dxa"/>
            <w:tcBorders>
              <w:tl2br w:val="nil"/>
              <w:tr2bl w:val="nil"/>
            </w:tcBorders>
            <w:vAlign w:val="center"/>
          </w:tcPr>
          <w:p w:rsidR="00D306A5" w:rsidRDefault="00D30692">
            <w:pPr>
              <w:jc w:val="center"/>
            </w:pPr>
            <w:r>
              <w:t>-</w:t>
            </w:r>
          </w:p>
        </w:tc>
      </w:tr>
      <w:tr w:rsidR="00D306A5">
        <w:trPr>
          <w:trHeight w:val="90"/>
          <w:jc w:val="center"/>
        </w:trPr>
        <w:tc>
          <w:tcPr>
            <w:tcW w:w="1159"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285" w:type="dxa"/>
            <w:vMerge w:val="restart"/>
            <w:tcBorders>
              <w:tl2br w:val="nil"/>
              <w:tr2bl w:val="nil"/>
            </w:tcBorders>
            <w:vAlign w:val="center"/>
          </w:tcPr>
          <w:p w:rsidR="00D306A5" w:rsidRDefault="00D30692">
            <w:pPr>
              <w:pStyle w:val="001"/>
              <w:spacing w:line="288" w:lineRule="auto"/>
              <w:rPr>
                <w:rFonts w:ascii="Times New Roman" w:hAnsi="Times New Roman"/>
                <w:color w:val="000000"/>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-1</w:t>
            </w:r>
            <w:r>
              <w:rPr>
                <w:rFonts w:ascii="Times New Roman" w:hAnsi="Times New Roman" w:hint="eastAsia"/>
                <w:color w:val="000000"/>
                <w:sz w:val="21"/>
                <w:szCs w:val="21"/>
              </w:rPr>
              <w:t>0</w:t>
            </w:r>
            <w:r>
              <w:rPr>
                <w:rFonts w:ascii="Times New Roman" w:hAnsi="Times New Roman"/>
                <w:color w:val="000000"/>
                <w:sz w:val="21"/>
                <w:szCs w:val="21"/>
              </w:rPr>
              <w:t>-1</w:t>
            </w:r>
            <w:r>
              <w:rPr>
                <w:rFonts w:ascii="Times New Roman" w:hAnsi="Times New Roman" w:hint="eastAsia"/>
                <w:color w:val="000000"/>
                <w:sz w:val="21"/>
                <w:szCs w:val="21"/>
              </w:rPr>
              <w:t>1</w:t>
            </w:r>
          </w:p>
        </w:tc>
        <w:tc>
          <w:tcPr>
            <w:tcW w:w="107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第一次</w:t>
            </w:r>
          </w:p>
        </w:tc>
        <w:tc>
          <w:tcPr>
            <w:tcW w:w="119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6.98</w:t>
            </w:r>
          </w:p>
        </w:tc>
        <w:tc>
          <w:tcPr>
            <w:tcW w:w="119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7.57</w:t>
            </w:r>
          </w:p>
        </w:tc>
        <w:tc>
          <w:tcPr>
            <w:tcW w:w="114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0.111</w:t>
            </w:r>
          </w:p>
        </w:tc>
        <w:tc>
          <w:tcPr>
            <w:tcW w:w="116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1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07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w:t>
            </w:r>
          </w:p>
        </w:tc>
        <w:tc>
          <w:tcPr>
            <w:tcW w:w="1237" w:type="dxa"/>
            <w:tcBorders>
              <w:tl2br w:val="nil"/>
              <w:tr2bl w:val="nil"/>
            </w:tcBorders>
            <w:vAlign w:val="center"/>
          </w:tcPr>
          <w:p w:rsidR="00D306A5" w:rsidRDefault="00D30692">
            <w:pPr>
              <w:jc w:val="center"/>
            </w:pPr>
            <w:r>
              <w:t>-</w:t>
            </w:r>
          </w:p>
        </w:tc>
        <w:tc>
          <w:tcPr>
            <w:tcW w:w="1179" w:type="dxa"/>
            <w:tcBorders>
              <w:tl2br w:val="nil"/>
              <w:tr2bl w:val="nil"/>
            </w:tcBorders>
            <w:vAlign w:val="center"/>
          </w:tcPr>
          <w:p w:rsidR="00D306A5" w:rsidRDefault="00D30692">
            <w:pPr>
              <w:jc w:val="center"/>
            </w:pPr>
            <w:bookmarkStart w:id="315" w:name="_Toc18969"/>
            <w:r>
              <w:t>-</w:t>
            </w:r>
            <w:bookmarkEnd w:id="315"/>
          </w:p>
        </w:tc>
        <w:tc>
          <w:tcPr>
            <w:tcW w:w="1103" w:type="dxa"/>
            <w:tcBorders>
              <w:tl2br w:val="nil"/>
              <w:tr2bl w:val="nil"/>
            </w:tcBorders>
            <w:vAlign w:val="center"/>
          </w:tcPr>
          <w:p w:rsidR="00D306A5" w:rsidRDefault="00D30692">
            <w:pPr>
              <w:jc w:val="center"/>
            </w:pPr>
            <w:bookmarkStart w:id="316" w:name="_Toc10050"/>
            <w:r>
              <w:t>-</w:t>
            </w:r>
            <w:bookmarkEnd w:id="316"/>
          </w:p>
        </w:tc>
      </w:tr>
      <w:tr w:rsidR="00D306A5">
        <w:trPr>
          <w:trHeight w:val="282"/>
          <w:jc w:val="center"/>
        </w:trPr>
        <w:tc>
          <w:tcPr>
            <w:tcW w:w="1159"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285"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07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第二次</w:t>
            </w:r>
          </w:p>
        </w:tc>
        <w:tc>
          <w:tcPr>
            <w:tcW w:w="119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5.68</w:t>
            </w:r>
          </w:p>
        </w:tc>
        <w:tc>
          <w:tcPr>
            <w:tcW w:w="119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6.20</w:t>
            </w:r>
          </w:p>
        </w:tc>
        <w:tc>
          <w:tcPr>
            <w:tcW w:w="114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0.0911</w:t>
            </w:r>
          </w:p>
        </w:tc>
        <w:tc>
          <w:tcPr>
            <w:tcW w:w="116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1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07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w:t>
            </w:r>
          </w:p>
        </w:tc>
        <w:tc>
          <w:tcPr>
            <w:tcW w:w="1237" w:type="dxa"/>
            <w:tcBorders>
              <w:tl2br w:val="nil"/>
              <w:tr2bl w:val="nil"/>
            </w:tcBorders>
            <w:vAlign w:val="center"/>
          </w:tcPr>
          <w:p w:rsidR="00D306A5" w:rsidRDefault="00D30692">
            <w:pPr>
              <w:jc w:val="center"/>
            </w:pPr>
            <w:r>
              <w:t>-</w:t>
            </w:r>
          </w:p>
        </w:tc>
        <w:tc>
          <w:tcPr>
            <w:tcW w:w="1179" w:type="dxa"/>
            <w:tcBorders>
              <w:tl2br w:val="nil"/>
              <w:tr2bl w:val="nil"/>
            </w:tcBorders>
            <w:vAlign w:val="center"/>
          </w:tcPr>
          <w:p w:rsidR="00D306A5" w:rsidRDefault="00D30692">
            <w:pPr>
              <w:jc w:val="center"/>
            </w:pPr>
            <w:r>
              <w:t>-</w:t>
            </w:r>
          </w:p>
        </w:tc>
        <w:tc>
          <w:tcPr>
            <w:tcW w:w="1103" w:type="dxa"/>
            <w:tcBorders>
              <w:tl2br w:val="nil"/>
              <w:tr2bl w:val="nil"/>
            </w:tcBorders>
            <w:vAlign w:val="center"/>
          </w:tcPr>
          <w:p w:rsidR="00D306A5" w:rsidRDefault="00D30692">
            <w:pPr>
              <w:jc w:val="center"/>
            </w:pPr>
            <w:r>
              <w:t>-</w:t>
            </w:r>
          </w:p>
        </w:tc>
      </w:tr>
      <w:tr w:rsidR="00D306A5">
        <w:trPr>
          <w:trHeight w:val="90"/>
          <w:jc w:val="center"/>
        </w:trPr>
        <w:tc>
          <w:tcPr>
            <w:tcW w:w="1159"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285"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073" w:type="dxa"/>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sz w:val="21"/>
                <w:szCs w:val="21"/>
              </w:rPr>
              <w:t>第三次</w:t>
            </w:r>
          </w:p>
        </w:tc>
        <w:tc>
          <w:tcPr>
            <w:tcW w:w="119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4.73</w:t>
            </w:r>
          </w:p>
        </w:tc>
        <w:tc>
          <w:tcPr>
            <w:tcW w:w="119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5.19</w:t>
            </w:r>
          </w:p>
        </w:tc>
        <w:tc>
          <w:tcPr>
            <w:tcW w:w="114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0.0748</w:t>
            </w:r>
          </w:p>
        </w:tc>
        <w:tc>
          <w:tcPr>
            <w:tcW w:w="1164"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12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ND</w:t>
            </w:r>
          </w:p>
        </w:tc>
        <w:tc>
          <w:tcPr>
            <w:tcW w:w="107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w:t>
            </w:r>
          </w:p>
        </w:tc>
        <w:tc>
          <w:tcPr>
            <w:tcW w:w="1237" w:type="dxa"/>
            <w:tcBorders>
              <w:tl2br w:val="nil"/>
              <w:tr2bl w:val="nil"/>
            </w:tcBorders>
            <w:vAlign w:val="center"/>
          </w:tcPr>
          <w:p w:rsidR="00D306A5" w:rsidRDefault="00D30692">
            <w:pPr>
              <w:jc w:val="center"/>
            </w:pPr>
            <w:bookmarkStart w:id="317" w:name="_Toc1130"/>
            <w:r>
              <w:t>-</w:t>
            </w:r>
            <w:bookmarkEnd w:id="317"/>
          </w:p>
        </w:tc>
        <w:tc>
          <w:tcPr>
            <w:tcW w:w="1179" w:type="dxa"/>
            <w:tcBorders>
              <w:tl2br w:val="nil"/>
              <w:tr2bl w:val="nil"/>
            </w:tcBorders>
            <w:vAlign w:val="center"/>
          </w:tcPr>
          <w:p w:rsidR="00D306A5" w:rsidRDefault="00D30692">
            <w:pPr>
              <w:jc w:val="center"/>
            </w:pPr>
            <w:bookmarkStart w:id="318" w:name="_Toc2554"/>
            <w:r>
              <w:t>-</w:t>
            </w:r>
            <w:bookmarkEnd w:id="318"/>
          </w:p>
        </w:tc>
        <w:tc>
          <w:tcPr>
            <w:tcW w:w="1103" w:type="dxa"/>
            <w:tcBorders>
              <w:tl2br w:val="nil"/>
              <w:tr2bl w:val="nil"/>
            </w:tcBorders>
            <w:vAlign w:val="center"/>
          </w:tcPr>
          <w:p w:rsidR="00D306A5" w:rsidRDefault="00D30692">
            <w:pPr>
              <w:jc w:val="center"/>
            </w:pPr>
            <w:bookmarkStart w:id="319" w:name="_Toc29021"/>
            <w:r>
              <w:t>-</w:t>
            </w:r>
            <w:bookmarkEnd w:id="319"/>
          </w:p>
        </w:tc>
      </w:tr>
      <w:tr w:rsidR="00D306A5">
        <w:trPr>
          <w:trHeight w:val="90"/>
          <w:jc w:val="center"/>
        </w:trPr>
        <w:tc>
          <w:tcPr>
            <w:tcW w:w="1159"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2358" w:type="dxa"/>
            <w:gridSpan w:val="2"/>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color w:val="000000"/>
                <w:sz w:val="21"/>
                <w:szCs w:val="21"/>
              </w:rPr>
              <w:t>标准值</w:t>
            </w:r>
          </w:p>
        </w:tc>
        <w:tc>
          <w:tcPr>
            <w:tcW w:w="1194" w:type="dxa"/>
            <w:tcBorders>
              <w:tl2br w:val="nil"/>
              <w:tr2bl w:val="nil"/>
            </w:tcBorders>
            <w:vAlign w:val="center"/>
          </w:tcPr>
          <w:p w:rsidR="00D306A5" w:rsidRDefault="00D30692">
            <w:pPr>
              <w:jc w:val="center"/>
            </w:pPr>
            <w:r>
              <w:t>-</w:t>
            </w:r>
          </w:p>
        </w:tc>
        <w:tc>
          <w:tcPr>
            <w:tcW w:w="1195"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60</w:t>
            </w:r>
          </w:p>
        </w:tc>
        <w:tc>
          <w:tcPr>
            <w:tcW w:w="1149" w:type="dxa"/>
            <w:tcBorders>
              <w:tl2br w:val="nil"/>
              <w:tr2bl w:val="nil"/>
            </w:tcBorders>
            <w:vAlign w:val="center"/>
          </w:tcPr>
          <w:p w:rsidR="00D306A5" w:rsidRDefault="00D30692">
            <w:pPr>
              <w:jc w:val="center"/>
            </w:pPr>
            <w:r>
              <w:t>-</w:t>
            </w:r>
          </w:p>
        </w:tc>
        <w:tc>
          <w:tcPr>
            <w:tcW w:w="1164" w:type="dxa"/>
            <w:tcBorders>
              <w:tl2br w:val="nil"/>
              <w:tr2bl w:val="nil"/>
            </w:tcBorders>
            <w:vAlign w:val="center"/>
          </w:tcPr>
          <w:p w:rsidR="00D306A5" w:rsidRDefault="00D30692">
            <w:pPr>
              <w:jc w:val="center"/>
            </w:pPr>
            <w:r>
              <w:t>-</w:t>
            </w:r>
          </w:p>
        </w:tc>
        <w:tc>
          <w:tcPr>
            <w:tcW w:w="1127"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50</w:t>
            </w:r>
          </w:p>
        </w:tc>
        <w:tc>
          <w:tcPr>
            <w:tcW w:w="1075" w:type="dxa"/>
            <w:tcBorders>
              <w:tl2br w:val="nil"/>
              <w:tr2bl w:val="nil"/>
            </w:tcBorders>
            <w:vAlign w:val="center"/>
          </w:tcPr>
          <w:p w:rsidR="00D306A5" w:rsidRDefault="00D30692">
            <w:pPr>
              <w:jc w:val="center"/>
            </w:pPr>
            <w:r>
              <w:t>-</w:t>
            </w:r>
          </w:p>
        </w:tc>
        <w:tc>
          <w:tcPr>
            <w:tcW w:w="1237" w:type="dxa"/>
            <w:tcBorders>
              <w:tl2br w:val="nil"/>
              <w:tr2bl w:val="nil"/>
            </w:tcBorders>
            <w:vAlign w:val="center"/>
          </w:tcPr>
          <w:p w:rsidR="00D306A5" w:rsidRDefault="00D30692">
            <w:pPr>
              <w:jc w:val="center"/>
            </w:pPr>
            <w:r>
              <w:t>-</w:t>
            </w:r>
          </w:p>
        </w:tc>
        <w:tc>
          <w:tcPr>
            <w:tcW w:w="1179" w:type="dxa"/>
            <w:tcBorders>
              <w:tl2br w:val="nil"/>
              <w:tr2bl w:val="nil"/>
            </w:tcBorders>
            <w:vAlign w:val="center"/>
          </w:tcPr>
          <w:p w:rsidR="00D306A5" w:rsidRDefault="00D30692">
            <w:pPr>
              <w:jc w:val="center"/>
            </w:pPr>
            <w:r>
              <w:t>-</w:t>
            </w:r>
          </w:p>
        </w:tc>
        <w:tc>
          <w:tcPr>
            <w:tcW w:w="1103" w:type="dxa"/>
            <w:tcBorders>
              <w:tl2br w:val="nil"/>
              <w:tr2bl w:val="nil"/>
            </w:tcBorders>
            <w:vAlign w:val="center"/>
          </w:tcPr>
          <w:p w:rsidR="00D306A5" w:rsidRDefault="00D30692">
            <w:pPr>
              <w:jc w:val="center"/>
            </w:pPr>
            <w:r>
              <w:t>-</w:t>
            </w:r>
          </w:p>
        </w:tc>
      </w:tr>
      <w:tr w:rsidR="00D306A5">
        <w:trPr>
          <w:trHeight w:val="90"/>
          <w:jc w:val="center"/>
        </w:trPr>
        <w:tc>
          <w:tcPr>
            <w:tcW w:w="1159"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2358" w:type="dxa"/>
            <w:gridSpan w:val="2"/>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color w:val="000000"/>
                <w:sz w:val="21"/>
                <w:szCs w:val="21"/>
              </w:rPr>
              <w:t>评价结果</w:t>
            </w:r>
          </w:p>
        </w:tc>
        <w:tc>
          <w:tcPr>
            <w:tcW w:w="1194" w:type="dxa"/>
            <w:tcBorders>
              <w:tl2br w:val="nil"/>
              <w:tr2bl w:val="nil"/>
            </w:tcBorders>
            <w:vAlign w:val="center"/>
          </w:tcPr>
          <w:p w:rsidR="00D306A5" w:rsidRDefault="00D30692">
            <w:pPr>
              <w:jc w:val="center"/>
            </w:pPr>
            <w:r>
              <w:t>-</w:t>
            </w:r>
          </w:p>
        </w:tc>
        <w:tc>
          <w:tcPr>
            <w:tcW w:w="1195"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c>
          <w:tcPr>
            <w:tcW w:w="1149" w:type="dxa"/>
            <w:tcBorders>
              <w:tl2br w:val="nil"/>
              <w:tr2bl w:val="nil"/>
            </w:tcBorders>
            <w:vAlign w:val="center"/>
          </w:tcPr>
          <w:p w:rsidR="00D306A5" w:rsidRDefault="00D30692">
            <w:pPr>
              <w:jc w:val="center"/>
            </w:pPr>
            <w:r>
              <w:t>-</w:t>
            </w:r>
          </w:p>
        </w:tc>
        <w:tc>
          <w:tcPr>
            <w:tcW w:w="1164" w:type="dxa"/>
            <w:tcBorders>
              <w:tl2br w:val="nil"/>
              <w:tr2bl w:val="nil"/>
            </w:tcBorders>
            <w:vAlign w:val="center"/>
          </w:tcPr>
          <w:p w:rsidR="00D306A5" w:rsidRDefault="00D30692">
            <w:pPr>
              <w:jc w:val="center"/>
            </w:pPr>
            <w:r>
              <w:t>-</w:t>
            </w:r>
          </w:p>
        </w:tc>
        <w:tc>
          <w:tcPr>
            <w:tcW w:w="1127"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c>
          <w:tcPr>
            <w:tcW w:w="1075" w:type="dxa"/>
            <w:tcBorders>
              <w:tl2br w:val="nil"/>
              <w:tr2bl w:val="nil"/>
            </w:tcBorders>
            <w:vAlign w:val="center"/>
          </w:tcPr>
          <w:p w:rsidR="00D306A5" w:rsidRDefault="00D30692">
            <w:pPr>
              <w:jc w:val="center"/>
            </w:pPr>
            <w:r>
              <w:t>-</w:t>
            </w:r>
          </w:p>
        </w:tc>
        <w:tc>
          <w:tcPr>
            <w:tcW w:w="1237" w:type="dxa"/>
            <w:tcBorders>
              <w:tl2br w:val="nil"/>
              <w:tr2bl w:val="nil"/>
            </w:tcBorders>
            <w:vAlign w:val="center"/>
          </w:tcPr>
          <w:p w:rsidR="00D306A5" w:rsidRDefault="00D30692">
            <w:pPr>
              <w:jc w:val="center"/>
            </w:pPr>
            <w:r>
              <w:t>-</w:t>
            </w:r>
          </w:p>
        </w:tc>
        <w:tc>
          <w:tcPr>
            <w:tcW w:w="1179" w:type="dxa"/>
            <w:tcBorders>
              <w:tl2br w:val="nil"/>
              <w:tr2bl w:val="nil"/>
            </w:tcBorders>
            <w:vAlign w:val="center"/>
          </w:tcPr>
          <w:p w:rsidR="00D306A5" w:rsidRDefault="00D30692">
            <w:pPr>
              <w:jc w:val="center"/>
            </w:pPr>
            <w:bookmarkStart w:id="320" w:name="_Toc9583"/>
            <w:r>
              <w:t>-</w:t>
            </w:r>
            <w:bookmarkEnd w:id="320"/>
          </w:p>
        </w:tc>
        <w:tc>
          <w:tcPr>
            <w:tcW w:w="1103" w:type="dxa"/>
            <w:tcBorders>
              <w:tl2br w:val="nil"/>
              <w:tr2bl w:val="nil"/>
            </w:tcBorders>
            <w:vAlign w:val="center"/>
          </w:tcPr>
          <w:p w:rsidR="00D306A5" w:rsidRDefault="00D30692">
            <w:pPr>
              <w:jc w:val="center"/>
            </w:pPr>
            <w:r>
              <w:t>-</w:t>
            </w:r>
          </w:p>
        </w:tc>
      </w:tr>
    </w:tbl>
    <w:p w:rsidR="00D306A5" w:rsidRDefault="00D306A5">
      <w:pPr>
        <w:pStyle w:val="a0"/>
        <w:sectPr w:rsidR="00D306A5">
          <w:pgSz w:w="16838" w:h="11911" w:orient="landscape"/>
          <w:pgMar w:top="1531" w:right="1440" w:bottom="1531" w:left="1440" w:header="850" w:footer="992" w:gutter="0"/>
          <w:cols w:space="720"/>
          <w:docGrid w:linePitch="312"/>
        </w:sectPr>
      </w:pPr>
    </w:p>
    <w:p w:rsidR="00D306A5" w:rsidRDefault="00D30692">
      <w:pPr>
        <w:spacing w:line="360" w:lineRule="auto"/>
        <w:ind w:firstLineChars="200" w:firstLine="482"/>
        <w:jc w:val="center"/>
        <w:rPr>
          <w:rFonts w:ascii="Times New Roman" w:hAnsi="Times New Roman"/>
          <w:sz w:val="21"/>
          <w:szCs w:val="21"/>
        </w:rPr>
      </w:pPr>
      <w:bookmarkStart w:id="321" w:name="_Toc13345"/>
      <w:bookmarkStart w:id="322" w:name="_Toc8479"/>
      <w:r>
        <w:rPr>
          <w:rFonts w:ascii="Times New Roman" w:hAnsi="Times New Roman"/>
          <w:b/>
          <w:bCs/>
          <w:kern w:val="0"/>
          <w:szCs w:val="24"/>
        </w:rPr>
        <w:t>表</w:t>
      </w:r>
      <w:r>
        <w:rPr>
          <w:rFonts w:ascii="Times New Roman" w:hAnsi="Times New Roman" w:hint="eastAsia"/>
          <w:b/>
          <w:bCs/>
          <w:kern w:val="0"/>
          <w:szCs w:val="24"/>
        </w:rPr>
        <w:t>9</w:t>
      </w:r>
      <w:r>
        <w:rPr>
          <w:rFonts w:ascii="Times New Roman" w:hAnsi="Times New Roman"/>
          <w:b/>
          <w:bCs/>
          <w:kern w:val="0"/>
          <w:szCs w:val="24"/>
        </w:rPr>
        <w:t>-</w:t>
      </w:r>
      <w:r>
        <w:rPr>
          <w:rFonts w:ascii="Times New Roman" w:hAnsi="Times New Roman" w:hint="eastAsia"/>
          <w:b/>
          <w:bCs/>
          <w:kern w:val="0"/>
          <w:szCs w:val="24"/>
        </w:rPr>
        <w:t>6</w:t>
      </w:r>
      <w:r>
        <w:rPr>
          <w:rFonts w:ascii="Times New Roman" w:hAnsi="Times New Roman" w:hint="eastAsia"/>
          <w:b/>
          <w:bCs/>
          <w:kern w:val="0"/>
          <w:szCs w:val="24"/>
        </w:rPr>
        <w:t xml:space="preserve"> </w:t>
      </w:r>
      <w:r>
        <w:rPr>
          <w:rFonts w:ascii="Times New Roman" w:hAnsi="Times New Roman" w:hint="eastAsia"/>
          <w:b/>
          <w:bCs/>
          <w:kern w:val="0"/>
          <w:szCs w:val="24"/>
        </w:rPr>
        <w:t xml:space="preserve"> </w:t>
      </w:r>
      <w:r>
        <w:rPr>
          <w:rFonts w:ascii="Times New Roman" w:hAnsi="Times New Roman" w:hint="eastAsia"/>
          <w:b/>
          <w:bCs/>
          <w:kern w:val="0"/>
          <w:szCs w:val="24"/>
        </w:rPr>
        <w:t>300</w:t>
      </w:r>
      <w:r>
        <w:rPr>
          <w:rFonts w:ascii="Times New Roman" w:hAnsi="Times New Roman" w:hint="eastAsia"/>
          <w:b/>
          <w:bCs/>
          <w:kern w:val="0"/>
          <w:szCs w:val="24"/>
        </w:rPr>
        <w:t>万大卡热煤炉废气</w:t>
      </w:r>
      <w:r>
        <w:rPr>
          <w:rFonts w:ascii="Times New Roman" w:hAnsi="Times New Roman"/>
          <w:b/>
          <w:bCs/>
          <w:kern w:val="0"/>
          <w:szCs w:val="24"/>
        </w:rPr>
        <w:t>监测结果统计与评价</w:t>
      </w:r>
    </w:p>
    <w:tbl>
      <w:tblPr>
        <w:tblW w:w="9391"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695"/>
        <w:gridCol w:w="2016"/>
        <w:gridCol w:w="1467"/>
        <w:gridCol w:w="1541"/>
        <w:gridCol w:w="1442"/>
        <w:gridCol w:w="1230"/>
      </w:tblGrid>
      <w:tr w:rsidR="00D306A5">
        <w:trPr>
          <w:trHeight w:val="309"/>
          <w:jc w:val="center"/>
        </w:trPr>
        <w:tc>
          <w:tcPr>
            <w:tcW w:w="1695" w:type="dxa"/>
            <w:vMerge w:val="restart"/>
            <w:tcBorders>
              <w:tl2br w:val="nil"/>
              <w:tr2bl w:val="nil"/>
            </w:tcBorders>
            <w:vAlign w:val="center"/>
          </w:tcPr>
          <w:p w:rsidR="00D306A5" w:rsidRDefault="00D30692">
            <w:pPr>
              <w:jc w:val="center"/>
              <w:rPr>
                <w:rFonts w:ascii="Times New Roman" w:hAnsi="Times New Roman"/>
                <w:b/>
                <w:bCs/>
                <w:sz w:val="21"/>
                <w:szCs w:val="21"/>
              </w:rPr>
            </w:pPr>
            <w:r>
              <w:rPr>
                <w:rFonts w:ascii="Times New Roman" w:hAnsi="Times New Roman"/>
                <w:b/>
                <w:bCs/>
                <w:color w:val="000000"/>
                <w:sz w:val="21"/>
                <w:szCs w:val="21"/>
              </w:rPr>
              <w:t>监测点位</w:t>
            </w:r>
          </w:p>
        </w:tc>
        <w:tc>
          <w:tcPr>
            <w:tcW w:w="3483" w:type="dxa"/>
            <w:gridSpan w:val="2"/>
            <w:vMerge w:val="restart"/>
            <w:tcBorders>
              <w:tl2br w:val="nil"/>
              <w:tr2bl w:val="nil"/>
            </w:tcBorders>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监测频次</w:t>
            </w:r>
          </w:p>
        </w:tc>
        <w:tc>
          <w:tcPr>
            <w:tcW w:w="4213" w:type="dxa"/>
            <w:gridSpan w:val="3"/>
            <w:tcBorders>
              <w:tl2br w:val="nil"/>
              <w:tr2bl w:val="nil"/>
            </w:tcBorders>
            <w:vAlign w:val="center"/>
          </w:tcPr>
          <w:p w:rsidR="00D306A5" w:rsidRDefault="00D30692">
            <w:pPr>
              <w:jc w:val="center"/>
              <w:rPr>
                <w:rFonts w:ascii="Times New Roman" w:hAnsi="Times New Roman"/>
                <w:b/>
                <w:bCs/>
                <w:sz w:val="21"/>
                <w:szCs w:val="21"/>
              </w:rPr>
            </w:pPr>
            <w:r>
              <w:rPr>
                <w:rFonts w:ascii="Times New Roman" w:hAnsi="Times New Roman" w:hint="eastAsia"/>
                <w:b/>
                <w:bCs/>
                <w:sz w:val="21"/>
                <w:szCs w:val="21"/>
              </w:rPr>
              <w:t>氮氧化物</w:t>
            </w:r>
          </w:p>
        </w:tc>
      </w:tr>
      <w:tr w:rsidR="00D306A5">
        <w:trPr>
          <w:trHeight w:val="567"/>
          <w:jc w:val="center"/>
        </w:trPr>
        <w:tc>
          <w:tcPr>
            <w:tcW w:w="1695" w:type="dxa"/>
            <w:vMerge/>
            <w:tcBorders>
              <w:tl2br w:val="nil"/>
              <w:tr2bl w:val="nil"/>
            </w:tcBorders>
            <w:vAlign w:val="center"/>
          </w:tcPr>
          <w:p w:rsidR="00D306A5" w:rsidRDefault="00D306A5">
            <w:pPr>
              <w:jc w:val="center"/>
              <w:rPr>
                <w:rFonts w:ascii="Times New Roman" w:hAnsi="Times New Roman"/>
                <w:b/>
                <w:bCs/>
                <w:sz w:val="21"/>
                <w:szCs w:val="21"/>
              </w:rPr>
            </w:pPr>
          </w:p>
        </w:tc>
        <w:tc>
          <w:tcPr>
            <w:tcW w:w="3483" w:type="dxa"/>
            <w:gridSpan w:val="2"/>
            <w:vMerge/>
            <w:tcBorders>
              <w:tl2br w:val="nil"/>
              <w:tr2bl w:val="nil"/>
            </w:tcBorders>
            <w:vAlign w:val="center"/>
          </w:tcPr>
          <w:p w:rsidR="00D306A5" w:rsidRDefault="00D306A5">
            <w:pPr>
              <w:jc w:val="center"/>
              <w:rPr>
                <w:rFonts w:ascii="Times New Roman" w:hAnsi="Times New Roman"/>
                <w:b/>
                <w:bCs/>
                <w:sz w:val="21"/>
                <w:szCs w:val="21"/>
              </w:rPr>
            </w:pPr>
          </w:p>
        </w:tc>
        <w:tc>
          <w:tcPr>
            <w:tcW w:w="1541" w:type="dxa"/>
            <w:tcBorders>
              <w:tl2br w:val="nil"/>
              <w:tr2bl w:val="nil"/>
            </w:tcBorders>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排放浓度（</w:t>
            </w:r>
            <w:r>
              <w:rPr>
                <w:rFonts w:ascii="Times New Roman" w:hAnsi="Times New Roman"/>
                <w:b/>
                <w:bCs/>
                <w:sz w:val="21"/>
                <w:szCs w:val="21"/>
              </w:rPr>
              <w:t>mg/m</w:t>
            </w:r>
            <w:r>
              <w:rPr>
                <w:rFonts w:ascii="Times New Roman" w:hAnsi="Times New Roman"/>
                <w:b/>
                <w:bCs/>
                <w:sz w:val="21"/>
                <w:szCs w:val="21"/>
                <w:vertAlign w:val="superscript"/>
              </w:rPr>
              <w:t>3</w:t>
            </w:r>
            <w:r>
              <w:rPr>
                <w:rFonts w:ascii="Times New Roman" w:hAnsi="Times New Roman"/>
                <w:b/>
                <w:bCs/>
                <w:sz w:val="21"/>
                <w:szCs w:val="21"/>
              </w:rPr>
              <w:t>）</w:t>
            </w:r>
          </w:p>
        </w:tc>
        <w:tc>
          <w:tcPr>
            <w:tcW w:w="1442" w:type="dxa"/>
            <w:tcBorders>
              <w:tl2br w:val="nil"/>
              <w:tr2bl w:val="nil"/>
            </w:tcBorders>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排放浓度（</w:t>
            </w:r>
            <w:r>
              <w:rPr>
                <w:rFonts w:ascii="Times New Roman" w:hAnsi="Times New Roman"/>
                <w:b/>
                <w:bCs/>
                <w:sz w:val="21"/>
                <w:szCs w:val="21"/>
              </w:rPr>
              <w:t>mg/m</w:t>
            </w:r>
            <w:r>
              <w:rPr>
                <w:rFonts w:ascii="Times New Roman" w:hAnsi="Times New Roman"/>
                <w:b/>
                <w:bCs/>
                <w:sz w:val="21"/>
                <w:szCs w:val="21"/>
                <w:vertAlign w:val="superscript"/>
              </w:rPr>
              <w:t>3</w:t>
            </w:r>
            <w:r>
              <w:rPr>
                <w:rFonts w:ascii="Times New Roman" w:hAnsi="Times New Roman"/>
                <w:b/>
                <w:bCs/>
                <w:sz w:val="21"/>
                <w:szCs w:val="21"/>
              </w:rPr>
              <w:t>）</w:t>
            </w:r>
          </w:p>
        </w:tc>
        <w:tc>
          <w:tcPr>
            <w:tcW w:w="1230" w:type="dxa"/>
            <w:tcBorders>
              <w:tl2br w:val="nil"/>
              <w:tr2bl w:val="nil"/>
            </w:tcBorders>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排放速率（</w:t>
            </w:r>
            <w:r>
              <w:rPr>
                <w:rFonts w:ascii="Times New Roman" w:hAnsi="Times New Roman"/>
                <w:b/>
                <w:bCs/>
                <w:sz w:val="21"/>
                <w:szCs w:val="21"/>
              </w:rPr>
              <w:t>kg/h</w:t>
            </w:r>
            <w:r>
              <w:rPr>
                <w:rFonts w:ascii="Times New Roman" w:hAnsi="Times New Roman"/>
                <w:b/>
                <w:bCs/>
                <w:sz w:val="21"/>
                <w:szCs w:val="21"/>
              </w:rPr>
              <w:t>）</w:t>
            </w:r>
          </w:p>
        </w:tc>
      </w:tr>
      <w:tr w:rsidR="00D306A5">
        <w:trPr>
          <w:trHeight w:val="288"/>
          <w:jc w:val="center"/>
        </w:trPr>
        <w:tc>
          <w:tcPr>
            <w:tcW w:w="1695" w:type="dxa"/>
            <w:vMerge w:val="restart"/>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300</w:t>
            </w:r>
            <w:r>
              <w:rPr>
                <w:rFonts w:ascii="Times New Roman" w:hAnsi="Times New Roman"/>
                <w:sz w:val="21"/>
                <w:szCs w:val="21"/>
              </w:rPr>
              <w:t>万大卡热煤炉废气排口</w:t>
            </w:r>
          </w:p>
        </w:tc>
        <w:tc>
          <w:tcPr>
            <w:tcW w:w="2016" w:type="dxa"/>
            <w:vMerge w:val="restart"/>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w:t>
            </w:r>
            <w:r>
              <w:rPr>
                <w:rFonts w:ascii="Times New Roman" w:hAnsi="Times New Roman" w:hint="eastAsia"/>
                <w:color w:val="000000"/>
                <w:sz w:val="21"/>
                <w:szCs w:val="21"/>
              </w:rPr>
              <w:t>10</w:t>
            </w:r>
            <w:r>
              <w:rPr>
                <w:rFonts w:ascii="Times New Roman" w:hAnsi="Times New Roman"/>
                <w:color w:val="000000"/>
                <w:sz w:val="21"/>
                <w:szCs w:val="21"/>
              </w:rPr>
              <w:t>-</w:t>
            </w:r>
            <w:r>
              <w:rPr>
                <w:rFonts w:ascii="Times New Roman" w:hAnsi="Times New Roman" w:hint="eastAsia"/>
                <w:color w:val="000000"/>
                <w:sz w:val="21"/>
                <w:szCs w:val="21"/>
              </w:rPr>
              <w:t>10</w:t>
            </w:r>
          </w:p>
        </w:tc>
        <w:tc>
          <w:tcPr>
            <w:tcW w:w="146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第一次</w:t>
            </w:r>
          </w:p>
        </w:tc>
        <w:tc>
          <w:tcPr>
            <w:tcW w:w="154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89</w:t>
            </w:r>
          </w:p>
        </w:tc>
        <w:tc>
          <w:tcPr>
            <w:tcW w:w="144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97</w:t>
            </w:r>
          </w:p>
        </w:tc>
        <w:tc>
          <w:tcPr>
            <w:tcW w:w="1230"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0.485</w:t>
            </w:r>
          </w:p>
        </w:tc>
      </w:tr>
      <w:tr w:rsidR="00D306A5">
        <w:trPr>
          <w:trHeight w:val="288"/>
          <w:jc w:val="center"/>
        </w:trPr>
        <w:tc>
          <w:tcPr>
            <w:tcW w:w="1695" w:type="dxa"/>
            <w:vMerge/>
            <w:tcBorders>
              <w:tl2br w:val="nil"/>
              <w:tr2bl w:val="nil"/>
            </w:tcBorders>
            <w:vAlign w:val="center"/>
          </w:tcPr>
          <w:p w:rsidR="00D306A5" w:rsidRDefault="00D306A5">
            <w:pPr>
              <w:jc w:val="center"/>
              <w:rPr>
                <w:rFonts w:ascii="Times New Roman" w:hAnsi="Times New Roman"/>
                <w:sz w:val="21"/>
                <w:szCs w:val="21"/>
              </w:rPr>
            </w:pPr>
          </w:p>
        </w:tc>
        <w:tc>
          <w:tcPr>
            <w:tcW w:w="2016" w:type="dxa"/>
            <w:vMerge/>
            <w:tcBorders>
              <w:tl2br w:val="nil"/>
              <w:tr2bl w:val="nil"/>
            </w:tcBorders>
            <w:vAlign w:val="center"/>
          </w:tcPr>
          <w:p w:rsidR="00D306A5" w:rsidRDefault="00D306A5">
            <w:pPr>
              <w:jc w:val="center"/>
              <w:rPr>
                <w:rFonts w:ascii="Times New Roman" w:hAnsi="Times New Roman"/>
                <w:sz w:val="21"/>
                <w:szCs w:val="21"/>
              </w:rPr>
            </w:pPr>
          </w:p>
        </w:tc>
        <w:tc>
          <w:tcPr>
            <w:tcW w:w="146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第二次</w:t>
            </w:r>
          </w:p>
        </w:tc>
        <w:tc>
          <w:tcPr>
            <w:tcW w:w="154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86</w:t>
            </w:r>
          </w:p>
        </w:tc>
        <w:tc>
          <w:tcPr>
            <w:tcW w:w="144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96</w:t>
            </w:r>
          </w:p>
        </w:tc>
        <w:tc>
          <w:tcPr>
            <w:tcW w:w="1230"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0.462</w:t>
            </w:r>
          </w:p>
        </w:tc>
      </w:tr>
      <w:tr w:rsidR="00D306A5">
        <w:trPr>
          <w:trHeight w:val="288"/>
          <w:jc w:val="center"/>
        </w:trPr>
        <w:tc>
          <w:tcPr>
            <w:tcW w:w="1695" w:type="dxa"/>
            <w:vMerge/>
            <w:tcBorders>
              <w:tl2br w:val="nil"/>
              <w:tr2bl w:val="nil"/>
            </w:tcBorders>
            <w:vAlign w:val="center"/>
          </w:tcPr>
          <w:p w:rsidR="00D306A5" w:rsidRDefault="00D306A5">
            <w:pPr>
              <w:jc w:val="center"/>
              <w:rPr>
                <w:rFonts w:ascii="Times New Roman" w:hAnsi="Times New Roman"/>
                <w:sz w:val="21"/>
                <w:szCs w:val="21"/>
              </w:rPr>
            </w:pPr>
          </w:p>
        </w:tc>
        <w:tc>
          <w:tcPr>
            <w:tcW w:w="2016" w:type="dxa"/>
            <w:vMerge/>
            <w:tcBorders>
              <w:tl2br w:val="nil"/>
              <w:tr2bl w:val="nil"/>
            </w:tcBorders>
            <w:vAlign w:val="center"/>
          </w:tcPr>
          <w:p w:rsidR="00D306A5" w:rsidRDefault="00D306A5">
            <w:pPr>
              <w:jc w:val="center"/>
              <w:rPr>
                <w:rFonts w:ascii="Times New Roman" w:hAnsi="Times New Roman"/>
                <w:sz w:val="21"/>
                <w:szCs w:val="21"/>
              </w:rPr>
            </w:pPr>
          </w:p>
        </w:tc>
        <w:tc>
          <w:tcPr>
            <w:tcW w:w="146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第三次</w:t>
            </w:r>
          </w:p>
        </w:tc>
        <w:tc>
          <w:tcPr>
            <w:tcW w:w="154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86</w:t>
            </w:r>
          </w:p>
        </w:tc>
        <w:tc>
          <w:tcPr>
            <w:tcW w:w="144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96</w:t>
            </w:r>
          </w:p>
        </w:tc>
        <w:tc>
          <w:tcPr>
            <w:tcW w:w="1230"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0.477</w:t>
            </w:r>
          </w:p>
        </w:tc>
      </w:tr>
      <w:tr w:rsidR="00D306A5">
        <w:trPr>
          <w:trHeight w:val="288"/>
          <w:jc w:val="center"/>
        </w:trPr>
        <w:tc>
          <w:tcPr>
            <w:tcW w:w="1695" w:type="dxa"/>
            <w:vMerge/>
            <w:tcBorders>
              <w:tl2br w:val="nil"/>
              <w:tr2bl w:val="nil"/>
            </w:tcBorders>
            <w:vAlign w:val="center"/>
          </w:tcPr>
          <w:p w:rsidR="00D306A5" w:rsidRDefault="00D306A5">
            <w:pPr>
              <w:jc w:val="center"/>
              <w:rPr>
                <w:rFonts w:ascii="Times New Roman" w:hAnsi="Times New Roman"/>
                <w:sz w:val="21"/>
                <w:szCs w:val="21"/>
              </w:rPr>
            </w:pPr>
          </w:p>
        </w:tc>
        <w:tc>
          <w:tcPr>
            <w:tcW w:w="2016" w:type="dxa"/>
            <w:vMerge w:val="restart"/>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w:t>
            </w:r>
            <w:r>
              <w:rPr>
                <w:rFonts w:ascii="Times New Roman" w:hAnsi="Times New Roman" w:hint="eastAsia"/>
                <w:color w:val="000000"/>
                <w:sz w:val="21"/>
                <w:szCs w:val="21"/>
              </w:rPr>
              <w:t>10</w:t>
            </w:r>
            <w:r>
              <w:rPr>
                <w:rFonts w:ascii="Times New Roman" w:hAnsi="Times New Roman"/>
                <w:color w:val="000000"/>
                <w:sz w:val="21"/>
                <w:szCs w:val="21"/>
              </w:rPr>
              <w:t>-</w:t>
            </w:r>
            <w:r>
              <w:rPr>
                <w:rFonts w:ascii="Times New Roman" w:hAnsi="Times New Roman" w:hint="eastAsia"/>
                <w:color w:val="000000"/>
                <w:sz w:val="21"/>
                <w:szCs w:val="21"/>
              </w:rPr>
              <w:t>11</w:t>
            </w:r>
          </w:p>
        </w:tc>
        <w:tc>
          <w:tcPr>
            <w:tcW w:w="146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第一次</w:t>
            </w:r>
          </w:p>
        </w:tc>
        <w:tc>
          <w:tcPr>
            <w:tcW w:w="154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88</w:t>
            </w:r>
          </w:p>
        </w:tc>
        <w:tc>
          <w:tcPr>
            <w:tcW w:w="144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97</w:t>
            </w:r>
          </w:p>
        </w:tc>
        <w:tc>
          <w:tcPr>
            <w:tcW w:w="1230"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0.424</w:t>
            </w:r>
          </w:p>
        </w:tc>
      </w:tr>
      <w:tr w:rsidR="00D306A5">
        <w:trPr>
          <w:trHeight w:val="288"/>
          <w:jc w:val="center"/>
        </w:trPr>
        <w:tc>
          <w:tcPr>
            <w:tcW w:w="1695" w:type="dxa"/>
            <w:vMerge/>
            <w:tcBorders>
              <w:tl2br w:val="nil"/>
              <w:tr2bl w:val="nil"/>
            </w:tcBorders>
            <w:vAlign w:val="center"/>
          </w:tcPr>
          <w:p w:rsidR="00D306A5" w:rsidRDefault="00D306A5">
            <w:pPr>
              <w:jc w:val="center"/>
              <w:rPr>
                <w:rFonts w:ascii="Times New Roman" w:hAnsi="Times New Roman"/>
                <w:sz w:val="21"/>
                <w:szCs w:val="21"/>
              </w:rPr>
            </w:pPr>
          </w:p>
        </w:tc>
        <w:tc>
          <w:tcPr>
            <w:tcW w:w="2016" w:type="dxa"/>
            <w:vMerge/>
            <w:tcBorders>
              <w:tl2br w:val="nil"/>
              <w:tr2bl w:val="nil"/>
            </w:tcBorders>
            <w:vAlign w:val="center"/>
          </w:tcPr>
          <w:p w:rsidR="00D306A5" w:rsidRDefault="00D306A5">
            <w:pPr>
              <w:jc w:val="center"/>
              <w:rPr>
                <w:rFonts w:ascii="Times New Roman" w:hAnsi="Times New Roman"/>
                <w:sz w:val="21"/>
                <w:szCs w:val="21"/>
              </w:rPr>
            </w:pPr>
          </w:p>
        </w:tc>
        <w:tc>
          <w:tcPr>
            <w:tcW w:w="146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第二次</w:t>
            </w:r>
          </w:p>
        </w:tc>
        <w:tc>
          <w:tcPr>
            <w:tcW w:w="154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87</w:t>
            </w:r>
          </w:p>
        </w:tc>
        <w:tc>
          <w:tcPr>
            <w:tcW w:w="144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97</w:t>
            </w:r>
          </w:p>
        </w:tc>
        <w:tc>
          <w:tcPr>
            <w:tcW w:w="1230"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0.432</w:t>
            </w:r>
          </w:p>
        </w:tc>
      </w:tr>
      <w:tr w:rsidR="00D306A5">
        <w:trPr>
          <w:trHeight w:val="288"/>
          <w:jc w:val="center"/>
        </w:trPr>
        <w:tc>
          <w:tcPr>
            <w:tcW w:w="1695" w:type="dxa"/>
            <w:vMerge/>
            <w:tcBorders>
              <w:tl2br w:val="nil"/>
              <w:tr2bl w:val="nil"/>
            </w:tcBorders>
            <w:vAlign w:val="center"/>
          </w:tcPr>
          <w:p w:rsidR="00D306A5" w:rsidRDefault="00D306A5">
            <w:pPr>
              <w:jc w:val="center"/>
              <w:rPr>
                <w:rFonts w:ascii="Times New Roman" w:hAnsi="Times New Roman"/>
                <w:sz w:val="21"/>
                <w:szCs w:val="21"/>
              </w:rPr>
            </w:pPr>
          </w:p>
        </w:tc>
        <w:tc>
          <w:tcPr>
            <w:tcW w:w="2016" w:type="dxa"/>
            <w:vMerge/>
            <w:tcBorders>
              <w:tl2br w:val="nil"/>
              <w:tr2bl w:val="nil"/>
            </w:tcBorders>
            <w:vAlign w:val="center"/>
          </w:tcPr>
          <w:p w:rsidR="00D306A5" w:rsidRDefault="00D30692">
            <w:pPr>
              <w:snapToGrid w:val="0"/>
              <w:jc w:val="center"/>
              <w:rPr>
                <w:rFonts w:ascii="Times New Roman" w:hAnsi="Times New Roman"/>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w:t>
            </w:r>
            <w:r>
              <w:rPr>
                <w:rFonts w:ascii="Times New Roman" w:hAnsi="Times New Roman" w:hint="eastAsia"/>
                <w:color w:val="000000"/>
                <w:sz w:val="21"/>
                <w:szCs w:val="21"/>
              </w:rPr>
              <w:t>10</w:t>
            </w:r>
            <w:r>
              <w:rPr>
                <w:rFonts w:ascii="Times New Roman" w:hAnsi="Times New Roman"/>
                <w:color w:val="000000"/>
                <w:sz w:val="21"/>
                <w:szCs w:val="21"/>
              </w:rPr>
              <w:t>-</w:t>
            </w:r>
            <w:r>
              <w:rPr>
                <w:rFonts w:ascii="Times New Roman" w:hAnsi="Times New Roman" w:hint="eastAsia"/>
                <w:color w:val="000000"/>
                <w:sz w:val="21"/>
                <w:szCs w:val="21"/>
              </w:rPr>
              <w:t>11</w:t>
            </w:r>
          </w:p>
        </w:tc>
        <w:tc>
          <w:tcPr>
            <w:tcW w:w="1467"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第三次</w:t>
            </w:r>
          </w:p>
        </w:tc>
        <w:tc>
          <w:tcPr>
            <w:tcW w:w="1541"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87</w:t>
            </w:r>
          </w:p>
        </w:tc>
        <w:tc>
          <w:tcPr>
            <w:tcW w:w="144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96</w:t>
            </w:r>
          </w:p>
        </w:tc>
        <w:tc>
          <w:tcPr>
            <w:tcW w:w="1230"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0.423</w:t>
            </w:r>
          </w:p>
        </w:tc>
      </w:tr>
      <w:tr w:rsidR="00D306A5">
        <w:trPr>
          <w:trHeight w:val="288"/>
          <w:jc w:val="center"/>
        </w:trPr>
        <w:tc>
          <w:tcPr>
            <w:tcW w:w="1695" w:type="dxa"/>
            <w:vMerge/>
            <w:tcBorders>
              <w:tl2br w:val="nil"/>
              <w:tr2bl w:val="nil"/>
            </w:tcBorders>
            <w:vAlign w:val="center"/>
          </w:tcPr>
          <w:p w:rsidR="00D306A5" w:rsidRDefault="00D306A5">
            <w:pPr>
              <w:jc w:val="center"/>
              <w:rPr>
                <w:rFonts w:ascii="Times New Roman" w:hAnsi="Times New Roman"/>
                <w:sz w:val="21"/>
                <w:szCs w:val="21"/>
              </w:rPr>
            </w:pPr>
          </w:p>
        </w:tc>
        <w:tc>
          <w:tcPr>
            <w:tcW w:w="3483" w:type="dxa"/>
            <w:gridSpan w:val="2"/>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标准值</w:t>
            </w:r>
          </w:p>
        </w:tc>
        <w:tc>
          <w:tcPr>
            <w:tcW w:w="1541" w:type="dxa"/>
            <w:tcBorders>
              <w:tl2br w:val="nil"/>
              <w:tr2bl w:val="nil"/>
            </w:tcBorders>
            <w:vAlign w:val="center"/>
          </w:tcPr>
          <w:p w:rsidR="00D306A5" w:rsidRDefault="00D30692">
            <w:pPr>
              <w:jc w:val="center"/>
            </w:pPr>
            <w:r>
              <w:rPr>
                <w:rFonts w:hint="eastAsia"/>
              </w:rPr>
              <w:t>-</w:t>
            </w:r>
          </w:p>
        </w:tc>
        <w:tc>
          <w:tcPr>
            <w:tcW w:w="1442" w:type="dxa"/>
            <w:tcBorders>
              <w:tl2br w:val="nil"/>
              <w:tr2bl w:val="nil"/>
            </w:tcBorders>
            <w:vAlign w:val="center"/>
          </w:tcPr>
          <w:p w:rsidR="00D306A5" w:rsidRDefault="00D30692">
            <w:pPr>
              <w:ind w:leftChars="-50" w:left="-120" w:rightChars="-50" w:right="-120"/>
              <w:jc w:val="center"/>
              <w:rPr>
                <w:rFonts w:ascii="Times New Roman" w:hAnsi="Times New Roman"/>
                <w:sz w:val="21"/>
                <w:szCs w:val="21"/>
              </w:rPr>
            </w:pPr>
            <w:r>
              <w:rPr>
                <w:rFonts w:ascii="Times New Roman" w:hAnsi="Times New Roman" w:hint="eastAsia"/>
                <w:sz w:val="21"/>
                <w:szCs w:val="21"/>
              </w:rPr>
              <w:t>100</w:t>
            </w:r>
          </w:p>
        </w:tc>
        <w:tc>
          <w:tcPr>
            <w:tcW w:w="1230" w:type="dxa"/>
            <w:tcBorders>
              <w:tl2br w:val="nil"/>
              <w:tr2bl w:val="nil"/>
            </w:tcBorders>
            <w:vAlign w:val="center"/>
          </w:tcPr>
          <w:p w:rsidR="00D306A5" w:rsidRDefault="00D30692">
            <w:pPr>
              <w:jc w:val="center"/>
            </w:pPr>
            <w:r>
              <w:rPr>
                <w:rFonts w:hint="eastAsia"/>
              </w:rPr>
              <w:t>-</w:t>
            </w:r>
          </w:p>
        </w:tc>
      </w:tr>
      <w:tr w:rsidR="00D306A5">
        <w:trPr>
          <w:trHeight w:val="319"/>
          <w:jc w:val="center"/>
        </w:trPr>
        <w:tc>
          <w:tcPr>
            <w:tcW w:w="1695" w:type="dxa"/>
            <w:vMerge/>
            <w:tcBorders>
              <w:tl2br w:val="nil"/>
              <w:tr2bl w:val="nil"/>
            </w:tcBorders>
            <w:vAlign w:val="center"/>
          </w:tcPr>
          <w:p w:rsidR="00D306A5" w:rsidRDefault="00D306A5">
            <w:pPr>
              <w:jc w:val="center"/>
              <w:rPr>
                <w:rFonts w:ascii="Times New Roman" w:hAnsi="Times New Roman"/>
                <w:sz w:val="21"/>
                <w:szCs w:val="21"/>
              </w:rPr>
            </w:pPr>
          </w:p>
        </w:tc>
        <w:tc>
          <w:tcPr>
            <w:tcW w:w="3483" w:type="dxa"/>
            <w:gridSpan w:val="2"/>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达标情况</w:t>
            </w:r>
          </w:p>
        </w:tc>
        <w:tc>
          <w:tcPr>
            <w:tcW w:w="1541" w:type="dxa"/>
            <w:tcBorders>
              <w:tl2br w:val="nil"/>
              <w:tr2bl w:val="nil"/>
            </w:tcBorders>
            <w:vAlign w:val="center"/>
          </w:tcPr>
          <w:p w:rsidR="00D306A5" w:rsidRDefault="00D30692">
            <w:pPr>
              <w:jc w:val="center"/>
            </w:pPr>
            <w:r>
              <w:rPr>
                <w:rFonts w:hint="eastAsia"/>
              </w:rPr>
              <w:t>-</w:t>
            </w:r>
          </w:p>
        </w:tc>
        <w:tc>
          <w:tcPr>
            <w:tcW w:w="1442" w:type="dxa"/>
            <w:tcBorders>
              <w:tl2br w:val="nil"/>
              <w:tr2bl w:val="nil"/>
            </w:tcBorders>
            <w:vAlign w:val="center"/>
          </w:tcPr>
          <w:p w:rsidR="00D306A5" w:rsidRDefault="00D30692">
            <w:pPr>
              <w:widowControl/>
              <w:ind w:leftChars="-50" w:left="-120" w:rightChars="-50" w:right="-120"/>
              <w:jc w:val="center"/>
              <w:rPr>
                <w:rFonts w:ascii="Times New Roman" w:hAnsi="Times New Roman"/>
                <w:sz w:val="21"/>
                <w:szCs w:val="21"/>
              </w:rPr>
            </w:pPr>
            <w:r>
              <w:rPr>
                <w:rFonts w:ascii="Times New Roman" w:hAnsi="Times New Roman"/>
                <w:sz w:val="21"/>
                <w:szCs w:val="21"/>
              </w:rPr>
              <w:t>达标</w:t>
            </w:r>
          </w:p>
        </w:tc>
        <w:tc>
          <w:tcPr>
            <w:tcW w:w="1230" w:type="dxa"/>
            <w:tcBorders>
              <w:tl2br w:val="nil"/>
              <w:tr2bl w:val="nil"/>
            </w:tcBorders>
            <w:vAlign w:val="center"/>
          </w:tcPr>
          <w:p w:rsidR="00D306A5" w:rsidRDefault="00D30692">
            <w:pPr>
              <w:jc w:val="center"/>
            </w:pPr>
            <w:r>
              <w:rPr>
                <w:rFonts w:hint="eastAsia"/>
              </w:rPr>
              <w:t>-</w:t>
            </w:r>
          </w:p>
        </w:tc>
      </w:tr>
    </w:tbl>
    <w:p w:rsidR="00D306A5" w:rsidRDefault="00D30692">
      <w:pPr>
        <w:pStyle w:val="3"/>
        <w:rPr>
          <w:rFonts w:ascii="Times New Roman" w:hAnsi="Times New Roman"/>
        </w:rPr>
      </w:pPr>
      <w:bookmarkStart w:id="323" w:name="_Toc11300"/>
      <w:r>
        <w:rPr>
          <w:rFonts w:ascii="Times New Roman" w:hAnsi="Times New Roman"/>
        </w:rPr>
        <w:t>9.2.3</w:t>
      </w:r>
      <w:r>
        <w:rPr>
          <w:rFonts w:ascii="Times New Roman" w:hAnsi="Times New Roman"/>
        </w:rPr>
        <w:t>噪声监测结果与评价</w:t>
      </w:r>
      <w:bookmarkEnd w:id="321"/>
      <w:bookmarkEnd w:id="322"/>
      <w:bookmarkEnd w:id="323"/>
    </w:p>
    <w:p w:rsidR="00D306A5" w:rsidRDefault="00D30692">
      <w:pPr>
        <w:adjustRightInd w:val="0"/>
        <w:snapToGrid w:val="0"/>
        <w:spacing w:line="360" w:lineRule="auto"/>
        <w:ind w:firstLineChars="200" w:firstLine="480"/>
        <w:rPr>
          <w:rFonts w:ascii="Times New Roman" w:hAnsi="Times New Roman"/>
          <w:bCs/>
          <w:color w:val="000000"/>
          <w:szCs w:val="24"/>
        </w:rPr>
      </w:pPr>
      <w:r>
        <w:rPr>
          <w:rFonts w:ascii="Times New Roman" w:hAnsi="Times New Roman"/>
          <w:bCs/>
          <w:color w:val="000000"/>
          <w:szCs w:val="24"/>
        </w:rPr>
        <w:t>验收监测期间，厂界的</w:t>
      </w:r>
      <w:r>
        <w:rPr>
          <w:rFonts w:ascii="Times New Roman" w:hAnsi="Times New Roman" w:hint="eastAsia"/>
          <w:bCs/>
          <w:color w:val="000000"/>
          <w:szCs w:val="24"/>
        </w:rPr>
        <w:t>8</w:t>
      </w:r>
      <w:r>
        <w:rPr>
          <w:rFonts w:ascii="Times New Roman" w:hAnsi="Times New Roman"/>
          <w:bCs/>
          <w:color w:val="000000"/>
          <w:szCs w:val="24"/>
        </w:rPr>
        <w:t>个噪声监测点昼、夜等效声级均满足《工业企业厂界环境噪声排放标准》（</w:t>
      </w:r>
      <w:r>
        <w:rPr>
          <w:rFonts w:ascii="Times New Roman" w:hAnsi="Times New Roman"/>
          <w:bCs/>
          <w:color w:val="000000"/>
          <w:szCs w:val="24"/>
        </w:rPr>
        <w:t>GB12348-2008</w:t>
      </w:r>
      <w:r>
        <w:rPr>
          <w:rFonts w:ascii="Times New Roman" w:hAnsi="Times New Roman"/>
          <w:bCs/>
          <w:color w:val="000000"/>
          <w:szCs w:val="24"/>
        </w:rPr>
        <w:t>）</w:t>
      </w:r>
      <w:r>
        <w:rPr>
          <w:rFonts w:ascii="Times New Roman" w:hAnsi="Times New Roman" w:hint="eastAsia"/>
          <w:bCs/>
          <w:color w:val="000000"/>
          <w:szCs w:val="24"/>
        </w:rPr>
        <w:t>3</w:t>
      </w:r>
      <w:r>
        <w:rPr>
          <w:rFonts w:ascii="Times New Roman" w:hAnsi="Times New Roman"/>
          <w:bCs/>
          <w:color w:val="000000"/>
          <w:szCs w:val="24"/>
        </w:rPr>
        <w:t>类标准，具体监测结果详见表</w:t>
      </w:r>
      <w:r>
        <w:rPr>
          <w:rFonts w:ascii="Times New Roman" w:hAnsi="Times New Roman" w:hint="eastAsia"/>
          <w:bCs/>
          <w:color w:val="000000"/>
          <w:szCs w:val="24"/>
        </w:rPr>
        <w:t>9</w:t>
      </w:r>
      <w:r>
        <w:rPr>
          <w:rFonts w:ascii="Times New Roman" w:hAnsi="Times New Roman"/>
          <w:bCs/>
          <w:color w:val="000000"/>
          <w:szCs w:val="24"/>
        </w:rPr>
        <w:t>-</w:t>
      </w:r>
      <w:r>
        <w:rPr>
          <w:rFonts w:ascii="Times New Roman" w:hAnsi="Times New Roman" w:hint="eastAsia"/>
          <w:bCs/>
          <w:color w:val="000000"/>
          <w:szCs w:val="24"/>
        </w:rPr>
        <w:t>7</w:t>
      </w:r>
      <w:r>
        <w:rPr>
          <w:rFonts w:ascii="Times New Roman" w:hAnsi="Times New Roman"/>
          <w:bCs/>
          <w:color w:val="000000"/>
          <w:szCs w:val="24"/>
        </w:rPr>
        <w:t>。</w:t>
      </w:r>
    </w:p>
    <w:p w:rsidR="00D306A5" w:rsidRDefault="00D30692">
      <w:pPr>
        <w:ind w:firstLineChars="200" w:firstLine="482"/>
        <w:jc w:val="center"/>
        <w:rPr>
          <w:rFonts w:ascii="Times New Roman" w:hAnsi="Times New Roman"/>
          <w:b/>
          <w:bCs/>
          <w:kern w:val="0"/>
          <w:szCs w:val="24"/>
        </w:rPr>
      </w:pPr>
      <w:r>
        <w:rPr>
          <w:rFonts w:ascii="Times New Roman" w:hAnsi="Times New Roman"/>
          <w:b/>
          <w:bCs/>
          <w:kern w:val="0"/>
          <w:szCs w:val="24"/>
        </w:rPr>
        <w:t>表</w:t>
      </w:r>
      <w:r>
        <w:rPr>
          <w:rFonts w:ascii="Times New Roman" w:hAnsi="Times New Roman" w:hint="eastAsia"/>
          <w:b/>
          <w:bCs/>
          <w:kern w:val="0"/>
          <w:szCs w:val="24"/>
        </w:rPr>
        <w:t>9</w:t>
      </w:r>
      <w:r>
        <w:rPr>
          <w:rFonts w:ascii="Times New Roman" w:hAnsi="Times New Roman"/>
          <w:b/>
          <w:bCs/>
          <w:kern w:val="0"/>
          <w:szCs w:val="24"/>
        </w:rPr>
        <w:t>-</w:t>
      </w:r>
      <w:r>
        <w:rPr>
          <w:rFonts w:ascii="Times New Roman" w:hAnsi="Times New Roman" w:hint="eastAsia"/>
          <w:b/>
          <w:bCs/>
          <w:kern w:val="0"/>
          <w:szCs w:val="24"/>
        </w:rPr>
        <w:t xml:space="preserve">7 </w:t>
      </w:r>
      <w:r>
        <w:rPr>
          <w:rFonts w:ascii="Times New Roman" w:hAnsi="Times New Roman"/>
          <w:b/>
          <w:bCs/>
          <w:kern w:val="0"/>
          <w:szCs w:val="24"/>
        </w:rPr>
        <w:t>噪声监测结果统计表</w:t>
      </w:r>
    </w:p>
    <w:p w:rsidR="00D306A5" w:rsidRDefault="00D30692">
      <w:pPr>
        <w:ind w:firstLineChars="200" w:firstLine="420"/>
        <w:jc w:val="right"/>
        <w:rPr>
          <w:rFonts w:ascii="Times New Roman" w:hAnsi="Times New Roman"/>
          <w:kern w:val="0"/>
          <w:sz w:val="21"/>
          <w:szCs w:val="21"/>
        </w:rPr>
      </w:pPr>
      <w:r>
        <w:rPr>
          <w:rFonts w:ascii="Times New Roman" w:hAnsi="Times New Roman"/>
          <w:kern w:val="0"/>
          <w:sz w:val="21"/>
          <w:szCs w:val="21"/>
        </w:rPr>
        <w:t>单位：</w:t>
      </w:r>
      <w:r>
        <w:rPr>
          <w:rFonts w:ascii="Times New Roman" w:hAnsi="Times New Roman"/>
          <w:sz w:val="21"/>
          <w:szCs w:val="24"/>
        </w:rPr>
        <w:t>dB</w:t>
      </w:r>
      <w:r>
        <w:rPr>
          <w:rFonts w:ascii="Times New Roman" w:hAnsi="Times New Roman"/>
          <w:sz w:val="21"/>
          <w:szCs w:val="24"/>
        </w:rPr>
        <w:t>（</w:t>
      </w:r>
      <w:r>
        <w:rPr>
          <w:rFonts w:ascii="Times New Roman" w:hAnsi="Times New Roman"/>
          <w:sz w:val="21"/>
          <w:szCs w:val="24"/>
        </w:rPr>
        <w:t>A</w:t>
      </w:r>
      <w:r>
        <w:rPr>
          <w:rFonts w:ascii="Times New Roman" w:hAnsi="Times New Roman"/>
          <w:sz w:val="21"/>
          <w:szCs w:val="24"/>
        </w:rPr>
        <w:t>）</w:t>
      </w:r>
    </w:p>
    <w:tbl>
      <w:tblPr>
        <w:tblW w:w="9817"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2272"/>
        <w:gridCol w:w="2261"/>
        <w:gridCol w:w="1343"/>
        <w:gridCol w:w="1346"/>
        <w:gridCol w:w="1342"/>
        <w:gridCol w:w="1253"/>
      </w:tblGrid>
      <w:tr w:rsidR="00D306A5">
        <w:trPr>
          <w:cantSplit/>
          <w:trHeight w:val="491"/>
          <w:jc w:val="center"/>
        </w:trPr>
        <w:tc>
          <w:tcPr>
            <w:tcW w:w="2272" w:type="dxa"/>
            <w:tcBorders>
              <w:tl2br w:val="nil"/>
              <w:tr2bl w:val="nil"/>
            </w:tcBorders>
            <w:vAlign w:val="center"/>
          </w:tcPr>
          <w:p w:rsidR="00D306A5" w:rsidRDefault="00D30692">
            <w:pPr>
              <w:jc w:val="center"/>
              <w:rPr>
                <w:rFonts w:ascii="Times New Roman" w:hAnsi="Times New Roman"/>
                <w:b/>
                <w:bCs/>
                <w:color w:val="000000"/>
                <w:sz w:val="21"/>
                <w:szCs w:val="21"/>
              </w:rPr>
            </w:pPr>
            <w:bookmarkStart w:id="324" w:name="_Toc19877"/>
            <w:bookmarkStart w:id="325" w:name="_Toc29959"/>
            <w:r>
              <w:rPr>
                <w:rFonts w:ascii="Times New Roman" w:hAnsi="Times New Roman"/>
                <w:b/>
                <w:bCs/>
                <w:color w:val="000000"/>
                <w:sz w:val="21"/>
                <w:szCs w:val="21"/>
              </w:rPr>
              <w:t>测</w:t>
            </w:r>
            <w:r>
              <w:rPr>
                <w:rFonts w:ascii="Times New Roman" w:hAnsi="Times New Roman"/>
                <w:b/>
                <w:bCs/>
                <w:color w:val="000000"/>
                <w:sz w:val="21"/>
                <w:szCs w:val="21"/>
              </w:rPr>
              <w:t xml:space="preserve"> </w:t>
            </w:r>
            <w:r>
              <w:rPr>
                <w:rFonts w:ascii="Times New Roman" w:hAnsi="Times New Roman"/>
                <w:b/>
                <w:bCs/>
                <w:color w:val="000000"/>
                <w:sz w:val="21"/>
                <w:szCs w:val="21"/>
              </w:rPr>
              <w:t>点位</w:t>
            </w:r>
            <w:r>
              <w:rPr>
                <w:rFonts w:ascii="Times New Roman" w:hAnsi="Times New Roman"/>
                <w:b/>
                <w:bCs/>
                <w:color w:val="000000"/>
                <w:sz w:val="21"/>
                <w:szCs w:val="21"/>
              </w:rPr>
              <w:t xml:space="preserve"> </w:t>
            </w:r>
            <w:r>
              <w:rPr>
                <w:rFonts w:ascii="Times New Roman" w:hAnsi="Times New Roman"/>
                <w:b/>
                <w:bCs/>
                <w:color w:val="000000"/>
                <w:sz w:val="21"/>
                <w:szCs w:val="21"/>
              </w:rPr>
              <w:t>置</w:t>
            </w:r>
          </w:p>
        </w:tc>
        <w:tc>
          <w:tcPr>
            <w:tcW w:w="2261"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监测日期</w:t>
            </w:r>
          </w:p>
        </w:tc>
        <w:tc>
          <w:tcPr>
            <w:tcW w:w="1343"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昼</w:t>
            </w:r>
            <w:r>
              <w:rPr>
                <w:rFonts w:ascii="Times New Roman" w:hAnsi="Times New Roman"/>
                <w:b/>
                <w:bCs/>
                <w:color w:val="000000"/>
                <w:sz w:val="21"/>
                <w:szCs w:val="21"/>
              </w:rPr>
              <w:t xml:space="preserve"> </w:t>
            </w:r>
            <w:r>
              <w:rPr>
                <w:rFonts w:ascii="Times New Roman" w:hAnsi="Times New Roman"/>
                <w:b/>
                <w:bCs/>
                <w:color w:val="000000"/>
                <w:sz w:val="21"/>
                <w:szCs w:val="21"/>
              </w:rPr>
              <w:t>间</w:t>
            </w:r>
          </w:p>
        </w:tc>
        <w:tc>
          <w:tcPr>
            <w:tcW w:w="1346"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达标情况</w:t>
            </w:r>
          </w:p>
        </w:tc>
        <w:tc>
          <w:tcPr>
            <w:tcW w:w="1342"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夜</w:t>
            </w:r>
            <w:r>
              <w:rPr>
                <w:rFonts w:ascii="Times New Roman" w:hAnsi="Times New Roman"/>
                <w:b/>
                <w:bCs/>
                <w:color w:val="000000"/>
                <w:sz w:val="21"/>
                <w:szCs w:val="21"/>
              </w:rPr>
              <w:t xml:space="preserve"> </w:t>
            </w:r>
            <w:r>
              <w:rPr>
                <w:rFonts w:ascii="Times New Roman" w:hAnsi="Times New Roman"/>
                <w:b/>
                <w:bCs/>
                <w:color w:val="000000"/>
                <w:sz w:val="21"/>
                <w:szCs w:val="21"/>
              </w:rPr>
              <w:t>间</w:t>
            </w:r>
          </w:p>
        </w:tc>
        <w:tc>
          <w:tcPr>
            <w:tcW w:w="1253" w:type="dxa"/>
            <w:tcBorders>
              <w:tl2br w:val="nil"/>
              <w:tr2bl w:val="nil"/>
            </w:tcBorders>
            <w:vAlign w:val="center"/>
          </w:tcPr>
          <w:p w:rsidR="00D306A5" w:rsidRDefault="00D30692">
            <w:pPr>
              <w:jc w:val="center"/>
              <w:rPr>
                <w:rFonts w:ascii="Times New Roman" w:hAnsi="Times New Roman"/>
                <w:b/>
                <w:bCs/>
                <w:color w:val="000000"/>
                <w:sz w:val="21"/>
                <w:szCs w:val="21"/>
              </w:rPr>
            </w:pPr>
            <w:r>
              <w:rPr>
                <w:rFonts w:ascii="Times New Roman" w:hAnsi="Times New Roman"/>
                <w:b/>
                <w:bCs/>
                <w:color w:val="000000"/>
                <w:sz w:val="21"/>
                <w:szCs w:val="21"/>
              </w:rPr>
              <w:t>达标情况</w:t>
            </w:r>
          </w:p>
        </w:tc>
      </w:tr>
      <w:tr w:rsidR="00D306A5">
        <w:trPr>
          <w:cantSplit/>
          <w:trHeight w:val="311"/>
          <w:jc w:val="center"/>
        </w:trPr>
        <w:tc>
          <w:tcPr>
            <w:tcW w:w="2272"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厂界东</w:t>
            </w:r>
            <w:r>
              <w:rPr>
                <w:rFonts w:ascii="Times New Roman" w:hAnsi="Times New Roman"/>
                <w:sz w:val="21"/>
                <w:szCs w:val="21"/>
              </w:rPr>
              <w:t>1#</w:t>
            </w:r>
            <w:r>
              <w:rPr>
                <w:rFonts w:ascii="Times New Roman" w:hAnsi="Times New Roman"/>
                <w:sz w:val="21"/>
                <w:szCs w:val="21"/>
              </w:rPr>
              <w:t>监测点</w:t>
            </w:r>
          </w:p>
        </w:tc>
        <w:tc>
          <w:tcPr>
            <w:tcW w:w="2261" w:type="dxa"/>
            <w:vMerge w:val="restart"/>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w:t>
            </w:r>
            <w:r>
              <w:rPr>
                <w:rFonts w:ascii="Times New Roman" w:hAnsi="Times New Roman"/>
                <w:color w:val="000000"/>
                <w:sz w:val="21"/>
                <w:szCs w:val="21"/>
              </w:rPr>
              <w:t>1</w:t>
            </w:r>
            <w:r>
              <w:rPr>
                <w:rFonts w:ascii="Times New Roman" w:hAnsi="Times New Roman" w:hint="eastAsia"/>
                <w:color w:val="000000"/>
                <w:sz w:val="21"/>
                <w:szCs w:val="21"/>
              </w:rPr>
              <w:t>0</w:t>
            </w:r>
            <w:r>
              <w:rPr>
                <w:rFonts w:ascii="Times New Roman" w:hAnsi="Times New Roman"/>
                <w:color w:val="000000"/>
                <w:sz w:val="21"/>
                <w:szCs w:val="21"/>
              </w:rPr>
              <w:t>-</w:t>
            </w:r>
            <w:r>
              <w:rPr>
                <w:rFonts w:ascii="Times New Roman" w:hAnsi="Times New Roman" w:hint="eastAsia"/>
                <w:color w:val="000000"/>
                <w:sz w:val="21"/>
                <w:szCs w:val="21"/>
              </w:rPr>
              <w:t>10</w:t>
            </w:r>
          </w:p>
          <w:p w:rsidR="00D306A5" w:rsidRDefault="00D30692">
            <w:pPr>
              <w:jc w:val="center"/>
              <w:rPr>
                <w:rFonts w:ascii="Times New Roman" w:hAnsi="Times New Roman"/>
                <w:color w:val="000000"/>
                <w:sz w:val="21"/>
                <w:szCs w:val="21"/>
              </w:rPr>
            </w:pPr>
            <w:r>
              <w:rPr>
                <w:rFonts w:ascii="Times New Roman" w:hAnsi="Times New Roman"/>
                <w:color w:val="000000"/>
                <w:sz w:val="21"/>
                <w:szCs w:val="21"/>
              </w:rPr>
              <w:t>昼间</w:t>
            </w:r>
          </w:p>
          <w:p w:rsidR="00D306A5" w:rsidRDefault="00D30692">
            <w:pPr>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16:36</w:t>
            </w:r>
            <w:r>
              <w:rPr>
                <w:rFonts w:ascii="Times New Roman" w:hAnsi="Times New Roman"/>
                <w:sz w:val="21"/>
                <w:szCs w:val="21"/>
              </w:rPr>
              <w:t>～</w:t>
            </w:r>
            <w:r>
              <w:rPr>
                <w:rFonts w:ascii="Times New Roman" w:hAnsi="Times New Roman"/>
                <w:sz w:val="21"/>
                <w:szCs w:val="21"/>
              </w:rPr>
              <w:t>1</w:t>
            </w:r>
            <w:r>
              <w:rPr>
                <w:rFonts w:ascii="Times New Roman" w:hAnsi="Times New Roman" w:hint="eastAsia"/>
                <w:sz w:val="21"/>
                <w:szCs w:val="21"/>
              </w:rPr>
              <w:t>7</w:t>
            </w:r>
            <w:r>
              <w:rPr>
                <w:rFonts w:ascii="Times New Roman" w:hAnsi="Times New Roman"/>
                <w:sz w:val="21"/>
                <w:szCs w:val="21"/>
              </w:rPr>
              <w:t>:37</w:t>
            </w:r>
            <w:r>
              <w:rPr>
                <w:rFonts w:ascii="Times New Roman" w:hAnsi="Times New Roman"/>
                <w:sz w:val="21"/>
                <w:szCs w:val="21"/>
              </w:rPr>
              <w:t>）</w:t>
            </w:r>
          </w:p>
          <w:p w:rsidR="00D306A5" w:rsidRDefault="00D30692">
            <w:pPr>
              <w:jc w:val="center"/>
              <w:rPr>
                <w:rFonts w:ascii="Times New Roman" w:hAnsi="Times New Roman"/>
                <w:sz w:val="21"/>
                <w:szCs w:val="21"/>
              </w:rPr>
            </w:pPr>
            <w:r>
              <w:rPr>
                <w:rFonts w:ascii="Times New Roman" w:hAnsi="Times New Roman"/>
                <w:sz w:val="21"/>
                <w:szCs w:val="21"/>
              </w:rPr>
              <w:t>夜间</w:t>
            </w:r>
          </w:p>
          <w:p w:rsidR="00D306A5" w:rsidRDefault="00D30692">
            <w:pPr>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22:01</w:t>
            </w:r>
            <w:r>
              <w:rPr>
                <w:rFonts w:ascii="Times New Roman" w:hAnsi="Times New Roman"/>
                <w:sz w:val="21"/>
                <w:szCs w:val="21"/>
              </w:rPr>
              <w:t>～</w:t>
            </w:r>
            <w:r>
              <w:rPr>
                <w:rFonts w:ascii="Times New Roman" w:hAnsi="Times New Roman"/>
                <w:sz w:val="21"/>
                <w:szCs w:val="21"/>
              </w:rPr>
              <w:t>22:</w:t>
            </w:r>
            <w:r>
              <w:rPr>
                <w:rFonts w:ascii="Times New Roman" w:hAnsi="Times New Roman" w:hint="eastAsia"/>
                <w:sz w:val="21"/>
                <w:szCs w:val="21"/>
              </w:rPr>
              <w:t>5</w:t>
            </w:r>
            <w:r>
              <w:rPr>
                <w:rFonts w:ascii="Times New Roman" w:hAnsi="Times New Roman"/>
                <w:sz w:val="21"/>
                <w:szCs w:val="21"/>
              </w:rPr>
              <w:t>2</w:t>
            </w:r>
            <w:r>
              <w:rPr>
                <w:rFonts w:ascii="Times New Roman" w:hAnsi="Times New Roman"/>
                <w:sz w:val="21"/>
                <w:szCs w:val="21"/>
              </w:rPr>
              <w:t>）</w:t>
            </w:r>
          </w:p>
          <w:p w:rsidR="00D306A5" w:rsidRDefault="00D306A5">
            <w:pPr>
              <w:jc w:val="center"/>
              <w:rPr>
                <w:rFonts w:ascii="Times New Roman" w:hAnsi="Times New Roman"/>
                <w:sz w:val="21"/>
                <w:szCs w:val="21"/>
              </w:rPr>
            </w:pPr>
          </w:p>
        </w:tc>
        <w:tc>
          <w:tcPr>
            <w:tcW w:w="134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60.6</w:t>
            </w:r>
          </w:p>
        </w:tc>
        <w:tc>
          <w:tcPr>
            <w:tcW w:w="1346"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c>
          <w:tcPr>
            <w:tcW w:w="134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51.6</w:t>
            </w:r>
          </w:p>
        </w:tc>
        <w:tc>
          <w:tcPr>
            <w:tcW w:w="1253"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r>
      <w:tr w:rsidR="00D306A5">
        <w:trPr>
          <w:cantSplit/>
          <w:trHeight w:val="311"/>
          <w:jc w:val="center"/>
        </w:trPr>
        <w:tc>
          <w:tcPr>
            <w:tcW w:w="2272"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厂界东</w:t>
            </w:r>
            <w:r>
              <w:rPr>
                <w:rFonts w:ascii="Times New Roman" w:hAnsi="Times New Roman"/>
                <w:sz w:val="21"/>
                <w:szCs w:val="21"/>
              </w:rPr>
              <w:t>2#</w:t>
            </w:r>
            <w:r>
              <w:rPr>
                <w:rFonts w:ascii="Times New Roman" w:hAnsi="Times New Roman"/>
                <w:sz w:val="21"/>
                <w:szCs w:val="21"/>
              </w:rPr>
              <w:t>监测点</w:t>
            </w:r>
          </w:p>
        </w:tc>
        <w:tc>
          <w:tcPr>
            <w:tcW w:w="2261"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4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61.0</w:t>
            </w:r>
          </w:p>
        </w:tc>
        <w:tc>
          <w:tcPr>
            <w:tcW w:w="1346"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c>
          <w:tcPr>
            <w:tcW w:w="134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53.6</w:t>
            </w:r>
          </w:p>
        </w:tc>
        <w:tc>
          <w:tcPr>
            <w:tcW w:w="1253"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r>
      <w:tr w:rsidR="00D306A5">
        <w:trPr>
          <w:cantSplit/>
          <w:trHeight w:val="311"/>
          <w:jc w:val="center"/>
        </w:trPr>
        <w:tc>
          <w:tcPr>
            <w:tcW w:w="2272"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厂界南</w:t>
            </w:r>
            <w:r>
              <w:rPr>
                <w:rFonts w:ascii="Times New Roman" w:hAnsi="Times New Roman"/>
                <w:sz w:val="21"/>
                <w:szCs w:val="21"/>
              </w:rPr>
              <w:t>3#</w:t>
            </w:r>
            <w:r>
              <w:rPr>
                <w:rFonts w:ascii="Times New Roman" w:hAnsi="Times New Roman"/>
                <w:sz w:val="21"/>
                <w:szCs w:val="21"/>
              </w:rPr>
              <w:t>监测点</w:t>
            </w:r>
          </w:p>
        </w:tc>
        <w:tc>
          <w:tcPr>
            <w:tcW w:w="2261"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4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59.9</w:t>
            </w:r>
          </w:p>
        </w:tc>
        <w:tc>
          <w:tcPr>
            <w:tcW w:w="1346"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c>
          <w:tcPr>
            <w:tcW w:w="134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51.3</w:t>
            </w:r>
          </w:p>
        </w:tc>
        <w:tc>
          <w:tcPr>
            <w:tcW w:w="1253"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r>
      <w:tr w:rsidR="00D306A5">
        <w:trPr>
          <w:cantSplit/>
          <w:trHeight w:val="311"/>
          <w:jc w:val="center"/>
        </w:trPr>
        <w:tc>
          <w:tcPr>
            <w:tcW w:w="2272"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厂界南</w:t>
            </w:r>
            <w:r>
              <w:rPr>
                <w:rFonts w:ascii="Times New Roman" w:hAnsi="Times New Roman"/>
                <w:sz w:val="21"/>
                <w:szCs w:val="21"/>
              </w:rPr>
              <w:t>4#</w:t>
            </w:r>
            <w:r>
              <w:rPr>
                <w:rFonts w:ascii="Times New Roman" w:hAnsi="Times New Roman"/>
                <w:sz w:val="21"/>
                <w:szCs w:val="21"/>
              </w:rPr>
              <w:t>监测点</w:t>
            </w:r>
          </w:p>
        </w:tc>
        <w:tc>
          <w:tcPr>
            <w:tcW w:w="2261"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4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60.7</w:t>
            </w:r>
          </w:p>
        </w:tc>
        <w:tc>
          <w:tcPr>
            <w:tcW w:w="1346"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c>
          <w:tcPr>
            <w:tcW w:w="134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53.9</w:t>
            </w:r>
          </w:p>
        </w:tc>
        <w:tc>
          <w:tcPr>
            <w:tcW w:w="1253"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r>
      <w:tr w:rsidR="00D306A5">
        <w:trPr>
          <w:cantSplit/>
          <w:trHeight w:val="311"/>
          <w:jc w:val="center"/>
        </w:trPr>
        <w:tc>
          <w:tcPr>
            <w:tcW w:w="22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厂界西</w:t>
            </w:r>
            <w:r>
              <w:rPr>
                <w:rFonts w:ascii="Times New Roman" w:hAnsi="Times New Roman"/>
                <w:sz w:val="21"/>
                <w:szCs w:val="21"/>
              </w:rPr>
              <w:t>5#</w:t>
            </w:r>
            <w:r>
              <w:rPr>
                <w:rFonts w:ascii="Times New Roman" w:hAnsi="Times New Roman"/>
                <w:sz w:val="21"/>
                <w:szCs w:val="21"/>
              </w:rPr>
              <w:t>监测点</w:t>
            </w:r>
          </w:p>
        </w:tc>
        <w:tc>
          <w:tcPr>
            <w:tcW w:w="2261"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4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59.8</w:t>
            </w:r>
          </w:p>
        </w:tc>
        <w:tc>
          <w:tcPr>
            <w:tcW w:w="1346"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c>
          <w:tcPr>
            <w:tcW w:w="134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49.9</w:t>
            </w:r>
          </w:p>
        </w:tc>
        <w:tc>
          <w:tcPr>
            <w:tcW w:w="1253"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r>
      <w:tr w:rsidR="00D306A5">
        <w:trPr>
          <w:cantSplit/>
          <w:trHeight w:val="311"/>
          <w:jc w:val="center"/>
        </w:trPr>
        <w:tc>
          <w:tcPr>
            <w:tcW w:w="22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厂界西</w:t>
            </w:r>
            <w:r>
              <w:rPr>
                <w:rFonts w:ascii="Times New Roman" w:hAnsi="Times New Roman"/>
                <w:sz w:val="21"/>
                <w:szCs w:val="21"/>
              </w:rPr>
              <w:t>6#</w:t>
            </w:r>
            <w:r>
              <w:rPr>
                <w:rFonts w:ascii="Times New Roman" w:hAnsi="Times New Roman"/>
                <w:sz w:val="21"/>
                <w:szCs w:val="21"/>
              </w:rPr>
              <w:t>监测点</w:t>
            </w:r>
          </w:p>
        </w:tc>
        <w:tc>
          <w:tcPr>
            <w:tcW w:w="2261"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4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60.3</w:t>
            </w:r>
          </w:p>
        </w:tc>
        <w:tc>
          <w:tcPr>
            <w:tcW w:w="1346"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c>
          <w:tcPr>
            <w:tcW w:w="134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51.2</w:t>
            </w:r>
          </w:p>
        </w:tc>
        <w:tc>
          <w:tcPr>
            <w:tcW w:w="1253"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r>
      <w:tr w:rsidR="00D306A5">
        <w:trPr>
          <w:cantSplit/>
          <w:trHeight w:val="311"/>
          <w:jc w:val="center"/>
        </w:trPr>
        <w:tc>
          <w:tcPr>
            <w:tcW w:w="22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厂界北</w:t>
            </w:r>
            <w:r>
              <w:rPr>
                <w:rFonts w:ascii="Times New Roman" w:hAnsi="Times New Roman"/>
                <w:sz w:val="21"/>
                <w:szCs w:val="21"/>
              </w:rPr>
              <w:t>7#</w:t>
            </w:r>
            <w:r>
              <w:rPr>
                <w:rFonts w:ascii="Times New Roman" w:hAnsi="Times New Roman"/>
                <w:sz w:val="21"/>
                <w:szCs w:val="21"/>
              </w:rPr>
              <w:t>监测点</w:t>
            </w:r>
          </w:p>
        </w:tc>
        <w:tc>
          <w:tcPr>
            <w:tcW w:w="2261"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4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58.6</w:t>
            </w:r>
          </w:p>
        </w:tc>
        <w:tc>
          <w:tcPr>
            <w:tcW w:w="1346"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c>
          <w:tcPr>
            <w:tcW w:w="134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52.8</w:t>
            </w:r>
          </w:p>
        </w:tc>
        <w:tc>
          <w:tcPr>
            <w:tcW w:w="1253"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r>
      <w:tr w:rsidR="00D306A5">
        <w:trPr>
          <w:cantSplit/>
          <w:trHeight w:val="311"/>
          <w:jc w:val="center"/>
        </w:trPr>
        <w:tc>
          <w:tcPr>
            <w:tcW w:w="22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厂界北</w:t>
            </w:r>
            <w:r>
              <w:rPr>
                <w:rFonts w:ascii="Times New Roman" w:hAnsi="Times New Roman"/>
                <w:sz w:val="21"/>
                <w:szCs w:val="21"/>
              </w:rPr>
              <w:t>8#</w:t>
            </w:r>
            <w:r>
              <w:rPr>
                <w:rFonts w:ascii="Times New Roman" w:hAnsi="Times New Roman"/>
                <w:sz w:val="21"/>
                <w:szCs w:val="21"/>
              </w:rPr>
              <w:t>监测点</w:t>
            </w:r>
          </w:p>
        </w:tc>
        <w:tc>
          <w:tcPr>
            <w:tcW w:w="2261"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4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60.5</w:t>
            </w:r>
          </w:p>
        </w:tc>
        <w:tc>
          <w:tcPr>
            <w:tcW w:w="1346"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c>
          <w:tcPr>
            <w:tcW w:w="134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46.0</w:t>
            </w:r>
          </w:p>
        </w:tc>
        <w:tc>
          <w:tcPr>
            <w:tcW w:w="1253"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r>
      <w:tr w:rsidR="00D306A5">
        <w:trPr>
          <w:cantSplit/>
          <w:trHeight w:val="311"/>
          <w:jc w:val="center"/>
        </w:trPr>
        <w:tc>
          <w:tcPr>
            <w:tcW w:w="2272"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厂界东</w:t>
            </w:r>
            <w:r>
              <w:rPr>
                <w:rFonts w:ascii="Times New Roman" w:hAnsi="Times New Roman"/>
                <w:sz w:val="21"/>
                <w:szCs w:val="21"/>
              </w:rPr>
              <w:t>1#</w:t>
            </w:r>
            <w:r>
              <w:rPr>
                <w:rFonts w:ascii="Times New Roman" w:hAnsi="Times New Roman"/>
                <w:sz w:val="21"/>
                <w:szCs w:val="21"/>
              </w:rPr>
              <w:t>监测点</w:t>
            </w:r>
          </w:p>
        </w:tc>
        <w:tc>
          <w:tcPr>
            <w:tcW w:w="2261" w:type="dxa"/>
            <w:vMerge w:val="restart"/>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201</w:t>
            </w:r>
            <w:r>
              <w:rPr>
                <w:rFonts w:ascii="Times New Roman" w:hAnsi="Times New Roman" w:hint="eastAsia"/>
                <w:color w:val="000000"/>
                <w:sz w:val="21"/>
                <w:szCs w:val="21"/>
              </w:rPr>
              <w:t>9</w:t>
            </w:r>
            <w:r>
              <w:rPr>
                <w:rFonts w:ascii="Times New Roman" w:hAnsi="Times New Roman"/>
                <w:color w:val="000000"/>
                <w:sz w:val="21"/>
                <w:szCs w:val="21"/>
              </w:rPr>
              <w:t>-</w:t>
            </w:r>
            <w:r>
              <w:rPr>
                <w:rFonts w:ascii="Times New Roman" w:hAnsi="Times New Roman"/>
                <w:color w:val="000000"/>
                <w:sz w:val="21"/>
                <w:szCs w:val="21"/>
              </w:rPr>
              <w:t>1</w:t>
            </w:r>
            <w:r>
              <w:rPr>
                <w:rFonts w:ascii="Times New Roman" w:hAnsi="Times New Roman" w:hint="eastAsia"/>
                <w:color w:val="000000"/>
                <w:sz w:val="21"/>
                <w:szCs w:val="21"/>
              </w:rPr>
              <w:t>0</w:t>
            </w:r>
            <w:r>
              <w:rPr>
                <w:rFonts w:ascii="Times New Roman" w:hAnsi="Times New Roman"/>
                <w:color w:val="000000"/>
                <w:sz w:val="21"/>
                <w:szCs w:val="21"/>
              </w:rPr>
              <w:t>-</w:t>
            </w:r>
            <w:r>
              <w:rPr>
                <w:rFonts w:ascii="Times New Roman" w:hAnsi="Times New Roman" w:hint="eastAsia"/>
                <w:color w:val="000000"/>
                <w:sz w:val="21"/>
                <w:szCs w:val="21"/>
              </w:rPr>
              <w:t>11</w:t>
            </w:r>
          </w:p>
          <w:p w:rsidR="00D306A5" w:rsidRDefault="00D30692">
            <w:pPr>
              <w:jc w:val="center"/>
              <w:rPr>
                <w:rFonts w:ascii="Times New Roman" w:hAnsi="Times New Roman"/>
                <w:color w:val="000000"/>
                <w:sz w:val="21"/>
                <w:szCs w:val="21"/>
              </w:rPr>
            </w:pPr>
            <w:r>
              <w:rPr>
                <w:rFonts w:ascii="Times New Roman" w:hAnsi="Times New Roman"/>
                <w:color w:val="000000"/>
                <w:sz w:val="21"/>
                <w:szCs w:val="21"/>
              </w:rPr>
              <w:t>昼间</w:t>
            </w:r>
          </w:p>
          <w:p w:rsidR="00D306A5" w:rsidRDefault="00D30692">
            <w:pPr>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14:05</w:t>
            </w:r>
            <w:r>
              <w:rPr>
                <w:rFonts w:ascii="Times New Roman" w:hAnsi="Times New Roman"/>
                <w:sz w:val="21"/>
                <w:szCs w:val="21"/>
              </w:rPr>
              <w:t>～</w:t>
            </w:r>
            <w:r>
              <w:rPr>
                <w:rFonts w:ascii="Times New Roman" w:hAnsi="Times New Roman"/>
                <w:sz w:val="21"/>
                <w:szCs w:val="21"/>
              </w:rPr>
              <w:t>1</w:t>
            </w:r>
            <w:r>
              <w:rPr>
                <w:rFonts w:ascii="Times New Roman" w:hAnsi="Times New Roman" w:hint="eastAsia"/>
                <w:sz w:val="21"/>
                <w:szCs w:val="21"/>
              </w:rPr>
              <w:t>5</w:t>
            </w:r>
            <w:r>
              <w:rPr>
                <w:rFonts w:ascii="Times New Roman" w:hAnsi="Times New Roman"/>
                <w:sz w:val="21"/>
                <w:szCs w:val="21"/>
              </w:rPr>
              <w:t>:0</w:t>
            </w:r>
            <w:r>
              <w:rPr>
                <w:rFonts w:ascii="Times New Roman" w:hAnsi="Times New Roman" w:hint="eastAsia"/>
                <w:sz w:val="21"/>
                <w:szCs w:val="21"/>
              </w:rPr>
              <w:t>1</w:t>
            </w:r>
            <w:r>
              <w:rPr>
                <w:rFonts w:ascii="Times New Roman" w:hAnsi="Times New Roman"/>
                <w:sz w:val="21"/>
                <w:szCs w:val="21"/>
              </w:rPr>
              <w:t>）</w:t>
            </w:r>
          </w:p>
          <w:p w:rsidR="00D306A5" w:rsidRDefault="00D30692">
            <w:pPr>
              <w:jc w:val="center"/>
              <w:rPr>
                <w:rFonts w:ascii="Times New Roman" w:hAnsi="Times New Roman"/>
                <w:sz w:val="21"/>
                <w:szCs w:val="21"/>
              </w:rPr>
            </w:pPr>
            <w:r>
              <w:rPr>
                <w:rFonts w:ascii="Times New Roman" w:hAnsi="Times New Roman"/>
                <w:sz w:val="21"/>
                <w:szCs w:val="21"/>
              </w:rPr>
              <w:t>夜间</w:t>
            </w:r>
          </w:p>
          <w:p w:rsidR="00D306A5" w:rsidRDefault="00D30692">
            <w:pPr>
              <w:jc w:val="center"/>
              <w:rPr>
                <w:rFonts w:ascii="Times New Roman" w:hAnsi="Times New Roman"/>
                <w:sz w:val="21"/>
                <w:szCs w:val="21"/>
              </w:rPr>
            </w:pPr>
            <w:r>
              <w:rPr>
                <w:rFonts w:ascii="Times New Roman" w:hAnsi="Times New Roman"/>
                <w:sz w:val="21"/>
                <w:szCs w:val="21"/>
              </w:rPr>
              <w:t>（</w:t>
            </w:r>
            <w:r>
              <w:rPr>
                <w:rFonts w:ascii="Times New Roman" w:hAnsi="Times New Roman"/>
                <w:sz w:val="21"/>
                <w:szCs w:val="21"/>
              </w:rPr>
              <w:t>22:15</w:t>
            </w:r>
            <w:r>
              <w:rPr>
                <w:rFonts w:ascii="Times New Roman" w:hAnsi="Times New Roman"/>
                <w:sz w:val="21"/>
                <w:szCs w:val="21"/>
              </w:rPr>
              <w:t>～</w:t>
            </w:r>
            <w:r>
              <w:rPr>
                <w:rFonts w:ascii="Times New Roman" w:hAnsi="Times New Roman"/>
                <w:sz w:val="21"/>
                <w:szCs w:val="21"/>
              </w:rPr>
              <w:t>2</w:t>
            </w:r>
            <w:r>
              <w:rPr>
                <w:rFonts w:ascii="Times New Roman" w:hAnsi="Times New Roman" w:hint="eastAsia"/>
                <w:sz w:val="21"/>
                <w:szCs w:val="21"/>
              </w:rPr>
              <w:t>3</w:t>
            </w:r>
            <w:r>
              <w:rPr>
                <w:rFonts w:ascii="Times New Roman" w:hAnsi="Times New Roman"/>
                <w:sz w:val="21"/>
                <w:szCs w:val="21"/>
              </w:rPr>
              <w:t>:</w:t>
            </w:r>
            <w:r>
              <w:rPr>
                <w:rFonts w:ascii="Times New Roman" w:hAnsi="Times New Roman" w:hint="eastAsia"/>
                <w:sz w:val="21"/>
                <w:szCs w:val="21"/>
              </w:rPr>
              <w:t>03</w:t>
            </w:r>
            <w:r>
              <w:rPr>
                <w:rFonts w:ascii="Times New Roman" w:hAnsi="Times New Roman"/>
                <w:sz w:val="21"/>
                <w:szCs w:val="21"/>
              </w:rPr>
              <w:t>）</w:t>
            </w:r>
          </w:p>
          <w:p w:rsidR="00D306A5" w:rsidRDefault="00D306A5">
            <w:pPr>
              <w:jc w:val="center"/>
              <w:rPr>
                <w:rFonts w:ascii="Times New Roman" w:hAnsi="Times New Roman"/>
                <w:sz w:val="21"/>
                <w:szCs w:val="21"/>
              </w:rPr>
            </w:pPr>
          </w:p>
        </w:tc>
        <w:tc>
          <w:tcPr>
            <w:tcW w:w="134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58.0</w:t>
            </w:r>
          </w:p>
        </w:tc>
        <w:tc>
          <w:tcPr>
            <w:tcW w:w="1346"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c>
          <w:tcPr>
            <w:tcW w:w="134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52.9</w:t>
            </w:r>
          </w:p>
        </w:tc>
        <w:tc>
          <w:tcPr>
            <w:tcW w:w="1253"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r>
      <w:tr w:rsidR="00D306A5">
        <w:trPr>
          <w:cantSplit/>
          <w:trHeight w:val="311"/>
          <w:jc w:val="center"/>
        </w:trPr>
        <w:tc>
          <w:tcPr>
            <w:tcW w:w="2272"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厂界东</w:t>
            </w:r>
            <w:r>
              <w:rPr>
                <w:rFonts w:ascii="Times New Roman" w:hAnsi="Times New Roman"/>
                <w:sz w:val="21"/>
                <w:szCs w:val="21"/>
              </w:rPr>
              <w:t>2#</w:t>
            </w:r>
            <w:r>
              <w:rPr>
                <w:rFonts w:ascii="Times New Roman" w:hAnsi="Times New Roman"/>
                <w:sz w:val="21"/>
                <w:szCs w:val="21"/>
              </w:rPr>
              <w:t>监测点</w:t>
            </w:r>
          </w:p>
        </w:tc>
        <w:tc>
          <w:tcPr>
            <w:tcW w:w="2261"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4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59.7</w:t>
            </w:r>
          </w:p>
        </w:tc>
        <w:tc>
          <w:tcPr>
            <w:tcW w:w="1346"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c>
          <w:tcPr>
            <w:tcW w:w="134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50.9</w:t>
            </w:r>
          </w:p>
        </w:tc>
        <w:tc>
          <w:tcPr>
            <w:tcW w:w="1253"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r>
      <w:tr w:rsidR="00D306A5">
        <w:trPr>
          <w:cantSplit/>
          <w:trHeight w:val="311"/>
          <w:jc w:val="center"/>
        </w:trPr>
        <w:tc>
          <w:tcPr>
            <w:tcW w:w="2272"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厂界南</w:t>
            </w:r>
            <w:r>
              <w:rPr>
                <w:rFonts w:ascii="Times New Roman" w:hAnsi="Times New Roman"/>
                <w:sz w:val="21"/>
                <w:szCs w:val="21"/>
              </w:rPr>
              <w:t>3#</w:t>
            </w:r>
            <w:r>
              <w:rPr>
                <w:rFonts w:ascii="Times New Roman" w:hAnsi="Times New Roman"/>
                <w:sz w:val="21"/>
                <w:szCs w:val="21"/>
              </w:rPr>
              <w:t>监测点</w:t>
            </w:r>
          </w:p>
        </w:tc>
        <w:tc>
          <w:tcPr>
            <w:tcW w:w="2261"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4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57.7</w:t>
            </w:r>
          </w:p>
        </w:tc>
        <w:tc>
          <w:tcPr>
            <w:tcW w:w="1346"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c>
          <w:tcPr>
            <w:tcW w:w="134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51.7</w:t>
            </w:r>
          </w:p>
        </w:tc>
        <w:tc>
          <w:tcPr>
            <w:tcW w:w="1253"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r>
      <w:tr w:rsidR="00D306A5">
        <w:trPr>
          <w:cantSplit/>
          <w:trHeight w:val="311"/>
          <w:jc w:val="center"/>
        </w:trPr>
        <w:tc>
          <w:tcPr>
            <w:tcW w:w="2272"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sz w:val="21"/>
                <w:szCs w:val="21"/>
              </w:rPr>
              <w:t>厂界南</w:t>
            </w:r>
            <w:r>
              <w:rPr>
                <w:rFonts w:ascii="Times New Roman" w:hAnsi="Times New Roman"/>
                <w:sz w:val="21"/>
                <w:szCs w:val="21"/>
              </w:rPr>
              <w:t>4#</w:t>
            </w:r>
            <w:r>
              <w:rPr>
                <w:rFonts w:ascii="Times New Roman" w:hAnsi="Times New Roman"/>
                <w:sz w:val="21"/>
                <w:szCs w:val="21"/>
              </w:rPr>
              <w:t>监测点</w:t>
            </w:r>
          </w:p>
        </w:tc>
        <w:tc>
          <w:tcPr>
            <w:tcW w:w="2261"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4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58.3</w:t>
            </w:r>
          </w:p>
        </w:tc>
        <w:tc>
          <w:tcPr>
            <w:tcW w:w="1346"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c>
          <w:tcPr>
            <w:tcW w:w="134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50.6</w:t>
            </w:r>
          </w:p>
        </w:tc>
        <w:tc>
          <w:tcPr>
            <w:tcW w:w="1253"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r>
      <w:tr w:rsidR="00D306A5">
        <w:trPr>
          <w:cantSplit/>
          <w:trHeight w:val="311"/>
          <w:jc w:val="center"/>
        </w:trPr>
        <w:tc>
          <w:tcPr>
            <w:tcW w:w="22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厂界西</w:t>
            </w:r>
            <w:r>
              <w:rPr>
                <w:rFonts w:ascii="Times New Roman" w:hAnsi="Times New Roman"/>
                <w:sz w:val="21"/>
                <w:szCs w:val="21"/>
              </w:rPr>
              <w:t>5#</w:t>
            </w:r>
            <w:r>
              <w:rPr>
                <w:rFonts w:ascii="Times New Roman" w:hAnsi="Times New Roman"/>
                <w:sz w:val="21"/>
                <w:szCs w:val="21"/>
              </w:rPr>
              <w:t>监测点</w:t>
            </w:r>
          </w:p>
        </w:tc>
        <w:tc>
          <w:tcPr>
            <w:tcW w:w="2261"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4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58.0</w:t>
            </w:r>
          </w:p>
        </w:tc>
        <w:tc>
          <w:tcPr>
            <w:tcW w:w="1346"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c>
          <w:tcPr>
            <w:tcW w:w="134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51.2</w:t>
            </w:r>
          </w:p>
        </w:tc>
        <w:tc>
          <w:tcPr>
            <w:tcW w:w="1253"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r>
      <w:tr w:rsidR="00D306A5">
        <w:trPr>
          <w:cantSplit/>
          <w:trHeight w:val="311"/>
          <w:jc w:val="center"/>
        </w:trPr>
        <w:tc>
          <w:tcPr>
            <w:tcW w:w="22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厂界西</w:t>
            </w:r>
            <w:r>
              <w:rPr>
                <w:rFonts w:ascii="Times New Roman" w:hAnsi="Times New Roman"/>
                <w:sz w:val="21"/>
                <w:szCs w:val="21"/>
              </w:rPr>
              <w:t>6#</w:t>
            </w:r>
            <w:r>
              <w:rPr>
                <w:rFonts w:ascii="Times New Roman" w:hAnsi="Times New Roman"/>
                <w:sz w:val="21"/>
                <w:szCs w:val="21"/>
              </w:rPr>
              <w:t>监测点</w:t>
            </w:r>
          </w:p>
        </w:tc>
        <w:tc>
          <w:tcPr>
            <w:tcW w:w="2261"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4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59.7</w:t>
            </w:r>
          </w:p>
        </w:tc>
        <w:tc>
          <w:tcPr>
            <w:tcW w:w="1346"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c>
          <w:tcPr>
            <w:tcW w:w="134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50.9</w:t>
            </w:r>
          </w:p>
        </w:tc>
        <w:tc>
          <w:tcPr>
            <w:tcW w:w="1253"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r>
      <w:tr w:rsidR="00D306A5">
        <w:trPr>
          <w:cantSplit/>
          <w:trHeight w:val="311"/>
          <w:jc w:val="center"/>
        </w:trPr>
        <w:tc>
          <w:tcPr>
            <w:tcW w:w="22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厂界北</w:t>
            </w:r>
            <w:r>
              <w:rPr>
                <w:rFonts w:ascii="Times New Roman" w:hAnsi="Times New Roman"/>
                <w:sz w:val="21"/>
                <w:szCs w:val="21"/>
              </w:rPr>
              <w:t>7#</w:t>
            </w:r>
            <w:r>
              <w:rPr>
                <w:rFonts w:ascii="Times New Roman" w:hAnsi="Times New Roman"/>
                <w:sz w:val="21"/>
                <w:szCs w:val="21"/>
              </w:rPr>
              <w:t>监测点</w:t>
            </w:r>
          </w:p>
        </w:tc>
        <w:tc>
          <w:tcPr>
            <w:tcW w:w="2261"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4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60.3</w:t>
            </w:r>
          </w:p>
        </w:tc>
        <w:tc>
          <w:tcPr>
            <w:tcW w:w="1346"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c>
          <w:tcPr>
            <w:tcW w:w="134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50.1</w:t>
            </w:r>
          </w:p>
        </w:tc>
        <w:tc>
          <w:tcPr>
            <w:tcW w:w="1253"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r>
      <w:tr w:rsidR="00D306A5">
        <w:trPr>
          <w:cantSplit/>
          <w:trHeight w:val="311"/>
          <w:jc w:val="center"/>
        </w:trPr>
        <w:tc>
          <w:tcPr>
            <w:tcW w:w="227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厂界北</w:t>
            </w:r>
            <w:r>
              <w:rPr>
                <w:rFonts w:ascii="Times New Roman" w:hAnsi="Times New Roman"/>
                <w:sz w:val="21"/>
                <w:szCs w:val="21"/>
              </w:rPr>
              <w:t>8#</w:t>
            </w:r>
            <w:r>
              <w:rPr>
                <w:rFonts w:ascii="Times New Roman" w:hAnsi="Times New Roman"/>
                <w:sz w:val="21"/>
                <w:szCs w:val="21"/>
              </w:rPr>
              <w:t>监测点</w:t>
            </w:r>
          </w:p>
        </w:tc>
        <w:tc>
          <w:tcPr>
            <w:tcW w:w="2261" w:type="dxa"/>
            <w:vMerge/>
            <w:tcBorders>
              <w:tl2br w:val="nil"/>
              <w:tr2bl w:val="nil"/>
            </w:tcBorders>
            <w:vAlign w:val="center"/>
          </w:tcPr>
          <w:p w:rsidR="00D306A5" w:rsidRDefault="00D306A5">
            <w:pPr>
              <w:jc w:val="center"/>
              <w:rPr>
                <w:rFonts w:ascii="Times New Roman" w:hAnsi="Times New Roman"/>
                <w:color w:val="000000"/>
                <w:sz w:val="21"/>
                <w:szCs w:val="21"/>
              </w:rPr>
            </w:pPr>
          </w:p>
        </w:tc>
        <w:tc>
          <w:tcPr>
            <w:tcW w:w="1343"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60.6</w:t>
            </w:r>
          </w:p>
        </w:tc>
        <w:tc>
          <w:tcPr>
            <w:tcW w:w="1346"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c>
          <w:tcPr>
            <w:tcW w:w="1342"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47.2</w:t>
            </w:r>
          </w:p>
        </w:tc>
        <w:tc>
          <w:tcPr>
            <w:tcW w:w="1253"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达标</w:t>
            </w:r>
          </w:p>
        </w:tc>
      </w:tr>
      <w:tr w:rsidR="00D306A5">
        <w:trPr>
          <w:cantSplit/>
          <w:trHeight w:val="317"/>
          <w:jc w:val="center"/>
        </w:trPr>
        <w:tc>
          <w:tcPr>
            <w:tcW w:w="4533" w:type="dxa"/>
            <w:gridSpan w:val="2"/>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评价标准</w:t>
            </w:r>
          </w:p>
        </w:tc>
        <w:tc>
          <w:tcPr>
            <w:tcW w:w="2689" w:type="dxa"/>
            <w:gridSpan w:val="2"/>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昼间</w:t>
            </w:r>
            <w:r>
              <w:rPr>
                <w:rFonts w:ascii="Times New Roman" w:hAnsi="Times New Roman"/>
                <w:color w:val="000000"/>
                <w:sz w:val="21"/>
                <w:szCs w:val="21"/>
              </w:rPr>
              <w:t>65dB(A)</w:t>
            </w:r>
          </w:p>
        </w:tc>
        <w:tc>
          <w:tcPr>
            <w:tcW w:w="2595" w:type="dxa"/>
            <w:gridSpan w:val="2"/>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夜间</w:t>
            </w:r>
            <w:r>
              <w:rPr>
                <w:rFonts w:ascii="Times New Roman" w:hAnsi="Times New Roman"/>
                <w:color w:val="000000"/>
                <w:sz w:val="21"/>
                <w:szCs w:val="21"/>
              </w:rPr>
              <w:t>55dB(A)</w:t>
            </w:r>
          </w:p>
        </w:tc>
      </w:tr>
    </w:tbl>
    <w:p w:rsidR="00D306A5" w:rsidRDefault="00D30692">
      <w:pPr>
        <w:rPr>
          <w:rFonts w:ascii="Times New Roman" w:hAnsi="Times New Roman"/>
          <w:bCs/>
          <w:color w:val="000000"/>
          <w:sz w:val="21"/>
          <w:szCs w:val="21"/>
        </w:rPr>
      </w:pPr>
      <w:r>
        <w:rPr>
          <w:rFonts w:ascii="Times New Roman" w:hAnsi="Times New Roman"/>
          <w:bCs/>
          <w:color w:val="000000"/>
          <w:sz w:val="21"/>
          <w:szCs w:val="21"/>
        </w:rPr>
        <w:t>注：</w:t>
      </w:r>
      <w:r>
        <w:rPr>
          <w:rFonts w:ascii="Times New Roman" w:hAnsi="Times New Roman"/>
          <w:bCs/>
          <w:color w:val="000000"/>
          <w:sz w:val="21"/>
          <w:szCs w:val="21"/>
        </w:rPr>
        <w:t>201</w:t>
      </w:r>
      <w:r>
        <w:rPr>
          <w:rFonts w:ascii="Times New Roman" w:hAnsi="Times New Roman" w:hint="eastAsia"/>
          <w:bCs/>
          <w:color w:val="000000"/>
          <w:sz w:val="21"/>
          <w:szCs w:val="21"/>
        </w:rPr>
        <w:t>9</w:t>
      </w:r>
      <w:r>
        <w:rPr>
          <w:rFonts w:ascii="Times New Roman" w:hAnsi="Times New Roman"/>
          <w:bCs/>
          <w:color w:val="000000"/>
          <w:sz w:val="21"/>
          <w:szCs w:val="21"/>
        </w:rPr>
        <w:t>年</w:t>
      </w:r>
      <w:r>
        <w:rPr>
          <w:rFonts w:ascii="Times New Roman" w:hAnsi="Times New Roman"/>
          <w:bCs/>
          <w:color w:val="000000"/>
          <w:sz w:val="21"/>
          <w:szCs w:val="21"/>
        </w:rPr>
        <w:t>1</w:t>
      </w:r>
      <w:r>
        <w:rPr>
          <w:rFonts w:ascii="Times New Roman" w:hAnsi="Times New Roman" w:hint="eastAsia"/>
          <w:bCs/>
          <w:color w:val="000000"/>
          <w:sz w:val="21"/>
          <w:szCs w:val="21"/>
        </w:rPr>
        <w:t>0</w:t>
      </w:r>
      <w:r>
        <w:rPr>
          <w:rFonts w:ascii="Times New Roman" w:hAnsi="Times New Roman"/>
          <w:bCs/>
          <w:color w:val="000000"/>
          <w:sz w:val="21"/>
          <w:szCs w:val="21"/>
        </w:rPr>
        <w:t>月</w:t>
      </w:r>
      <w:r>
        <w:rPr>
          <w:rFonts w:ascii="Times New Roman" w:hAnsi="Times New Roman"/>
          <w:bCs/>
          <w:color w:val="000000"/>
          <w:sz w:val="21"/>
          <w:szCs w:val="21"/>
        </w:rPr>
        <w:t>1</w:t>
      </w:r>
      <w:r>
        <w:rPr>
          <w:rFonts w:ascii="Times New Roman" w:hAnsi="Times New Roman" w:hint="eastAsia"/>
          <w:bCs/>
          <w:color w:val="000000"/>
          <w:sz w:val="21"/>
          <w:szCs w:val="21"/>
        </w:rPr>
        <w:t>0</w:t>
      </w:r>
      <w:r>
        <w:rPr>
          <w:rFonts w:ascii="Times New Roman" w:hAnsi="Times New Roman"/>
          <w:bCs/>
          <w:color w:val="000000"/>
          <w:sz w:val="21"/>
          <w:szCs w:val="21"/>
        </w:rPr>
        <w:t>日噪声检测时气象条件：昼间天气多云，昼间风速</w:t>
      </w:r>
      <w:r>
        <w:rPr>
          <w:rFonts w:ascii="Times New Roman" w:hAnsi="Times New Roman"/>
          <w:bCs/>
          <w:color w:val="000000"/>
          <w:sz w:val="21"/>
          <w:szCs w:val="21"/>
        </w:rPr>
        <w:t>2.</w:t>
      </w:r>
      <w:r>
        <w:rPr>
          <w:rFonts w:ascii="Times New Roman" w:hAnsi="Times New Roman" w:hint="eastAsia"/>
          <w:bCs/>
          <w:color w:val="000000"/>
          <w:sz w:val="21"/>
          <w:szCs w:val="21"/>
        </w:rPr>
        <w:t>5</w:t>
      </w:r>
      <w:r>
        <w:rPr>
          <w:rFonts w:ascii="Times New Roman" w:hAnsi="Times New Roman"/>
          <w:bCs/>
          <w:color w:val="000000"/>
          <w:sz w:val="21"/>
          <w:szCs w:val="21"/>
        </w:rPr>
        <w:t>m/s</w:t>
      </w:r>
      <w:r>
        <w:rPr>
          <w:rFonts w:ascii="Times New Roman" w:hAnsi="Times New Roman"/>
          <w:bCs/>
          <w:color w:val="000000"/>
          <w:sz w:val="21"/>
          <w:szCs w:val="21"/>
        </w:rPr>
        <w:t>，夜间天气阴，夜间风速</w:t>
      </w:r>
      <w:r>
        <w:rPr>
          <w:rFonts w:ascii="Times New Roman" w:hAnsi="Times New Roman"/>
          <w:bCs/>
          <w:color w:val="000000"/>
          <w:sz w:val="21"/>
          <w:szCs w:val="21"/>
        </w:rPr>
        <w:t>2.</w:t>
      </w:r>
      <w:r>
        <w:rPr>
          <w:rFonts w:ascii="Times New Roman" w:hAnsi="Times New Roman" w:hint="eastAsia"/>
          <w:bCs/>
          <w:color w:val="000000"/>
          <w:sz w:val="21"/>
          <w:szCs w:val="21"/>
        </w:rPr>
        <w:t>2</w:t>
      </w:r>
      <w:r>
        <w:rPr>
          <w:rFonts w:ascii="Times New Roman" w:hAnsi="Times New Roman"/>
          <w:bCs/>
          <w:color w:val="000000"/>
          <w:sz w:val="21"/>
          <w:szCs w:val="21"/>
        </w:rPr>
        <w:t>m/s</w:t>
      </w:r>
      <w:r>
        <w:rPr>
          <w:rFonts w:ascii="Times New Roman" w:hAnsi="Times New Roman"/>
          <w:bCs/>
          <w:color w:val="000000"/>
          <w:sz w:val="21"/>
          <w:szCs w:val="21"/>
        </w:rPr>
        <w:t>。</w:t>
      </w:r>
    </w:p>
    <w:p w:rsidR="00D306A5" w:rsidRDefault="00D30692">
      <w:pPr>
        <w:ind w:firstLineChars="200" w:firstLine="420"/>
        <w:rPr>
          <w:rFonts w:ascii="Times New Roman" w:hAnsi="Times New Roman"/>
          <w:bCs/>
          <w:color w:val="000000"/>
          <w:sz w:val="21"/>
          <w:szCs w:val="21"/>
        </w:rPr>
      </w:pPr>
      <w:r>
        <w:rPr>
          <w:rFonts w:ascii="Times New Roman" w:hAnsi="Times New Roman"/>
          <w:bCs/>
          <w:color w:val="000000"/>
          <w:sz w:val="21"/>
          <w:szCs w:val="21"/>
        </w:rPr>
        <w:t>201</w:t>
      </w:r>
      <w:r>
        <w:rPr>
          <w:rFonts w:ascii="Times New Roman" w:hAnsi="Times New Roman" w:hint="eastAsia"/>
          <w:bCs/>
          <w:color w:val="000000"/>
          <w:sz w:val="21"/>
          <w:szCs w:val="21"/>
        </w:rPr>
        <w:t>9</w:t>
      </w:r>
      <w:r>
        <w:rPr>
          <w:rFonts w:ascii="Times New Roman" w:hAnsi="Times New Roman"/>
          <w:bCs/>
          <w:color w:val="000000"/>
          <w:sz w:val="21"/>
          <w:szCs w:val="21"/>
        </w:rPr>
        <w:t>年</w:t>
      </w:r>
      <w:r>
        <w:rPr>
          <w:rFonts w:ascii="Times New Roman" w:hAnsi="Times New Roman"/>
          <w:bCs/>
          <w:color w:val="000000"/>
          <w:sz w:val="21"/>
          <w:szCs w:val="21"/>
        </w:rPr>
        <w:t>1</w:t>
      </w:r>
      <w:r>
        <w:rPr>
          <w:rFonts w:ascii="Times New Roman" w:hAnsi="Times New Roman" w:hint="eastAsia"/>
          <w:bCs/>
          <w:color w:val="000000"/>
          <w:sz w:val="21"/>
          <w:szCs w:val="21"/>
        </w:rPr>
        <w:t>0</w:t>
      </w:r>
      <w:r>
        <w:rPr>
          <w:rFonts w:ascii="Times New Roman" w:hAnsi="Times New Roman"/>
          <w:bCs/>
          <w:color w:val="000000"/>
          <w:sz w:val="21"/>
          <w:szCs w:val="21"/>
        </w:rPr>
        <w:t>月</w:t>
      </w:r>
      <w:r>
        <w:rPr>
          <w:rFonts w:ascii="Times New Roman" w:hAnsi="Times New Roman"/>
          <w:bCs/>
          <w:color w:val="000000"/>
          <w:sz w:val="21"/>
          <w:szCs w:val="21"/>
        </w:rPr>
        <w:t>1</w:t>
      </w:r>
      <w:r>
        <w:rPr>
          <w:rFonts w:ascii="Times New Roman" w:hAnsi="Times New Roman" w:hint="eastAsia"/>
          <w:bCs/>
          <w:color w:val="000000"/>
          <w:sz w:val="21"/>
          <w:szCs w:val="21"/>
        </w:rPr>
        <w:t>1</w:t>
      </w:r>
      <w:r>
        <w:rPr>
          <w:rFonts w:ascii="Times New Roman" w:hAnsi="Times New Roman"/>
          <w:bCs/>
          <w:color w:val="000000"/>
          <w:sz w:val="21"/>
          <w:szCs w:val="21"/>
        </w:rPr>
        <w:t>日噪声检测时气象条件：昼间天气多云，昼间风速</w:t>
      </w:r>
      <w:r>
        <w:rPr>
          <w:rFonts w:ascii="Times New Roman" w:hAnsi="Times New Roman"/>
          <w:bCs/>
          <w:color w:val="000000"/>
          <w:sz w:val="21"/>
          <w:szCs w:val="21"/>
        </w:rPr>
        <w:t>2.</w:t>
      </w:r>
      <w:r>
        <w:rPr>
          <w:rFonts w:ascii="Times New Roman" w:hAnsi="Times New Roman" w:hint="eastAsia"/>
          <w:bCs/>
          <w:color w:val="000000"/>
          <w:sz w:val="21"/>
          <w:szCs w:val="21"/>
        </w:rPr>
        <w:t>3</w:t>
      </w:r>
      <w:r>
        <w:rPr>
          <w:rFonts w:ascii="Times New Roman" w:hAnsi="Times New Roman"/>
          <w:bCs/>
          <w:color w:val="000000"/>
          <w:sz w:val="21"/>
          <w:szCs w:val="21"/>
        </w:rPr>
        <w:t>m/s</w:t>
      </w:r>
      <w:r>
        <w:rPr>
          <w:rFonts w:ascii="Times New Roman" w:hAnsi="Times New Roman"/>
          <w:bCs/>
          <w:color w:val="000000"/>
          <w:sz w:val="21"/>
          <w:szCs w:val="21"/>
        </w:rPr>
        <w:t>，夜间天气阴，夜间风速</w:t>
      </w:r>
      <w:r>
        <w:rPr>
          <w:rFonts w:ascii="Times New Roman" w:hAnsi="Times New Roman" w:hint="eastAsia"/>
          <w:bCs/>
          <w:color w:val="000000"/>
          <w:sz w:val="21"/>
          <w:szCs w:val="21"/>
        </w:rPr>
        <w:t>1.9</w:t>
      </w:r>
      <w:r>
        <w:rPr>
          <w:rFonts w:ascii="Times New Roman" w:hAnsi="Times New Roman"/>
          <w:bCs/>
          <w:color w:val="000000"/>
          <w:sz w:val="21"/>
          <w:szCs w:val="21"/>
        </w:rPr>
        <w:t>m/s</w:t>
      </w:r>
      <w:r>
        <w:rPr>
          <w:rFonts w:ascii="Times New Roman" w:hAnsi="Times New Roman"/>
          <w:bCs/>
          <w:color w:val="000000"/>
          <w:sz w:val="21"/>
          <w:szCs w:val="21"/>
        </w:rPr>
        <w:t>。</w:t>
      </w:r>
    </w:p>
    <w:p w:rsidR="00D306A5" w:rsidRDefault="00D30692">
      <w:pPr>
        <w:pStyle w:val="3"/>
        <w:rPr>
          <w:rFonts w:ascii="Times New Roman" w:hAnsi="Times New Roman"/>
        </w:rPr>
      </w:pPr>
      <w:bookmarkStart w:id="326" w:name="_Toc8721"/>
      <w:r>
        <w:rPr>
          <w:rFonts w:ascii="Times New Roman" w:hAnsi="Times New Roman"/>
        </w:rPr>
        <w:t>9.2.</w:t>
      </w:r>
      <w:r>
        <w:rPr>
          <w:rFonts w:ascii="Times New Roman" w:hAnsi="Times New Roman" w:hint="eastAsia"/>
        </w:rPr>
        <w:t>4</w:t>
      </w:r>
      <w:r>
        <w:rPr>
          <w:rFonts w:ascii="Times New Roman" w:hAnsi="Times New Roman"/>
        </w:rPr>
        <w:t>总量核定情况表</w:t>
      </w:r>
      <w:bookmarkEnd w:id="326"/>
    </w:p>
    <w:p w:rsidR="00D306A5" w:rsidRDefault="00D30692">
      <w:pPr>
        <w:spacing w:line="360" w:lineRule="auto"/>
        <w:ind w:firstLineChars="200" w:firstLine="480"/>
        <w:jc w:val="left"/>
        <w:rPr>
          <w:rFonts w:ascii="Times New Roman" w:hAnsi="Times New Roman"/>
          <w:spacing w:val="5"/>
          <w:kern w:val="0"/>
          <w:szCs w:val="24"/>
        </w:rPr>
      </w:pPr>
      <w:r>
        <w:rPr>
          <w:rFonts w:ascii="Times New Roman" w:hAnsi="Times New Roman"/>
          <w:bCs/>
          <w:color w:val="000000"/>
          <w:szCs w:val="24"/>
        </w:rPr>
        <w:t>核算结果显示，本项目</w:t>
      </w:r>
      <w:r>
        <w:rPr>
          <w:rFonts w:ascii="Times New Roman" w:hAnsi="Times New Roman" w:hint="eastAsia"/>
          <w:bCs/>
          <w:color w:val="000000"/>
          <w:szCs w:val="24"/>
        </w:rPr>
        <w:t>废水中污染物</w:t>
      </w:r>
      <w:r>
        <w:rPr>
          <w:rFonts w:ascii="Times New Roman" w:hAnsi="Times New Roman" w:hint="eastAsia"/>
          <w:bCs/>
          <w:color w:val="000000"/>
          <w:szCs w:val="24"/>
        </w:rPr>
        <w:t>废水量、</w:t>
      </w:r>
      <w:r>
        <w:rPr>
          <w:rFonts w:ascii="Times New Roman" w:hAnsi="Times New Roman"/>
          <w:bCs/>
          <w:color w:val="000000"/>
          <w:szCs w:val="24"/>
        </w:rPr>
        <w:t>COD</w:t>
      </w:r>
      <w:r>
        <w:rPr>
          <w:rFonts w:ascii="Times New Roman" w:hAnsi="Times New Roman"/>
          <w:bCs/>
          <w:color w:val="000000"/>
          <w:szCs w:val="24"/>
        </w:rPr>
        <w:t>、</w:t>
      </w:r>
      <w:r>
        <w:rPr>
          <w:rFonts w:ascii="Times New Roman" w:hAnsi="Times New Roman"/>
          <w:bCs/>
          <w:color w:val="000000"/>
          <w:szCs w:val="24"/>
        </w:rPr>
        <w:t>NH</w:t>
      </w:r>
      <w:r>
        <w:rPr>
          <w:rFonts w:ascii="Times New Roman" w:hAnsi="Times New Roman"/>
          <w:bCs/>
          <w:color w:val="000000"/>
          <w:szCs w:val="24"/>
          <w:vertAlign w:val="subscript"/>
        </w:rPr>
        <w:t>3</w:t>
      </w:r>
      <w:r>
        <w:rPr>
          <w:rFonts w:ascii="Times New Roman" w:hAnsi="Times New Roman"/>
          <w:bCs/>
          <w:color w:val="000000"/>
          <w:szCs w:val="24"/>
        </w:rPr>
        <w:t>-N</w:t>
      </w:r>
      <w:r>
        <w:rPr>
          <w:rFonts w:ascii="Times New Roman" w:hAnsi="Times New Roman" w:hint="eastAsia"/>
          <w:bCs/>
          <w:color w:val="000000"/>
          <w:szCs w:val="24"/>
        </w:rPr>
        <w:t>的年</w:t>
      </w:r>
      <w:r>
        <w:rPr>
          <w:rFonts w:ascii="Times New Roman" w:hAnsi="Times New Roman"/>
          <w:bCs/>
          <w:color w:val="000000"/>
          <w:szCs w:val="24"/>
        </w:rPr>
        <w:t>排放总量</w:t>
      </w:r>
      <w:r>
        <w:rPr>
          <w:rFonts w:ascii="Times New Roman" w:hAnsi="Times New Roman" w:hint="eastAsia"/>
          <w:bCs/>
          <w:color w:val="000000"/>
          <w:szCs w:val="24"/>
        </w:rPr>
        <w:t>和废气中污染物颗粒物、二氧化硫、氮氧化物、</w:t>
      </w:r>
      <w:r>
        <w:rPr>
          <w:rFonts w:ascii="Times New Roman" w:hAnsi="Times New Roman" w:hint="eastAsia"/>
          <w:bCs/>
          <w:color w:val="000000"/>
          <w:szCs w:val="24"/>
        </w:rPr>
        <w:t>VOCs</w:t>
      </w:r>
      <w:r>
        <w:rPr>
          <w:rFonts w:ascii="Times New Roman" w:hAnsi="Times New Roman" w:hint="eastAsia"/>
          <w:bCs/>
          <w:color w:val="000000"/>
          <w:szCs w:val="24"/>
        </w:rPr>
        <w:t>的年排放总量</w:t>
      </w:r>
      <w:r>
        <w:rPr>
          <w:rFonts w:ascii="Times New Roman" w:hAnsi="Times New Roman"/>
          <w:bCs/>
          <w:color w:val="000000"/>
          <w:szCs w:val="24"/>
        </w:rPr>
        <w:t>均满足</w:t>
      </w:r>
      <w:r>
        <w:rPr>
          <w:rFonts w:ascii="Times New Roman" w:hAnsi="Times New Roman" w:hint="eastAsia"/>
          <w:bCs/>
          <w:color w:val="000000"/>
          <w:szCs w:val="24"/>
        </w:rPr>
        <w:t>环评批复</w:t>
      </w:r>
      <w:r>
        <w:rPr>
          <w:rFonts w:ascii="Times New Roman" w:hAnsi="Times New Roman"/>
          <w:bCs/>
          <w:color w:val="000000"/>
          <w:szCs w:val="24"/>
        </w:rPr>
        <w:t>的总量要求。</w:t>
      </w:r>
      <w:r>
        <w:rPr>
          <w:rFonts w:ascii="Times New Roman" w:hAnsi="Times New Roman"/>
          <w:spacing w:val="5"/>
          <w:kern w:val="0"/>
          <w:szCs w:val="24"/>
        </w:rPr>
        <w:t>污染物排放总量核算与评价详见表</w:t>
      </w:r>
      <w:r>
        <w:rPr>
          <w:rFonts w:ascii="Times New Roman" w:hAnsi="Times New Roman" w:hint="eastAsia"/>
          <w:spacing w:val="5"/>
          <w:kern w:val="0"/>
          <w:szCs w:val="24"/>
        </w:rPr>
        <w:t>9</w:t>
      </w:r>
      <w:r>
        <w:rPr>
          <w:rFonts w:ascii="Times New Roman" w:hAnsi="Times New Roman"/>
          <w:spacing w:val="5"/>
          <w:kern w:val="0"/>
          <w:szCs w:val="24"/>
        </w:rPr>
        <w:t>-</w:t>
      </w:r>
      <w:r>
        <w:rPr>
          <w:rFonts w:ascii="Times New Roman" w:hAnsi="Times New Roman" w:hint="eastAsia"/>
          <w:spacing w:val="5"/>
          <w:kern w:val="0"/>
          <w:szCs w:val="24"/>
        </w:rPr>
        <w:t>8</w:t>
      </w:r>
      <w:r>
        <w:rPr>
          <w:rFonts w:ascii="Times New Roman" w:hAnsi="Times New Roman"/>
          <w:spacing w:val="5"/>
          <w:kern w:val="0"/>
          <w:szCs w:val="24"/>
        </w:rPr>
        <w:t>和表</w:t>
      </w:r>
      <w:r>
        <w:rPr>
          <w:rFonts w:ascii="Times New Roman" w:hAnsi="Times New Roman" w:hint="eastAsia"/>
          <w:spacing w:val="5"/>
          <w:kern w:val="0"/>
          <w:szCs w:val="24"/>
        </w:rPr>
        <w:t>9</w:t>
      </w:r>
      <w:r>
        <w:rPr>
          <w:rFonts w:ascii="Times New Roman" w:hAnsi="Times New Roman"/>
          <w:spacing w:val="5"/>
          <w:kern w:val="0"/>
          <w:szCs w:val="24"/>
        </w:rPr>
        <w:t>-</w:t>
      </w:r>
      <w:r>
        <w:rPr>
          <w:rFonts w:ascii="Times New Roman" w:hAnsi="Times New Roman" w:hint="eastAsia"/>
          <w:spacing w:val="5"/>
          <w:kern w:val="0"/>
          <w:szCs w:val="24"/>
        </w:rPr>
        <w:t>9</w:t>
      </w:r>
      <w:r>
        <w:rPr>
          <w:rFonts w:ascii="Times New Roman" w:hAnsi="Times New Roman"/>
          <w:spacing w:val="5"/>
          <w:kern w:val="0"/>
          <w:szCs w:val="24"/>
        </w:rPr>
        <w:t>。</w:t>
      </w:r>
    </w:p>
    <w:p w:rsidR="00D306A5" w:rsidRDefault="00D30692">
      <w:pPr>
        <w:adjustRightInd w:val="0"/>
        <w:snapToGrid w:val="0"/>
        <w:spacing w:line="360" w:lineRule="auto"/>
        <w:jc w:val="center"/>
        <w:rPr>
          <w:rFonts w:ascii="Times New Roman" w:hAnsi="Times New Roman"/>
          <w:szCs w:val="24"/>
        </w:rPr>
      </w:pPr>
      <w:r>
        <w:rPr>
          <w:rFonts w:ascii="Times New Roman" w:hAnsi="Times New Roman"/>
          <w:b/>
          <w:bCs/>
          <w:kern w:val="0"/>
          <w:szCs w:val="24"/>
        </w:rPr>
        <w:t>表</w:t>
      </w:r>
      <w:r>
        <w:rPr>
          <w:rFonts w:ascii="Times New Roman" w:hAnsi="Times New Roman" w:hint="eastAsia"/>
          <w:b/>
          <w:bCs/>
          <w:kern w:val="0"/>
          <w:szCs w:val="24"/>
        </w:rPr>
        <w:t>9</w:t>
      </w:r>
      <w:r>
        <w:rPr>
          <w:rFonts w:ascii="Times New Roman" w:hAnsi="Times New Roman"/>
          <w:b/>
          <w:bCs/>
          <w:kern w:val="0"/>
          <w:szCs w:val="24"/>
        </w:rPr>
        <w:t>-</w:t>
      </w:r>
      <w:r>
        <w:rPr>
          <w:rFonts w:ascii="Times New Roman" w:hAnsi="Times New Roman" w:hint="eastAsia"/>
          <w:b/>
          <w:bCs/>
          <w:kern w:val="0"/>
          <w:szCs w:val="24"/>
        </w:rPr>
        <w:t>8</w:t>
      </w:r>
      <w:r>
        <w:rPr>
          <w:rFonts w:ascii="Times New Roman" w:hAnsi="Times New Roman"/>
          <w:b/>
          <w:bCs/>
          <w:kern w:val="0"/>
          <w:szCs w:val="24"/>
        </w:rPr>
        <w:t xml:space="preserve"> </w:t>
      </w:r>
      <w:r>
        <w:rPr>
          <w:rFonts w:ascii="Times New Roman" w:hAnsi="Times New Roman"/>
          <w:b/>
          <w:bCs/>
          <w:color w:val="000000"/>
          <w:szCs w:val="24"/>
        </w:rPr>
        <w:t>废水总量核定表</w:t>
      </w:r>
    </w:p>
    <w:tbl>
      <w:tblPr>
        <w:tblW w:w="9520"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269"/>
        <w:gridCol w:w="1659"/>
        <w:gridCol w:w="1314"/>
        <w:gridCol w:w="1199"/>
        <w:gridCol w:w="1631"/>
        <w:gridCol w:w="1672"/>
        <w:gridCol w:w="776"/>
      </w:tblGrid>
      <w:tr w:rsidR="00D306A5">
        <w:trPr>
          <w:cantSplit/>
          <w:trHeight w:val="527"/>
          <w:jc w:val="center"/>
        </w:trPr>
        <w:tc>
          <w:tcPr>
            <w:tcW w:w="1269" w:type="dxa"/>
            <w:tcBorders>
              <w:tl2br w:val="nil"/>
              <w:tr2bl w:val="nil"/>
            </w:tcBorders>
            <w:vAlign w:val="center"/>
          </w:tcPr>
          <w:p w:rsidR="00D306A5" w:rsidRDefault="00D30692">
            <w:pPr>
              <w:jc w:val="center"/>
              <w:rPr>
                <w:rFonts w:ascii="Times New Roman" w:hAnsi="Times New Roman"/>
                <w:b/>
                <w:color w:val="000000"/>
                <w:kern w:val="0"/>
                <w:sz w:val="21"/>
                <w:szCs w:val="21"/>
              </w:rPr>
            </w:pPr>
            <w:r>
              <w:rPr>
                <w:rFonts w:ascii="Times New Roman" w:hAnsi="Times New Roman"/>
                <w:b/>
                <w:color w:val="000000"/>
                <w:sz w:val="21"/>
                <w:szCs w:val="21"/>
              </w:rPr>
              <w:t>项目</w:t>
            </w:r>
          </w:p>
        </w:tc>
        <w:tc>
          <w:tcPr>
            <w:tcW w:w="1659" w:type="dxa"/>
            <w:tcBorders>
              <w:tl2br w:val="nil"/>
              <w:tr2bl w:val="nil"/>
            </w:tcBorders>
            <w:vAlign w:val="center"/>
          </w:tcPr>
          <w:p w:rsidR="00D306A5" w:rsidRDefault="00D30692">
            <w:pPr>
              <w:jc w:val="center"/>
              <w:rPr>
                <w:rFonts w:ascii="Times New Roman" w:hAnsi="Times New Roman"/>
                <w:b/>
                <w:color w:val="000000"/>
                <w:sz w:val="21"/>
                <w:szCs w:val="21"/>
              </w:rPr>
            </w:pPr>
            <w:r>
              <w:rPr>
                <w:rFonts w:ascii="Times New Roman" w:hAnsi="Times New Roman"/>
                <w:b/>
                <w:color w:val="000000"/>
                <w:sz w:val="21"/>
                <w:szCs w:val="21"/>
              </w:rPr>
              <w:t>废水日均排放浓度（</w:t>
            </w:r>
            <w:r>
              <w:rPr>
                <w:rFonts w:ascii="Times New Roman" w:hAnsi="Times New Roman"/>
                <w:b/>
                <w:color w:val="000000"/>
                <w:sz w:val="21"/>
                <w:szCs w:val="21"/>
              </w:rPr>
              <w:t>mg/L</w:t>
            </w:r>
            <w:r>
              <w:rPr>
                <w:rFonts w:ascii="Times New Roman" w:hAnsi="Times New Roman"/>
                <w:b/>
                <w:color w:val="000000"/>
                <w:sz w:val="21"/>
                <w:szCs w:val="21"/>
              </w:rPr>
              <w:t>）</w:t>
            </w:r>
          </w:p>
        </w:tc>
        <w:tc>
          <w:tcPr>
            <w:tcW w:w="1314" w:type="dxa"/>
            <w:tcBorders>
              <w:tl2br w:val="nil"/>
              <w:tr2bl w:val="nil"/>
            </w:tcBorders>
            <w:vAlign w:val="center"/>
          </w:tcPr>
          <w:p w:rsidR="00D306A5" w:rsidRDefault="00D30692">
            <w:pPr>
              <w:jc w:val="center"/>
              <w:rPr>
                <w:rFonts w:ascii="Times New Roman" w:hAnsi="Times New Roman"/>
                <w:b/>
                <w:color w:val="000000"/>
                <w:sz w:val="21"/>
                <w:szCs w:val="21"/>
              </w:rPr>
            </w:pPr>
            <w:r>
              <w:rPr>
                <w:rFonts w:ascii="Times New Roman" w:hAnsi="Times New Roman"/>
                <w:b/>
                <w:color w:val="000000"/>
                <w:sz w:val="21"/>
                <w:szCs w:val="21"/>
              </w:rPr>
              <w:t>年运行天数（</w:t>
            </w:r>
            <w:r>
              <w:rPr>
                <w:rFonts w:ascii="Times New Roman" w:hAnsi="Times New Roman"/>
                <w:b/>
                <w:color w:val="000000"/>
                <w:sz w:val="21"/>
                <w:szCs w:val="21"/>
              </w:rPr>
              <w:t>d</w:t>
            </w:r>
            <w:r>
              <w:rPr>
                <w:rFonts w:ascii="Times New Roman" w:hAnsi="Times New Roman"/>
                <w:b/>
                <w:color w:val="000000"/>
                <w:sz w:val="21"/>
                <w:szCs w:val="21"/>
              </w:rPr>
              <w:t>）</w:t>
            </w:r>
          </w:p>
        </w:tc>
        <w:tc>
          <w:tcPr>
            <w:tcW w:w="1199" w:type="dxa"/>
            <w:tcBorders>
              <w:tl2br w:val="nil"/>
              <w:tr2bl w:val="nil"/>
            </w:tcBorders>
            <w:vAlign w:val="center"/>
          </w:tcPr>
          <w:p w:rsidR="00D306A5" w:rsidRDefault="00D30692">
            <w:pPr>
              <w:jc w:val="center"/>
              <w:rPr>
                <w:rFonts w:ascii="Times New Roman" w:hAnsi="Times New Roman"/>
                <w:b/>
                <w:color w:val="000000"/>
                <w:sz w:val="21"/>
                <w:szCs w:val="21"/>
              </w:rPr>
            </w:pPr>
            <w:r>
              <w:rPr>
                <w:rFonts w:ascii="Times New Roman" w:hAnsi="Times New Roman"/>
                <w:b/>
                <w:color w:val="000000"/>
                <w:sz w:val="21"/>
                <w:szCs w:val="21"/>
              </w:rPr>
              <w:t>废水排放量（</w:t>
            </w:r>
            <w:r>
              <w:rPr>
                <w:rFonts w:ascii="Times New Roman" w:hAnsi="Times New Roman"/>
                <w:b/>
                <w:color w:val="000000"/>
                <w:sz w:val="21"/>
                <w:szCs w:val="21"/>
              </w:rPr>
              <w:t>t/a</w:t>
            </w:r>
            <w:r>
              <w:rPr>
                <w:rFonts w:ascii="Times New Roman" w:hAnsi="Times New Roman"/>
                <w:b/>
                <w:color w:val="000000"/>
                <w:sz w:val="21"/>
                <w:szCs w:val="21"/>
              </w:rPr>
              <w:t>）</w:t>
            </w:r>
          </w:p>
        </w:tc>
        <w:tc>
          <w:tcPr>
            <w:tcW w:w="1631" w:type="dxa"/>
            <w:tcBorders>
              <w:tl2br w:val="nil"/>
              <w:tr2bl w:val="nil"/>
            </w:tcBorders>
            <w:vAlign w:val="center"/>
          </w:tcPr>
          <w:p w:rsidR="00D306A5" w:rsidRDefault="00D30692">
            <w:pPr>
              <w:jc w:val="center"/>
              <w:rPr>
                <w:rFonts w:ascii="Times New Roman" w:hAnsi="Times New Roman"/>
                <w:b/>
                <w:color w:val="000000"/>
                <w:sz w:val="21"/>
                <w:szCs w:val="21"/>
              </w:rPr>
            </w:pPr>
            <w:r>
              <w:rPr>
                <w:rFonts w:ascii="Times New Roman" w:hAnsi="Times New Roman"/>
                <w:b/>
                <w:color w:val="000000"/>
                <w:sz w:val="21"/>
                <w:szCs w:val="21"/>
              </w:rPr>
              <w:t>现场核定</w:t>
            </w:r>
            <w:r>
              <w:rPr>
                <w:rFonts w:ascii="Times New Roman" w:hAnsi="Times New Roman"/>
                <w:b/>
                <w:color w:val="000000"/>
                <w:sz w:val="21"/>
                <w:szCs w:val="21"/>
              </w:rPr>
              <w:t>接管</w:t>
            </w:r>
            <w:r>
              <w:rPr>
                <w:rFonts w:ascii="Times New Roman" w:hAnsi="Times New Roman"/>
                <w:b/>
                <w:color w:val="000000"/>
                <w:sz w:val="21"/>
                <w:szCs w:val="21"/>
              </w:rPr>
              <w:t>量（</w:t>
            </w:r>
            <w:r>
              <w:rPr>
                <w:rFonts w:ascii="Times New Roman" w:hAnsi="Times New Roman"/>
                <w:b/>
                <w:color w:val="000000"/>
                <w:sz w:val="21"/>
                <w:szCs w:val="21"/>
              </w:rPr>
              <w:t>t/a</w:t>
            </w:r>
            <w:r>
              <w:rPr>
                <w:rFonts w:ascii="Times New Roman" w:hAnsi="Times New Roman"/>
                <w:b/>
                <w:color w:val="000000"/>
                <w:sz w:val="21"/>
                <w:szCs w:val="21"/>
              </w:rPr>
              <w:t>）</w:t>
            </w:r>
          </w:p>
        </w:tc>
        <w:tc>
          <w:tcPr>
            <w:tcW w:w="1672" w:type="dxa"/>
            <w:tcBorders>
              <w:tl2br w:val="nil"/>
              <w:tr2bl w:val="nil"/>
            </w:tcBorders>
            <w:vAlign w:val="center"/>
          </w:tcPr>
          <w:p w:rsidR="00D306A5" w:rsidRDefault="00D30692">
            <w:pPr>
              <w:jc w:val="center"/>
              <w:rPr>
                <w:rFonts w:ascii="Times New Roman" w:hAnsi="Times New Roman"/>
                <w:b/>
                <w:color w:val="000000"/>
                <w:sz w:val="21"/>
                <w:szCs w:val="21"/>
              </w:rPr>
            </w:pPr>
            <w:r>
              <w:rPr>
                <w:rFonts w:ascii="Times New Roman" w:hAnsi="Times New Roman" w:hint="eastAsia"/>
                <w:b/>
                <w:color w:val="000000"/>
                <w:sz w:val="21"/>
                <w:szCs w:val="21"/>
              </w:rPr>
              <w:t>环评</w:t>
            </w:r>
            <w:r>
              <w:rPr>
                <w:rFonts w:ascii="Times New Roman" w:hAnsi="Times New Roman"/>
                <w:b/>
                <w:color w:val="000000"/>
                <w:sz w:val="21"/>
                <w:szCs w:val="21"/>
              </w:rPr>
              <w:t>核定</w:t>
            </w:r>
            <w:r>
              <w:rPr>
                <w:rFonts w:ascii="Times New Roman" w:hAnsi="Times New Roman"/>
                <w:b/>
                <w:color w:val="000000"/>
                <w:sz w:val="21"/>
                <w:szCs w:val="21"/>
              </w:rPr>
              <w:t>排放总量（</w:t>
            </w:r>
            <w:r>
              <w:rPr>
                <w:rFonts w:ascii="Times New Roman" w:hAnsi="Times New Roman"/>
                <w:b/>
                <w:color w:val="000000"/>
                <w:sz w:val="21"/>
                <w:szCs w:val="21"/>
              </w:rPr>
              <w:t>t/a</w:t>
            </w:r>
            <w:r>
              <w:rPr>
                <w:rFonts w:ascii="Times New Roman" w:hAnsi="Times New Roman"/>
                <w:b/>
                <w:color w:val="000000"/>
                <w:sz w:val="21"/>
                <w:szCs w:val="21"/>
              </w:rPr>
              <w:t>）</w:t>
            </w:r>
          </w:p>
        </w:tc>
        <w:tc>
          <w:tcPr>
            <w:tcW w:w="776" w:type="dxa"/>
            <w:tcBorders>
              <w:tl2br w:val="nil"/>
              <w:tr2bl w:val="nil"/>
            </w:tcBorders>
            <w:vAlign w:val="center"/>
          </w:tcPr>
          <w:p w:rsidR="00D306A5" w:rsidRDefault="00D30692">
            <w:pPr>
              <w:jc w:val="center"/>
              <w:rPr>
                <w:rFonts w:ascii="Times New Roman" w:hAnsi="Times New Roman"/>
                <w:b/>
                <w:color w:val="000000"/>
                <w:sz w:val="21"/>
                <w:szCs w:val="21"/>
              </w:rPr>
            </w:pPr>
            <w:r>
              <w:rPr>
                <w:rFonts w:ascii="Times New Roman" w:hAnsi="Times New Roman"/>
                <w:b/>
                <w:color w:val="000000"/>
                <w:sz w:val="21"/>
                <w:szCs w:val="21"/>
              </w:rPr>
              <w:t>评价</w:t>
            </w:r>
          </w:p>
          <w:p w:rsidR="00D306A5" w:rsidRDefault="00D30692">
            <w:pPr>
              <w:jc w:val="center"/>
              <w:rPr>
                <w:rFonts w:ascii="Times New Roman" w:hAnsi="Times New Roman"/>
                <w:b/>
                <w:color w:val="000000"/>
                <w:sz w:val="21"/>
                <w:szCs w:val="21"/>
              </w:rPr>
            </w:pPr>
            <w:r>
              <w:rPr>
                <w:rFonts w:ascii="Times New Roman" w:hAnsi="Times New Roman"/>
                <w:b/>
                <w:color w:val="000000"/>
                <w:sz w:val="21"/>
                <w:szCs w:val="21"/>
              </w:rPr>
              <w:t>结果</w:t>
            </w:r>
          </w:p>
        </w:tc>
      </w:tr>
      <w:tr w:rsidR="00D306A5">
        <w:trPr>
          <w:cantSplit/>
          <w:trHeight w:val="258"/>
          <w:jc w:val="center"/>
        </w:trPr>
        <w:tc>
          <w:tcPr>
            <w:tcW w:w="1269" w:type="dxa"/>
            <w:tcBorders>
              <w:tl2br w:val="nil"/>
              <w:tr2bl w:val="nil"/>
            </w:tcBorders>
            <w:vAlign w:val="center"/>
          </w:tcPr>
          <w:p w:rsidR="00D306A5" w:rsidRDefault="00D30692">
            <w:pPr>
              <w:jc w:val="center"/>
              <w:rPr>
                <w:rFonts w:ascii="Times New Roman" w:hAnsi="Times New Roman"/>
                <w:bCs/>
                <w:color w:val="000000"/>
                <w:kern w:val="0"/>
                <w:sz w:val="21"/>
                <w:szCs w:val="21"/>
              </w:rPr>
            </w:pPr>
            <w:r>
              <w:rPr>
                <w:rFonts w:ascii="Times New Roman" w:hAnsi="Times New Roman"/>
                <w:bCs/>
                <w:color w:val="000000"/>
                <w:kern w:val="0"/>
                <w:sz w:val="21"/>
                <w:szCs w:val="21"/>
              </w:rPr>
              <w:t>废水量</w:t>
            </w:r>
          </w:p>
        </w:tc>
        <w:tc>
          <w:tcPr>
            <w:tcW w:w="1659" w:type="dxa"/>
            <w:tcBorders>
              <w:tl2br w:val="nil"/>
              <w:tr2bl w:val="nil"/>
            </w:tcBorders>
            <w:shd w:val="clear" w:color="auto" w:fill="auto"/>
            <w:vAlign w:val="center"/>
          </w:tcPr>
          <w:p w:rsidR="00D306A5" w:rsidRDefault="00D30692">
            <w:pPr>
              <w:widowControl/>
              <w:jc w:val="center"/>
              <w:rPr>
                <w:rFonts w:ascii="Times New Roman" w:hAnsi="Times New Roman"/>
                <w:bCs/>
                <w:color w:val="000000"/>
                <w:sz w:val="21"/>
                <w:szCs w:val="21"/>
              </w:rPr>
            </w:pPr>
            <w:r>
              <w:rPr>
                <w:rFonts w:ascii="Times New Roman" w:hAnsi="Times New Roman" w:hint="eastAsia"/>
                <w:bCs/>
                <w:color w:val="000000"/>
                <w:sz w:val="21"/>
                <w:szCs w:val="21"/>
              </w:rPr>
              <w:t>-</w:t>
            </w:r>
          </w:p>
        </w:tc>
        <w:tc>
          <w:tcPr>
            <w:tcW w:w="1314" w:type="dxa"/>
            <w:vMerge w:val="restart"/>
            <w:tcBorders>
              <w:tl2br w:val="nil"/>
              <w:tr2bl w:val="nil"/>
            </w:tcBorders>
            <w:vAlign w:val="center"/>
          </w:tcPr>
          <w:p w:rsidR="00D306A5" w:rsidRDefault="00D30692">
            <w:pPr>
              <w:widowControl/>
              <w:jc w:val="center"/>
              <w:textAlignment w:val="center"/>
              <w:rPr>
                <w:rFonts w:ascii="Times New Roman" w:hAnsi="Times New Roman"/>
                <w:color w:val="000000"/>
                <w:kern w:val="0"/>
                <w:sz w:val="21"/>
                <w:szCs w:val="21"/>
              </w:rPr>
            </w:pPr>
            <w:r>
              <w:rPr>
                <w:rFonts w:ascii="Times New Roman" w:hAnsi="Times New Roman" w:hint="eastAsia"/>
                <w:color w:val="000000"/>
                <w:kern w:val="0"/>
                <w:sz w:val="21"/>
                <w:szCs w:val="21"/>
              </w:rPr>
              <w:t>333</w:t>
            </w:r>
          </w:p>
        </w:tc>
        <w:tc>
          <w:tcPr>
            <w:tcW w:w="1199" w:type="dxa"/>
            <w:vMerge w:val="restart"/>
            <w:tcBorders>
              <w:tl2br w:val="nil"/>
              <w:tr2bl w:val="nil"/>
            </w:tcBorders>
            <w:vAlign w:val="center"/>
          </w:tcPr>
          <w:p w:rsidR="00D306A5" w:rsidRDefault="00D30692">
            <w:pPr>
              <w:widowControl/>
              <w:jc w:val="center"/>
              <w:textAlignment w:val="center"/>
              <w:rPr>
                <w:rFonts w:ascii="Times New Roman" w:hAnsi="Times New Roman"/>
                <w:bCs/>
                <w:color w:val="000000"/>
                <w:sz w:val="21"/>
                <w:szCs w:val="21"/>
              </w:rPr>
            </w:pPr>
            <w:r>
              <w:rPr>
                <w:rFonts w:ascii="Times New Roman" w:hAnsi="Times New Roman" w:hint="eastAsia"/>
                <w:bCs/>
                <w:color w:val="000000"/>
                <w:sz w:val="21"/>
                <w:szCs w:val="21"/>
              </w:rPr>
              <w:t>107060</w:t>
            </w:r>
          </w:p>
        </w:tc>
        <w:tc>
          <w:tcPr>
            <w:tcW w:w="1631" w:type="dxa"/>
            <w:tcBorders>
              <w:tl2br w:val="nil"/>
              <w:tr2bl w:val="nil"/>
            </w:tcBorders>
            <w:shd w:val="clear" w:color="auto" w:fill="auto"/>
            <w:vAlign w:val="center"/>
          </w:tcPr>
          <w:p w:rsidR="00D306A5" w:rsidRDefault="00D30692">
            <w:pPr>
              <w:widowControl/>
              <w:jc w:val="center"/>
              <w:rPr>
                <w:rFonts w:ascii="Times New Roman" w:hAnsi="Times New Roman"/>
                <w:bCs/>
                <w:color w:val="000000"/>
                <w:sz w:val="21"/>
                <w:szCs w:val="21"/>
              </w:rPr>
            </w:pPr>
            <w:r>
              <w:rPr>
                <w:rFonts w:ascii="Times New Roman" w:hAnsi="Times New Roman" w:hint="eastAsia"/>
                <w:bCs/>
                <w:color w:val="000000"/>
                <w:sz w:val="21"/>
                <w:szCs w:val="21"/>
              </w:rPr>
              <w:t>107060</w:t>
            </w:r>
          </w:p>
        </w:tc>
        <w:tc>
          <w:tcPr>
            <w:tcW w:w="1672" w:type="dxa"/>
            <w:tcBorders>
              <w:tl2br w:val="nil"/>
              <w:tr2bl w:val="nil"/>
            </w:tcBorders>
            <w:vAlign w:val="center"/>
          </w:tcPr>
          <w:p w:rsidR="00D306A5" w:rsidRDefault="00D30692">
            <w:pPr>
              <w:widowControl/>
              <w:jc w:val="center"/>
              <w:rPr>
                <w:rFonts w:ascii="Times New Roman" w:hAnsi="Times New Roman"/>
                <w:color w:val="000000"/>
                <w:kern w:val="0"/>
                <w:sz w:val="21"/>
                <w:szCs w:val="21"/>
              </w:rPr>
            </w:pPr>
            <w:r>
              <w:rPr>
                <w:rFonts w:ascii="Times New Roman" w:hAnsi="Times New Roman" w:hint="eastAsia"/>
                <w:color w:val="000000"/>
                <w:kern w:val="0"/>
                <w:sz w:val="21"/>
                <w:szCs w:val="21"/>
              </w:rPr>
              <w:t>128236</w:t>
            </w:r>
          </w:p>
        </w:tc>
        <w:tc>
          <w:tcPr>
            <w:tcW w:w="776" w:type="dxa"/>
            <w:tcBorders>
              <w:tl2br w:val="nil"/>
              <w:tr2bl w:val="nil"/>
            </w:tcBorders>
            <w:vAlign w:val="center"/>
          </w:tcPr>
          <w:p w:rsidR="00D306A5" w:rsidRDefault="00D30692">
            <w:pPr>
              <w:tabs>
                <w:tab w:val="left" w:pos="411"/>
                <w:tab w:val="center" w:pos="702"/>
              </w:tabs>
              <w:jc w:val="center"/>
              <w:rPr>
                <w:rFonts w:ascii="Times New Roman" w:hAnsi="Times New Roman"/>
                <w:bCs/>
                <w:color w:val="000000"/>
                <w:sz w:val="21"/>
                <w:szCs w:val="21"/>
              </w:rPr>
            </w:pPr>
            <w:r>
              <w:rPr>
                <w:rFonts w:ascii="Times New Roman" w:hAnsi="Times New Roman"/>
                <w:bCs/>
                <w:color w:val="000000"/>
                <w:sz w:val="21"/>
                <w:szCs w:val="21"/>
              </w:rPr>
              <w:t>达标</w:t>
            </w:r>
          </w:p>
        </w:tc>
      </w:tr>
      <w:tr w:rsidR="00D306A5">
        <w:trPr>
          <w:cantSplit/>
          <w:trHeight w:val="258"/>
          <w:jc w:val="center"/>
        </w:trPr>
        <w:tc>
          <w:tcPr>
            <w:tcW w:w="1269" w:type="dxa"/>
            <w:tcBorders>
              <w:tl2br w:val="nil"/>
              <w:tr2bl w:val="nil"/>
            </w:tcBorders>
            <w:vAlign w:val="center"/>
          </w:tcPr>
          <w:p w:rsidR="00D306A5" w:rsidRDefault="00D30692">
            <w:pPr>
              <w:widowControl/>
              <w:jc w:val="center"/>
              <w:rPr>
                <w:rFonts w:ascii="Times New Roman" w:hAnsi="Times New Roman"/>
                <w:bCs/>
                <w:color w:val="000000"/>
                <w:sz w:val="21"/>
                <w:szCs w:val="21"/>
              </w:rPr>
            </w:pPr>
            <w:r>
              <w:rPr>
                <w:rFonts w:ascii="Times New Roman" w:hAnsi="Times New Roman"/>
                <w:kern w:val="0"/>
                <w:sz w:val="21"/>
                <w:szCs w:val="21"/>
              </w:rPr>
              <w:t>COD</w:t>
            </w:r>
          </w:p>
        </w:tc>
        <w:tc>
          <w:tcPr>
            <w:tcW w:w="1659" w:type="dxa"/>
            <w:tcBorders>
              <w:tl2br w:val="nil"/>
              <w:tr2bl w:val="nil"/>
            </w:tcBorders>
            <w:shd w:val="clear" w:color="auto" w:fill="auto"/>
            <w:vAlign w:val="center"/>
          </w:tcPr>
          <w:p w:rsidR="00D306A5" w:rsidRDefault="00D30692">
            <w:pPr>
              <w:widowControl/>
              <w:jc w:val="center"/>
              <w:rPr>
                <w:rFonts w:ascii="Times New Roman" w:hAnsi="Times New Roman"/>
                <w:color w:val="000000"/>
                <w:kern w:val="0"/>
                <w:sz w:val="21"/>
                <w:szCs w:val="21"/>
              </w:rPr>
            </w:pPr>
            <w:r>
              <w:rPr>
                <w:rFonts w:ascii="Times New Roman" w:hAnsi="Times New Roman" w:hint="eastAsia"/>
                <w:color w:val="000000"/>
                <w:kern w:val="0"/>
                <w:sz w:val="21"/>
                <w:szCs w:val="21"/>
              </w:rPr>
              <w:t>23</w:t>
            </w:r>
          </w:p>
        </w:tc>
        <w:tc>
          <w:tcPr>
            <w:tcW w:w="1314" w:type="dxa"/>
            <w:vMerge/>
            <w:tcBorders>
              <w:tl2br w:val="nil"/>
              <w:tr2bl w:val="nil"/>
            </w:tcBorders>
            <w:vAlign w:val="center"/>
          </w:tcPr>
          <w:p w:rsidR="00D306A5" w:rsidRDefault="00D306A5">
            <w:pPr>
              <w:widowControl/>
              <w:jc w:val="center"/>
              <w:textAlignment w:val="center"/>
              <w:rPr>
                <w:rFonts w:ascii="Times New Roman" w:hAnsi="Times New Roman"/>
                <w:color w:val="000000"/>
                <w:kern w:val="0"/>
                <w:sz w:val="21"/>
                <w:szCs w:val="21"/>
              </w:rPr>
            </w:pPr>
          </w:p>
        </w:tc>
        <w:tc>
          <w:tcPr>
            <w:tcW w:w="1199" w:type="dxa"/>
            <w:vMerge/>
            <w:tcBorders>
              <w:tl2br w:val="nil"/>
              <w:tr2bl w:val="nil"/>
            </w:tcBorders>
            <w:vAlign w:val="center"/>
          </w:tcPr>
          <w:p w:rsidR="00D306A5" w:rsidRDefault="00D306A5">
            <w:pPr>
              <w:widowControl/>
              <w:jc w:val="center"/>
              <w:textAlignment w:val="center"/>
              <w:rPr>
                <w:rFonts w:ascii="Times New Roman" w:hAnsi="Times New Roman"/>
                <w:color w:val="000000"/>
                <w:kern w:val="0"/>
                <w:sz w:val="21"/>
                <w:szCs w:val="21"/>
              </w:rPr>
            </w:pPr>
          </w:p>
        </w:tc>
        <w:tc>
          <w:tcPr>
            <w:tcW w:w="1631" w:type="dxa"/>
            <w:tcBorders>
              <w:tl2br w:val="nil"/>
              <w:tr2bl w:val="nil"/>
            </w:tcBorders>
            <w:shd w:val="clear" w:color="auto" w:fill="auto"/>
            <w:vAlign w:val="center"/>
          </w:tcPr>
          <w:p w:rsidR="00D306A5" w:rsidRDefault="00D30692">
            <w:pPr>
              <w:widowControl/>
              <w:jc w:val="center"/>
              <w:rPr>
                <w:rFonts w:ascii="Times New Roman" w:hAnsi="Times New Roman"/>
                <w:color w:val="000000"/>
                <w:kern w:val="0"/>
                <w:sz w:val="21"/>
                <w:szCs w:val="21"/>
              </w:rPr>
            </w:pPr>
            <w:r>
              <w:rPr>
                <w:rFonts w:ascii="Times New Roman" w:hAnsi="Times New Roman" w:hint="eastAsia"/>
                <w:color w:val="000000"/>
                <w:kern w:val="0"/>
                <w:sz w:val="21"/>
                <w:szCs w:val="21"/>
              </w:rPr>
              <w:t>2.4624</w:t>
            </w:r>
          </w:p>
        </w:tc>
        <w:tc>
          <w:tcPr>
            <w:tcW w:w="1672" w:type="dxa"/>
            <w:tcBorders>
              <w:tl2br w:val="nil"/>
              <w:tr2bl w:val="nil"/>
            </w:tcBorders>
            <w:vAlign w:val="center"/>
          </w:tcPr>
          <w:p w:rsidR="00D306A5" w:rsidRDefault="00D30692">
            <w:pPr>
              <w:widowControl/>
              <w:jc w:val="center"/>
              <w:rPr>
                <w:rFonts w:ascii="Times New Roman" w:hAnsi="Times New Roman"/>
                <w:color w:val="000000"/>
                <w:kern w:val="0"/>
                <w:sz w:val="21"/>
                <w:szCs w:val="21"/>
              </w:rPr>
            </w:pPr>
            <w:r>
              <w:rPr>
                <w:rFonts w:ascii="Times New Roman" w:hAnsi="Times New Roman" w:hint="eastAsia"/>
                <w:sz w:val="21"/>
                <w:szCs w:val="21"/>
              </w:rPr>
              <w:t>10.259</w:t>
            </w:r>
          </w:p>
        </w:tc>
        <w:tc>
          <w:tcPr>
            <w:tcW w:w="776" w:type="dxa"/>
            <w:tcBorders>
              <w:tl2br w:val="nil"/>
              <w:tr2bl w:val="nil"/>
            </w:tcBorders>
            <w:vAlign w:val="center"/>
          </w:tcPr>
          <w:p w:rsidR="00D306A5" w:rsidRDefault="00D30692">
            <w:pPr>
              <w:tabs>
                <w:tab w:val="left" w:pos="411"/>
                <w:tab w:val="center" w:pos="702"/>
              </w:tabs>
              <w:jc w:val="center"/>
              <w:rPr>
                <w:rFonts w:ascii="Times New Roman" w:hAnsi="Times New Roman"/>
                <w:bCs/>
                <w:color w:val="000000"/>
                <w:sz w:val="21"/>
                <w:szCs w:val="21"/>
              </w:rPr>
            </w:pPr>
            <w:r>
              <w:rPr>
                <w:rFonts w:ascii="Times New Roman" w:hAnsi="Times New Roman"/>
                <w:bCs/>
                <w:color w:val="000000"/>
                <w:sz w:val="21"/>
                <w:szCs w:val="21"/>
              </w:rPr>
              <w:t>达标</w:t>
            </w:r>
          </w:p>
        </w:tc>
      </w:tr>
      <w:tr w:rsidR="00D306A5">
        <w:trPr>
          <w:cantSplit/>
          <w:trHeight w:val="258"/>
          <w:jc w:val="center"/>
        </w:trPr>
        <w:tc>
          <w:tcPr>
            <w:tcW w:w="1269"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kern w:val="0"/>
                <w:sz w:val="21"/>
                <w:szCs w:val="21"/>
              </w:rPr>
              <w:t>氨氮</w:t>
            </w:r>
          </w:p>
        </w:tc>
        <w:tc>
          <w:tcPr>
            <w:tcW w:w="1659" w:type="dxa"/>
            <w:tcBorders>
              <w:tl2br w:val="nil"/>
              <w:tr2bl w:val="nil"/>
            </w:tcBorders>
            <w:shd w:val="clear" w:color="auto" w:fill="auto"/>
            <w:vAlign w:val="center"/>
          </w:tcPr>
          <w:p w:rsidR="00D306A5" w:rsidRDefault="00D30692">
            <w:pPr>
              <w:widowControl/>
              <w:jc w:val="center"/>
              <w:rPr>
                <w:rFonts w:ascii="Times New Roman" w:hAnsi="Times New Roman"/>
                <w:color w:val="000000"/>
                <w:kern w:val="0"/>
                <w:sz w:val="21"/>
                <w:szCs w:val="21"/>
              </w:rPr>
            </w:pPr>
            <w:r>
              <w:rPr>
                <w:rFonts w:ascii="Times New Roman" w:hAnsi="Times New Roman" w:hint="eastAsia"/>
                <w:color w:val="000000"/>
                <w:kern w:val="0"/>
                <w:sz w:val="21"/>
                <w:szCs w:val="21"/>
              </w:rPr>
              <w:t>0.157</w:t>
            </w:r>
          </w:p>
        </w:tc>
        <w:tc>
          <w:tcPr>
            <w:tcW w:w="1314" w:type="dxa"/>
            <w:vMerge/>
            <w:tcBorders>
              <w:tl2br w:val="nil"/>
              <w:tr2bl w:val="nil"/>
            </w:tcBorders>
            <w:vAlign w:val="center"/>
          </w:tcPr>
          <w:p w:rsidR="00D306A5" w:rsidRDefault="00D306A5">
            <w:pPr>
              <w:widowControl/>
              <w:jc w:val="center"/>
              <w:textAlignment w:val="center"/>
              <w:rPr>
                <w:rFonts w:ascii="Times New Roman" w:hAnsi="Times New Roman"/>
                <w:color w:val="000000"/>
                <w:kern w:val="0"/>
                <w:sz w:val="21"/>
                <w:szCs w:val="21"/>
              </w:rPr>
            </w:pPr>
          </w:p>
        </w:tc>
        <w:tc>
          <w:tcPr>
            <w:tcW w:w="1199" w:type="dxa"/>
            <w:tcBorders>
              <w:tl2br w:val="nil"/>
              <w:tr2bl w:val="nil"/>
            </w:tcBorders>
            <w:vAlign w:val="center"/>
          </w:tcPr>
          <w:p w:rsidR="00D306A5" w:rsidRDefault="00D30692">
            <w:pPr>
              <w:widowControl/>
              <w:jc w:val="center"/>
              <w:textAlignment w:val="center"/>
              <w:rPr>
                <w:rFonts w:ascii="Times New Roman" w:hAnsi="Times New Roman"/>
                <w:color w:val="000000"/>
                <w:kern w:val="0"/>
                <w:sz w:val="21"/>
                <w:szCs w:val="21"/>
              </w:rPr>
            </w:pPr>
            <w:r>
              <w:rPr>
                <w:rFonts w:ascii="Times New Roman" w:hAnsi="Times New Roman" w:hint="eastAsia"/>
                <w:color w:val="000000"/>
                <w:kern w:val="0"/>
                <w:sz w:val="21"/>
                <w:szCs w:val="21"/>
              </w:rPr>
              <w:t>400</w:t>
            </w:r>
          </w:p>
        </w:tc>
        <w:tc>
          <w:tcPr>
            <w:tcW w:w="1631" w:type="dxa"/>
            <w:tcBorders>
              <w:tl2br w:val="nil"/>
              <w:tr2bl w:val="nil"/>
            </w:tcBorders>
            <w:shd w:val="clear" w:color="auto" w:fill="auto"/>
            <w:vAlign w:val="center"/>
          </w:tcPr>
          <w:p w:rsidR="00D306A5" w:rsidRDefault="00D30692">
            <w:pPr>
              <w:widowControl/>
              <w:jc w:val="center"/>
              <w:rPr>
                <w:rFonts w:ascii="Times New Roman" w:hAnsi="Times New Roman"/>
                <w:color w:val="000000"/>
                <w:kern w:val="0"/>
                <w:sz w:val="21"/>
                <w:szCs w:val="21"/>
              </w:rPr>
            </w:pPr>
            <w:r>
              <w:rPr>
                <w:rFonts w:ascii="Times New Roman" w:hAnsi="Times New Roman" w:hint="eastAsia"/>
                <w:sz w:val="21"/>
                <w:szCs w:val="21"/>
              </w:rPr>
              <w:t>6.28</w:t>
            </w:r>
            <w:r>
              <w:rPr>
                <w:rFonts w:ascii="Times New Roman" w:hAnsi="Times New Roman"/>
                <w:sz w:val="21"/>
                <w:szCs w:val="21"/>
              </w:rPr>
              <w:t>×10</w:t>
            </w:r>
            <w:r>
              <w:rPr>
                <w:rFonts w:ascii="Times New Roman" w:hAnsi="Times New Roman" w:hint="eastAsia"/>
                <w:sz w:val="21"/>
                <w:szCs w:val="21"/>
                <w:vertAlign w:val="superscript"/>
              </w:rPr>
              <w:t>-5</w:t>
            </w:r>
          </w:p>
        </w:tc>
        <w:tc>
          <w:tcPr>
            <w:tcW w:w="1672" w:type="dxa"/>
            <w:tcBorders>
              <w:tl2br w:val="nil"/>
              <w:tr2bl w:val="nil"/>
            </w:tcBorders>
            <w:vAlign w:val="center"/>
          </w:tcPr>
          <w:p w:rsidR="00D306A5" w:rsidRDefault="00D30692">
            <w:pPr>
              <w:widowControl/>
              <w:jc w:val="center"/>
              <w:rPr>
                <w:rFonts w:ascii="Times New Roman" w:hAnsi="Times New Roman"/>
                <w:color w:val="000000"/>
                <w:kern w:val="0"/>
                <w:sz w:val="21"/>
                <w:szCs w:val="21"/>
              </w:rPr>
            </w:pPr>
            <w:r>
              <w:rPr>
                <w:rFonts w:ascii="Times New Roman" w:hAnsi="Times New Roman" w:hint="eastAsia"/>
                <w:color w:val="000000"/>
                <w:kern w:val="0"/>
                <w:sz w:val="21"/>
                <w:szCs w:val="21"/>
              </w:rPr>
              <w:t>0.01</w:t>
            </w:r>
          </w:p>
        </w:tc>
        <w:tc>
          <w:tcPr>
            <w:tcW w:w="776" w:type="dxa"/>
            <w:tcBorders>
              <w:tl2br w:val="nil"/>
              <w:tr2bl w:val="nil"/>
            </w:tcBorders>
            <w:vAlign w:val="center"/>
          </w:tcPr>
          <w:p w:rsidR="00D306A5" w:rsidRDefault="00D30692">
            <w:pPr>
              <w:tabs>
                <w:tab w:val="left" w:pos="411"/>
                <w:tab w:val="center" w:pos="702"/>
              </w:tabs>
              <w:jc w:val="center"/>
              <w:rPr>
                <w:rFonts w:ascii="Times New Roman" w:hAnsi="Times New Roman"/>
                <w:bCs/>
                <w:color w:val="000000"/>
                <w:sz w:val="21"/>
                <w:szCs w:val="21"/>
              </w:rPr>
            </w:pPr>
            <w:r>
              <w:rPr>
                <w:rFonts w:ascii="Times New Roman" w:hAnsi="Times New Roman"/>
                <w:bCs/>
                <w:color w:val="000000"/>
                <w:sz w:val="21"/>
                <w:szCs w:val="21"/>
              </w:rPr>
              <w:t>达标</w:t>
            </w:r>
          </w:p>
        </w:tc>
      </w:tr>
    </w:tbl>
    <w:p w:rsidR="00D306A5" w:rsidRDefault="00D30692">
      <w:pPr>
        <w:adjustRightInd w:val="0"/>
        <w:snapToGrid w:val="0"/>
        <w:jc w:val="left"/>
        <w:rPr>
          <w:rFonts w:ascii="Times New Roman" w:hAnsi="Times New Roman"/>
          <w:color w:val="000000" w:themeColor="text1"/>
          <w:kern w:val="0"/>
          <w:sz w:val="21"/>
          <w:szCs w:val="21"/>
        </w:rPr>
      </w:pPr>
      <w:r>
        <w:rPr>
          <w:rFonts w:ascii="Times New Roman" w:hAnsi="Times New Roman" w:hint="eastAsia"/>
          <w:color w:val="000000" w:themeColor="text1"/>
          <w:kern w:val="0"/>
          <w:sz w:val="21"/>
          <w:szCs w:val="21"/>
        </w:rPr>
        <w:t>注：本项目</w:t>
      </w:r>
      <w:r>
        <w:rPr>
          <w:rFonts w:ascii="Times New Roman" w:hAnsi="Times New Roman" w:hint="eastAsia"/>
          <w:color w:val="000000" w:themeColor="text1"/>
          <w:kern w:val="0"/>
          <w:sz w:val="21"/>
          <w:szCs w:val="21"/>
        </w:rPr>
        <w:t>生产</w:t>
      </w:r>
      <w:r>
        <w:rPr>
          <w:rFonts w:ascii="Times New Roman" w:hAnsi="Times New Roman" w:hint="eastAsia"/>
          <w:color w:val="000000" w:themeColor="text1"/>
          <w:kern w:val="0"/>
          <w:sz w:val="21"/>
          <w:szCs w:val="21"/>
        </w:rPr>
        <w:t>废水年排放总量根据</w:t>
      </w:r>
      <w:r>
        <w:rPr>
          <w:rFonts w:ascii="Times New Roman" w:hAnsi="Times New Roman" w:hint="eastAsia"/>
          <w:color w:val="000000" w:themeColor="text1"/>
          <w:kern w:val="0"/>
          <w:sz w:val="21"/>
          <w:szCs w:val="21"/>
        </w:rPr>
        <w:t>控制中心流量显示提供的年排水量计算总量，生活废水总量根据新增人员计算全年总量，详见附件四水量证明</w:t>
      </w:r>
      <w:r>
        <w:rPr>
          <w:rFonts w:ascii="Times New Roman" w:hAnsi="Times New Roman" w:hint="eastAsia"/>
          <w:color w:val="000000" w:themeColor="text1"/>
          <w:kern w:val="0"/>
          <w:sz w:val="21"/>
          <w:szCs w:val="21"/>
        </w:rPr>
        <w:t>。</w:t>
      </w:r>
    </w:p>
    <w:p w:rsidR="00D306A5" w:rsidRDefault="00D30692">
      <w:pPr>
        <w:adjustRightInd w:val="0"/>
        <w:snapToGrid w:val="0"/>
        <w:spacing w:line="360" w:lineRule="auto"/>
        <w:jc w:val="center"/>
        <w:rPr>
          <w:rFonts w:ascii="Times New Roman" w:hAnsi="Times New Roman"/>
          <w:b/>
          <w:bCs/>
          <w:kern w:val="0"/>
          <w:szCs w:val="24"/>
        </w:rPr>
      </w:pPr>
      <w:r>
        <w:rPr>
          <w:rFonts w:ascii="Times New Roman" w:hAnsi="Times New Roman"/>
          <w:b/>
          <w:bCs/>
          <w:kern w:val="0"/>
          <w:szCs w:val="24"/>
        </w:rPr>
        <w:t>表</w:t>
      </w:r>
      <w:r>
        <w:rPr>
          <w:rFonts w:ascii="Times New Roman" w:hAnsi="Times New Roman" w:hint="eastAsia"/>
          <w:b/>
          <w:bCs/>
          <w:kern w:val="0"/>
          <w:szCs w:val="24"/>
        </w:rPr>
        <w:t>9</w:t>
      </w:r>
      <w:r>
        <w:rPr>
          <w:rFonts w:ascii="Times New Roman" w:hAnsi="Times New Roman"/>
          <w:b/>
          <w:bCs/>
          <w:kern w:val="0"/>
          <w:szCs w:val="24"/>
        </w:rPr>
        <w:t>-</w:t>
      </w:r>
      <w:r>
        <w:rPr>
          <w:rFonts w:ascii="Times New Roman" w:hAnsi="Times New Roman" w:hint="eastAsia"/>
          <w:b/>
          <w:bCs/>
          <w:kern w:val="0"/>
          <w:szCs w:val="24"/>
        </w:rPr>
        <w:t>9</w:t>
      </w:r>
      <w:r>
        <w:rPr>
          <w:rFonts w:ascii="Times New Roman" w:hAnsi="Times New Roman"/>
          <w:b/>
          <w:bCs/>
          <w:kern w:val="0"/>
          <w:szCs w:val="24"/>
        </w:rPr>
        <w:t xml:space="preserve"> </w:t>
      </w:r>
      <w:r>
        <w:rPr>
          <w:rFonts w:ascii="Times New Roman" w:hAnsi="Times New Roman"/>
          <w:b/>
          <w:bCs/>
          <w:kern w:val="0"/>
          <w:szCs w:val="24"/>
        </w:rPr>
        <w:t>废气总量核定表</w:t>
      </w:r>
    </w:p>
    <w:tbl>
      <w:tblPr>
        <w:tblW w:w="9674"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2076"/>
        <w:gridCol w:w="1663"/>
        <w:gridCol w:w="1386"/>
        <w:gridCol w:w="1627"/>
        <w:gridCol w:w="2117"/>
        <w:gridCol w:w="805"/>
      </w:tblGrid>
      <w:tr w:rsidR="00D306A5">
        <w:trPr>
          <w:cantSplit/>
          <w:trHeight w:val="549"/>
          <w:jc w:val="center"/>
        </w:trPr>
        <w:tc>
          <w:tcPr>
            <w:tcW w:w="2076" w:type="dxa"/>
            <w:tcBorders>
              <w:tl2br w:val="nil"/>
              <w:tr2bl w:val="nil"/>
            </w:tcBorders>
            <w:vAlign w:val="center"/>
          </w:tcPr>
          <w:p w:rsidR="00D306A5" w:rsidRDefault="00D30692">
            <w:pPr>
              <w:adjustRightInd w:val="0"/>
              <w:snapToGrid w:val="0"/>
              <w:jc w:val="center"/>
              <w:textAlignment w:val="baseline"/>
              <w:rPr>
                <w:rFonts w:ascii="Times New Roman" w:hAnsi="Times New Roman"/>
                <w:b/>
                <w:color w:val="000000"/>
                <w:sz w:val="21"/>
                <w:szCs w:val="21"/>
              </w:rPr>
            </w:pPr>
            <w:r>
              <w:rPr>
                <w:rFonts w:ascii="Times New Roman" w:hAnsi="Times New Roman"/>
                <w:b/>
                <w:color w:val="000000"/>
                <w:kern w:val="0"/>
                <w:sz w:val="21"/>
                <w:szCs w:val="21"/>
              </w:rPr>
              <w:t>项目</w:t>
            </w:r>
          </w:p>
        </w:tc>
        <w:tc>
          <w:tcPr>
            <w:tcW w:w="1663" w:type="dxa"/>
            <w:tcBorders>
              <w:tl2br w:val="nil"/>
              <w:tr2bl w:val="nil"/>
            </w:tcBorders>
            <w:vAlign w:val="center"/>
          </w:tcPr>
          <w:p w:rsidR="00D306A5" w:rsidRDefault="00D30692">
            <w:pPr>
              <w:adjustRightInd w:val="0"/>
              <w:snapToGrid w:val="0"/>
              <w:jc w:val="center"/>
              <w:textAlignment w:val="baseline"/>
              <w:rPr>
                <w:rFonts w:ascii="Times New Roman" w:hAnsi="Times New Roman"/>
                <w:b/>
                <w:color w:val="000000"/>
                <w:kern w:val="0"/>
                <w:sz w:val="21"/>
                <w:szCs w:val="21"/>
              </w:rPr>
            </w:pPr>
            <w:r>
              <w:rPr>
                <w:rFonts w:ascii="Times New Roman" w:hAnsi="Times New Roman"/>
                <w:b/>
                <w:color w:val="000000"/>
                <w:kern w:val="0"/>
                <w:sz w:val="21"/>
                <w:szCs w:val="21"/>
              </w:rPr>
              <w:t>平均排放速率</w:t>
            </w:r>
          </w:p>
          <w:p w:rsidR="00D306A5" w:rsidRDefault="00D30692">
            <w:pPr>
              <w:adjustRightInd w:val="0"/>
              <w:snapToGrid w:val="0"/>
              <w:jc w:val="center"/>
              <w:textAlignment w:val="baseline"/>
              <w:rPr>
                <w:rFonts w:ascii="Times New Roman" w:hAnsi="Times New Roman"/>
                <w:b/>
                <w:color w:val="000000"/>
                <w:kern w:val="0"/>
                <w:sz w:val="21"/>
                <w:szCs w:val="21"/>
              </w:rPr>
            </w:pPr>
            <w:r>
              <w:rPr>
                <w:rFonts w:ascii="Times New Roman" w:hAnsi="Times New Roman"/>
                <w:b/>
                <w:color w:val="000000"/>
                <w:kern w:val="0"/>
                <w:sz w:val="21"/>
                <w:szCs w:val="21"/>
              </w:rPr>
              <w:t>（</w:t>
            </w:r>
            <w:r>
              <w:rPr>
                <w:rFonts w:ascii="Times New Roman" w:hAnsi="Times New Roman"/>
                <w:b/>
                <w:color w:val="000000"/>
                <w:kern w:val="0"/>
                <w:sz w:val="21"/>
                <w:szCs w:val="21"/>
              </w:rPr>
              <w:t>kg/h</w:t>
            </w:r>
            <w:r>
              <w:rPr>
                <w:rFonts w:ascii="Times New Roman" w:hAnsi="Times New Roman"/>
                <w:b/>
                <w:color w:val="000000"/>
                <w:kern w:val="0"/>
                <w:sz w:val="21"/>
                <w:szCs w:val="21"/>
              </w:rPr>
              <w:t>）</w:t>
            </w:r>
          </w:p>
        </w:tc>
        <w:tc>
          <w:tcPr>
            <w:tcW w:w="1386" w:type="dxa"/>
            <w:tcBorders>
              <w:tl2br w:val="nil"/>
              <w:tr2bl w:val="nil"/>
            </w:tcBorders>
            <w:vAlign w:val="center"/>
          </w:tcPr>
          <w:p w:rsidR="00D306A5" w:rsidRDefault="00D30692">
            <w:pPr>
              <w:adjustRightInd w:val="0"/>
              <w:snapToGrid w:val="0"/>
              <w:jc w:val="center"/>
              <w:textAlignment w:val="baseline"/>
              <w:rPr>
                <w:rFonts w:ascii="Times New Roman" w:hAnsi="Times New Roman"/>
                <w:b/>
                <w:color w:val="000000"/>
                <w:kern w:val="0"/>
                <w:sz w:val="21"/>
                <w:szCs w:val="21"/>
              </w:rPr>
            </w:pPr>
            <w:r>
              <w:rPr>
                <w:rFonts w:ascii="Times New Roman" w:hAnsi="Times New Roman"/>
                <w:b/>
                <w:color w:val="000000"/>
                <w:kern w:val="0"/>
                <w:sz w:val="21"/>
                <w:szCs w:val="21"/>
              </w:rPr>
              <w:t>年运行时间（</w:t>
            </w:r>
            <w:r>
              <w:rPr>
                <w:rFonts w:ascii="Times New Roman" w:hAnsi="Times New Roman"/>
                <w:b/>
                <w:color w:val="000000"/>
                <w:kern w:val="0"/>
                <w:sz w:val="21"/>
                <w:szCs w:val="21"/>
              </w:rPr>
              <w:t>h</w:t>
            </w:r>
            <w:r>
              <w:rPr>
                <w:rFonts w:ascii="Times New Roman" w:hAnsi="Times New Roman"/>
                <w:b/>
                <w:color w:val="000000"/>
                <w:kern w:val="0"/>
                <w:sz w:val="21"/>
                <w:szCs w:val="21"/>
              </w:rPr>
              <w:t>）</w:t>
            </w:r>
          </w:p>
        </w:tc>
        <w:tc>
          <w:tcPr>
            <w:tcW w:w="1627" w:type="dxa"/>
            <w:tcBorders>
              <w:tl2br w:val="nil"/>
              <w:tr2bl w:val="nil"/>
            </w:tcBorders>
            <w:vAlign w:val="center"/>
          </w:tcPr>
          <w:p w:rsidR="00D306A5" w:rsidRDefault="00D30692">
            <w:pPr>
              <w:jc w:val="center"/>
              <w:rPr>
                <w:rFonts w:ascii="Times New Roman" w:hAnsi="Times New Roman"/>
                <w:b/>
                <w:color w:val="000000"/>
                <w:sz w:val="21"/>
                <w:szCs w:val="21"/>
              </w:rPr>
            </w:pPr>
            <w:r>
              <w:rPr>
                <w:rFonts w:ascii="Times New Roman" w:hAnsi="Times New Roman" w:hint="eastAsia"/>
                <w:b/>
                <w:color w:val="000000"/>
                <w:sz w:val="21"/>
                <w:szCs w:val="21"/>
              </w:rPr>
              <w:t>实际年</w:t>
            </w:r>
            <w:r>
              <w:rPr>
                <w:rFonts w:ascii="Times New Roman" w:hAnsi="Times New Roman"/>
                <w:b/>
                <w:color w:val="000000"/>
                <w:sz w:val="21"/>
                <w:szCs w:val="21"/>
              </w:rPr>
              <w:t>排放总量（</w:t>
            </w:r>
            <w:r>
              <w:rPr>
                <w:rFonts w:ascii="Times New Roman" w:hAnsi="Times New Roman"/>
                <w:b/>
                <w:color w:val="000000"/>
                <w:sz w:val="21"/>
                <w:szCs w:val="21"/>
              </w:rPr>
              <w:t>t/a</w:t>
            </w:r>
            <w:r>
              <w:rPr>
                <w:rFonts w:ascii="Times New Roman" w:hAnsi="Times New Roman"/>
                <w:b/>
                <w:color w:val="000000"/>
                <w:sz w:val="21"/>
                <w:szCs w:val="21"/>
              </w:rPr>
              <w:t>）</w:t>
            </w:r>
          </w:p>
        </w:tc>
        <w:tc>
          <w:tcPr>
            <w:tcW w:w="2117" w:type="dxa"/>
            <w:tcBorders>
              <w:tl2br w:val="nil"/>
              <w:tr2bl w:val="nil"/>
            </w:tcBorders>
            <w:vAlign w:val="center"/>
          </w:tcPr>
          <w:p w:rsidR="00D306A5" w:rsidRDefault="00D30692">
            <w:pPr>
              <w:jc w:val="center"/>
              <w:rPr>
                <w:rFonts w:ascii="Times New Roman" w:hAnsi="Times New Roman"/>
                <w:b/>
                <w:color w:val="000000"/>
                <w:sz w:val="21"/>
                <w:szCs w:val="21"/>
              </w:rPr>
            </w:pPr>
            <w:r>
              <w:rPr>
                <w:rFonts w:ascii="Times New Roman" w:hAnsi="Times New Roman" w:hint="eastAsia"/>
                <w:b/>
                <w:color w:val="000000"/>
                <w:sz w:val="21"/>
                <w:szCs w:val="21"/>
              </w:rPr>
              <w:t>环评核定</w:t>
            </w:r>
            <w:r>
              <w:rPr>
                <w:rFonts w:ascii="Times New Roman" w:hAnsi="Times New Roman"/>
                <w:b/>
                <w:color w:val="000000"/>
                <w:sz w:val="21"/>
                <w:szCs w:val="21"/>
              </w:rPr>
              <w:t>排放总量（</w:t>
            </w:r>
            <w:r>
              <w:rPr>
                <w:rFonts w:ascii="Times New Roman" w:hAnsi="Times New Roman"/>
                <w:b/>
                <w:color w:val="000000"/>
                <w:sz w:val="21"/>
                <w:szCs w:val="21"/>
              </w:rPr>
              <w:t>t/a</w:t>
            </w:r>
            <w:r>
              <w:rPr>
                <w:rFonts w:ascii="Times New Roman" w:hAnsi="Times New Roman"/>
                <w:b/>
                <w:color w:val="000000"/>
                <w:sz w:val="21"/>
                <w:szCs w:val="21"/>
              </w:rPr>
              <w:t>）</w:t>
            </w:r>
          </w:p>
        </w:tc>
        <w:tc>
          <w:tcPr>
            <w:tcW w:w="805" w:type="dxa"/>
            <w:tcBorders>
              <w:tl2br w:val="nil"/>
              <w:tr2bl w:val="nil"/>
            </w:tcBorders>
            <w:vAlign w:val="center"/>
          </w:tcPr>
          <w:p w:rsidR="00D306A5" w:rsidRDefault="00D30692">
            <w:pPr>
              <w:jc w:val="center"/>
              <w:rPr>
                <w:rFonts w:ascii="Times New Roman" w:hAnsi="Times New Roman"/>
                <w:b/>
                <w:color w:val="000000"/>
                <w:sz w:val="21"/>
                <w:szCs w:val="21"/>
              </w:rPr>
            </w:pPr>
            <w:r>
              <w:rPr>
                <w:rFonts w:ascii="Times New Roman" w:hAnsi="Times New Roman"/>
                <w:b/>
                <w:color w:val="000000"/>
                <w:sz w:val="21"/>
                <w:szCs w:val="21"/>
              </w:rPr>
              <w:t>评价</w:t>
            </w:r>
          </w:p>
          <w:p w:rsidR="00D306A5" w:rsidRDefault="00D30692">
            <w:pPr>
              <w:jc w:val="center"/>
              <w:rPr>
                <w:rFonts w:ascii="Times New Roman" w:hAnsi="Times New Roman"/>
                <w:b/>
                <w:color w:val="000000"/>
                <w:sz w:val="21"/>
                <w:szCs w:val="21"/>
              </w:rPr>
            </w:pPr>
            <w:r>
              <w:rPr>
                <w:rFonts w:ascii="Times New Roman" w:hAnsi="Times New Roman"/>
                <w:b/>
                <w:color w:val="000000"/>
                <w:sz w:val="21"/>
                <w:szCs w:val="21"/>
              </w:rPr>
              <w:t>结果</w:t>
            </w:r>
          </w:p>
        </w:tc>
      </w:tr>
      <w:tr w:rsidR="00D306A5">
        <w:trPr>
          <w:cantSplit/>
          <w:trHeight w:val="270"/>
          <w:jc w:val="center"/>
        </w:trPr>
        <w:tc>
          <w:tcPr>
            <w:tcW w:w="2076" w:type="dxa"/>
            <w:tcBorders>
              <w:tl2br w:val="nil"/>
              <w:tr2bl w:val="nil"/>
            </w:tcBorders>
            <w:shd w:val="clear" w:color="auto" w:fill="auto"/>
            <w:vAlign w:val="center"/>
          </w:tcPr>
          <w:p w:rsidR="00D306A5" w:rsidRDefault="00D30692">
            <w:pPr>
              <w:jc w:val="center"/>
              <w:rPr>
                <w:rFonts w:ascii="Times New Roman" w:hAnsi="Times New Roman"/>
                <w:bCs/>
                <w:color w:val="000000"/>
                <w:sz w:val="21"/>
                <w:szCs w:val="21"/>
              </w:rPr>
            </w:pPr>
            <w:r>
              <w:rPr>
                <w:rFonts w:ascii="Times New Roman" w:hAnsi="Times New Roman" w:hint="eastAsia"/>
                <w:sz w:val="21"/>
                <w:szCs w:val="21"/>
              </w:rPr>
              <w:t>颗粒物</w:t>
            </w:r>
          </w:p>
        </w:tc>
        <w:tc>
          <w:tcPr>
            <w:tcW w:w="1663" w:type="dxa"/>
            <w:tcBorders>
              <w:tl2br w:val="nil"/>
              <w:tr2bl w:val="nil"/>
            </w:tcBorders>
            <w:shd w:val="clear" w:color="auto" w:fill="auto"/>
            <w:vAlign w:val="center"/>
          </w:tcPr>
          <w:p w:rsidR="00D306A5" w:rsidRDefault="00D30692">
            <w:pPr>
              <w:widowControl/>
              <w:jc w:val="center"/>
              <w:rPr>
                <w:rFonts w:ascii="Times New Roman" w:hAnsi="Times New Roman"/>
                <w:bCs/>
                <w:color w:val="000000"/>
                <w:kern w:val="0"/>
                <w:sz w:val="21"/>
                <w:szCs w:val="21"/>
              </w:rPr>
            </w:pPr>
            <w:r>
              <w:rPr>
                <w:rFonts w:ascii="Times New Roman" w:hAnsi="Times New Roman" w:hint="eastAsia"/>
                <w:bCs/>
                <w:color w:val="000000"/>
                <w:kern w:val="0"/>
                <w:sz w:val="21"/>
                <w:szCs w:val="21"/>
              </w:rPr>
              <w:t>0.0365</w:t>
            </w:r>
          </w:p>
        </w:tc>
        <w:tc>
          <w:tcPr>
            <w:tcW w:w="1386" w:type="dxa"/>
            <w:vMerge w:val="restart"/>
            <w:tcBorders>
              <w:tl2br w:val="nil"/>
              <w:tr2bl w:val="nil"/>
            </w:tcBorders>
            <w:vAlign w:val="center"/>
          </w:tcPr>
          <w:p w:rsidR="00D306A5" w:rsidRDefault="00D30692">
            <w:pPr>
              <w:jc w:val="center"/>
              <w:rPr>
                <w:rFonts w:ascii="Times New Roman" w:hAnsi="Times New Roman"/>
                <w:bCs/>
                <w:color w:val="000000"/>
                <w:sz w:val="21"/>
                <w:szCs w:val="21"/>
              </w:rPr>
            </w:pPr>
            <w:r>
              <w:rPr>
                <w:rFonts w:ascii="Times New Roman" w:hAnsi="Times New Roman" w:hint="eastAsia"/>
                <w:bCs/>
                <w:color w:val="000000"/>
                <w:sz w:val="21"/>
                <w:szCs w:val="21"/>
              </w:rPr>
              <w:t>8000</w:t>
            </w:r>
          </w:p>
        </w:tc>
        <w:tc>
          <w:tcPr>
            <w:tcW w:w="1627" w:type="dxa"/>
            <w:tcBorders>
              <w:tl2br w:val="nil"/>
              <w:tr2bl w:val="nil"/>
            </w:tcBorders>
            <w:shd w:val="clear" w:color="auto" w:fill="auto"/>
            <w:vAlign w:val="center"/>
          </w:tcPr>
          <w:p w:rsidR="00D306A5" w:rsidRDefault="00D30692">
            <w:pPr>
              <w:widowControl/>
              <w:jc w:val="center"/>
              <w:rPr>
                <w:rFonts w:ascii="Times New Roman" w:hAnsi="Times New Roman"/>
                <w:bCs/>
                <w:color w:val="000000"/>
                <w:kern w:val="0"/>
                <w:sz w:val="21"/>
                <w:szCs w:val="21"/>
              </w:rPr>
            </w:pPr>
            <w:r>
              <w:rPr>
                <w:rFonts w:ascii="Times New Roman" w:hAnsi="Times New Roman" w:hint="eastAsia"/>
                <w:bCs/>
                <w:color w:val="000000"/>
                <w:kern w:val="0"/>
                <w:sz w:val="21"/>
                <w:szCs w:val="21"/>
              </w:rPr>
              <w:t>0.292</w:t>
            </w:r>
          </w:p>
        </w:tc>
        <w:tc>
          <w:tcPr>
            <w:tcW w:w="2117" w:type="dxa"/>
            <w:tcBorders>
              <w:tl2br w:val="nil"/>
              <w:tr2bl w:val="nil"/>
            </w:tcBorders>
            <w:shd w:val="clear" w:color="auto" w:fill="auto"/>
            <w:vAlign w:val="center"/>
          </w:tcPr>
          <w:p w:rsidR="00D306A5" w:rsidRDefault="00D30692">
            <w:pPr>
              <w:widowControl/>
              <w:jc w:val="center"/>
              <w:rPr>
                <w:rFonts w:ascii="Times New Roman" w:hAnsi="Times New Roman"/>
                <w:bCs/>
                <w:color w:val="000000"/>
                <w:kern w:val="0"/>
                <w:sz w:val="21"/>
                <w:szCs w:val="21"/>
              </w:rPr>
            </w:pPr>
            <w:r>
              <w:rPr>
                <w:rFonts w:ascii="Times New Roman" w:hAnsi="Times New Roman" w:hint="eastAsia"/>
                <w:sz w:val="21"/>
                <w:szCs w:val="21"/>
              </w:rPr>
              <w:t>2.08</w:t>
            </w:r>
          </w:p>
        </w:tc>
        <w:tc>
          <w:tcPr>
            <w:tcW w:w="805" w:type="dxa"/>
            <w:tcBorders>
              <w:tl2br w:val="nil"/>
              <w:tr2bl w:val="nil"/>
            </w:tcBorders>
            <w:vAlign w:val="center"/>
          </w:tcPr>
          <w:p w:rsidR="00D306A5" w:rsidRDefault="00D30692">
            <w:pPr>
              <w:tabs>
                <w:tab w:val="left" w:pos="411"/>
                <w:tab w:val="center" w:pos="702"/>
              </w:tabs>
              <w:jc w:val="center"/>
              <w:rPr>
                <w:rFonts w:ascii="Times New Roman" w:hAnsi="Times New Roman"/>
                <w:bCs/>
                <w:color w:val="000000"/>
                <w:sz w:val="21"/>
                <w:szCs w:val="21"/>
              </w:rPr>
            </w:pPr>
            <w:r>
              <w:rPr>
                <w:rFonts w:ascii="Times New Roman" w:hAnsi="Times New Roman"/>
                <w:bCs/>
                <w:color w:val="000000"/>
                <w:sz w:val="21"/>
                <w:szCs w:val="21"/>
              </w:rPr>
              <w:t>达标</w:t>
            </w:r>
          </w:p>
        </w:tc>
      </w:tr>
      <w:tr w:rsidR="00D306A5">
        <w:trPr>
          <w:cantSplit/>
          <w:trHeight w:val="270"/>
          <w:jc w:val="center"/>
        </w:trPr>
        <w:tc>
          <w:tcPr>
            <w:tcW w:w="2076" w:type="dxa"/>
            <w:tcBorders>
              <w:tl2br w:val="nil"/>
              <w:tr2bl w:val="nil"/>
            </w:tcBorders>
            <w:shd w:val="clear" w:color="auto" w:fill="auto"/>
            <w:vAlign w:val="center"/>
          </w:tcPr>
          <w:p w:rsidR="00D306A5" w:rsidRDefault="00D30692">
            <w:pPr>
              <w:widowControl/>
              <w:jc w:val="center"/>
              <w:rPr>
                <w:rFonts w:ascii="Times New Roman" w:hAnsi="Times New Roman"/>
                <w:bCs/>
                <w:color w:val="000000"/>
                <w:sz w:val="21"/>
                <w:szCs w:val="21"/>
              </w:rPr>
            </w:pPr>
            <w:r>
              <w:rPr>
                <w:rFonts w:ascii="Times New Roman" w:hAnsi="Times New Roman" w:hint="eastAsia"/>
                <w:bCs/>
                <w:color w:val="000000"/>
                <w:sz w:val="21"/>
                <w:szCs w:val="21"/>
              </w:rPr>
              <w:t>二氧化硫</w:t>
            </w:r>
          </w:p>
        </w:tc>
        <w:tc>
          <w:tcPr>
            <w:tcW w:w="1663" w:type="dxa"/>
            <w:tcBorders>
              <w:tl2br w:val="nil"/>
              <w:tr2bl w:val="nil"/>
            </w:tcBorders>
            <w:shd w:val="clear" w:color="auto" w:fill="auto"/>
            <w:vAlign w:val="center"/>
          </w:tcPr>
          <w:p w:rsidR="00D306A5" w:rsidRDefault="00D30692">
            <w:pPr>
              <w:widowControl/>
              <w:jc w:val="center"/>
              <w:rPr>
                <w:rFonts w:ascii="Times New Roman" w:hAnsi="Times New Roman"/>
                <w:bCs/>
                <w:color w:val="000000"/>
                <w:sz w:val="21"/>
                <w:szCs w:val="21"/>
              </w:rPr>
            </w:pPr>
            <w:r>
              <w:rPr>
                <w:rFonts w:ascii="Times New Roman" w:hAnsi="Times New Roman" w:hint="eastAsia"/>
                <w:bCs/>
                <w:color w:val="000000"/>
                <w:sz w:val="21"/>
                <w:szCs w:val="21"/>
              </w:rPr>
              <w:t>ND</w:t>
            </w:r>
          </w:p>
        </w:tc>
        <w:tc>
          <w:tcPr>
            <w:tcW w:w="1386" w:type="dxa"/>
            <w:vMerge/>
            <w:tcBorders>
              <w:tl2br w:val="nil"/>
              <w:tr2bl w:val="nil"/>
            </w:tcBorders>
            <w:vAlign w:val="center"/>
          </w:tcPr>
          <w:p w:rsidR="00D306A5" w:rsidRDefault="00D306A5">
            <w:pPr>
              <w:jc w:val="center"/>
              <w:rPr>
                <w:rFonts w:ascii="Times New Roman" w:hAnsi="Times New Roman"/>
                <w:bCs/>
                <w:color w:val="000000"/>
                <w:sz w:val="21"/>
                <w:szCs w:val="21"/>
              </w:rPr>
            </w:pPr>
          </w:p>
        </w:tc>
        <w:tc>
          <w:tcPr>
            <w:tcW w:w="1627" w:type="dxa"/>
            <w:tcBorders>
              <w:tl2br w:val="nil"/>
              <w:tr2bl w:val="nil"/>
            </w:tcBorders>
            <w:shd w:val="clear" w:color="auto" w:fill="auto"/>
            <w:vAlign w:val="center"/>
          </w:tcPr>
          <w:p w:rsidR="00D306A5" w:rsidRDefault="00D30692">
            <w:pPr>
              <w:widowControl/>
              <w:jc w:val="center"/>
              <w:rPr>
                <w:rFonts w:ascii="Times New Roman" w:hAnsi="Times New Roman"/>
                <w:bCs/>
                <w:color w:val="000000"/>
                <w:sz w:val="21"/>
                <w:szCs w:val="21"/>
              </w:rPr>
            </w:pPr>
            <w:r>
              <w:rPr>
                <w:rFonts w:ascii="Times New Roman" w:hAnsi="Times New Roman" w:hint="eastAsia"/>
                <w:bCs/>
                <w:color w:val="000000"/>
                <w:sz w:val="21"/>
                <w:szCs w:val="21"/>
              </w:rPr>
              <w:t>/</w:t>
            </w:r>
          </w:p>
        </w:tc>
        <w:tc>
          <w:tcPr>
            <w:tcW w:w="2117" w:type="dxa"/>
            <w:tcBorders>
              <w:tl2br w:val="nil"/>
              <w:tr2bl w:val="nil"/>
            </w:tcBorders>
            <w:shd w:val="clear" w:color="auto" w:fill="auto"/>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1.09</w:t>
            </w:r>
          </w:p>
        </w:tc>
        <w:tc>
          <w:tcPr>
            <w:tcW w:w="805" w:type="dxa"/>
            <w:tcBorders>
              <w:tl2br w:val="nil"/>
              <w:tr2bl w:val="nil"/>
            </w:tcBorders>
            <w:vAlign w:val="center"/>
          </w:tcPr>
          <w:p w:rsidR="00D306A5" w:rsidRDefault="00D30692">
            <w:pPr>
              <w:tabs>
                <w:tab w:val="left" w:pos="411"/>
                <w:tab w:val="center" w:pos="702"/>
              </w:tabs>
              <w:jc w:val="center"/>
              <w:rPr>
                <w:rFonts w:ascii="Times New Roman" w:hAnsi="Times New Roman"/>
                <w:bCs/>
                <w:color w:val="000000"/>
                <w:sz w:val="21"/>
                <w:szCs w:val="21"/>
              </w:rPr>
            </w:pPr>
            <w:r>
              <w:rPr>
                <w:rFonts w:ascii="Times New Roman" w:hAnsi="Times New Roman"/>
                <w:bCs/>
                <w:color w:val="000000"/>
                <w:sz w:val="21"/>
                <w:szCs w:val="21"/>
              </w:rPr>
              <w:t>达标</w:t>
            </w:r>
          </w:p>
        </w:tc>
      </w:tr>
      <w:tr w:rsidR="00D306A5">
        <w:trPr>
          <w:cantSplit/>
          <w:trHeight w:val="270"/>
          <w:jc w:val="center"/>
        </w:trPr>
        <w:tc>
          <w:tcPr>
            <w:tcW w:w="2076" w:type="dxa"/>
            <w:tcBorders>
              <w:tl2br w:val="nil"/>
              <w:tr2bl w:val="nil"/>
            </w:tcBorders>
            <w:shd w:val="clear" w:color="auto" w:fill="auto"/>
            <w:vAlign w:val="center"/>
          </w:tcPr>
          <w:p w:rsidR="00D306A5" w:rsidRDefault="00D30692">
            <w:pPr>
              <w:widowControl/>
              <w:jc w:val="center"/>
              <w:rPr>
                <w:rFonts w:ascii="Times New Roman" w:hAnsi="Times New Roman"/>
                <w:bCs/>
                <w:color w:val="000000"/>
                <w:sz w:val="21"/>
                <w:szCs w:val="21"/>
              </w:rPr>
            </w:pPr>
            <w:r>
              <w:rPr>
                <w:rFonts w:ascii="Times New Roman" w:hAnsi="Times New Roman" w:hint="eastAsia"/>
                <w:bCs/>
                <w:color w:val="000000"/>
                <w:sz w:val="21"/>
                <w:szCs w:val="21"/>
              </w:rPr>
              <w:t>氮氧化物</w:t>
            </w:r>
          </w:p>
        </w:tc>
        <w:tc>
          <w:tcPr>
            <w:tcW w:w="1663" w:type="dxa"/>
            <w:tcBorders>
              <w:tl2br w:val="nil"/>
              <w:tr2bl w:val="nil"/>
            </w:tcBorders>
            <w:shd w:val="clear" w:color="auto" w:fill="auto"/>
            <w:vAlign w:val="center"/>
          </w:tcPr>
          <w:p w:rsidR="00D306A5" w:rsidRDefault="00D30692">
            <w:pPr>
              <w:widowControl/>
              <w:jc w:val="center"/>
              <w:rPr>
                <w:rFonts w:ascii="Times New Roman" w:hAnsi="Times New Roman"/>
                <w:bCs/>
                <w:color w:val="000000"/>
                <w:sz w:val="21"/>
                <w:szCs w:val="21"/>
              </w:rPr>
            </w:pPr>
            <w:r>
              <w:rPr>
                <w:rFonts w:ascii="Times New Roman" w:hAnsi="Times New Roman" w:hint="eastAsia"/>
                <w:bCs/>
                <w:color w:val="000000"/>
                <w:sz w:val="21"/>
                <w:szCs w:val="21"/>
              </w:rPr>
              <w:t>1.34</w:t>
            </w:r>
          </w:p>
        </w:tc>
        <w:tc>
          <w:tcPr>
            <w:tcW w:w="1386" w:type="dxa"/>
            <w:vMerge/>
            <w:tcBorders>
              <w:tl2br w:val="nil"/>
              <w:tr2bl w:val="nil"/>
            </w:tcBorders>
            <w:vAlign w:val="center"/>
          </w:tcPr>
          <w:p w:rsidR="00D306A5" w:rsidRDefault="00D306A5">
            <w:pPr>
              <w:jc w:val="center"/>
              <w:rPr>
                <w:rFonts w:ascii="Times New Roman" w:hAnsi="Times New Roman"/>
                <w:bCs/>
                <w:color w:val="000000"/>
                <w:sz w:val="21"/>
                <w:szCs w:val="21"/>
              </w:rPr>
            </w:pPr>
          </w:p>
        </w:tc>
        <w:tc>
          <w:tcPr>
            <w:tcW w:w="1627" w:type="dxa"/>
            <w:tcBorders>
              <w:tl2br w:val="nil"/>
              <w:tr2bl w:val="nil"/>
            </w:tcBorders>
            <w:shd w:val="clear" w:color="auto" w:fill="auto"/>
            <w:vAlign w:val="center"/>
          </w:tcPr>
          <w:p w:rsidR="00D306A5" w:rsidRDefault="00D30692">
            <w:pPr>
              <w:widowControl/>
              <w:jc w:val="center"/>
              <w:rPr>
                <w:rFonts w:ascii="Times New Roman" w:hAnsi="Times New Roman"/>
                <w:bCs/>
                <w:color w:val="000000"/>
                <w:sz w:val="21"/>
                <w:szCs w:val="21"/>
              </w:rPr>
            </w:pPr>
            <w:r>
              <w:rPr>
                <w:rFonts w:ascii="Times New Roman" w:hAnsi="Times New Roman" w:hint="eastAsia"/>
                <w:bCs/>
                <w:color w:val="000000"/>
                <w:sz w:val="21"/>
                <w:szCs w:val="21"/>
              </w:rPr>
              <w:t>10.72</w:t>
            </w:r>
          </w:p>
        </w:tc>
        <w:tc>
          <w:tcPr>
            <w:tcW w:w="2117" w:type="dxa"/>
            <w:tcBorders>
              <w:tl2br w:val="nil"/>
              <w:tr2bl w:val="nil"/>
            </w:tcBorders>
            <w:shd w:val="clear" w:color="auto" w:fill="auto"/>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11.58</w:t>
            </w:r>
          </w:p>
        </w:tc>
        <w:tc>
          <w:tcPr>
            <w:tcW w:w="805" w:type="dxa"/>
            <w:tcBorders>
              <w:tl2br w:val="nil"/>
              <w:tr2bl w:val="nil"/>
            </w:tcBorders>
            <w:vAlign w:val="center"/>
          </w:tcPr>
          <w:p w:rsidR="00D306A5" w:rsidRDefault="00D30692">
            <w:pPr>
              <w:tabs>
                <w:tab w:val="left" w:pos="411"/>
                <w:tab w:val="center" w:pos="702"/>
              </w:tabs>
              <w:jc w:val="center"/>
              <w:rPr>
                <w:rFonts w:ascii="Times New Roman" w:hAnsi="Times New Roman"/>
                <w:bCs/>
                <w:color w:val="000000"/>
                <w:sz w:val="21"/>
                <w:szCs w:val="21"/>
              </w:rPr>
            </w:pPr>
            <w:r>
              <w:rPr>
                <w:rFonts w:ascii="Times New Roman" w:hAnsi="Times New Roman"/>
                <w:bCs/>
                <w:color w:val="000000"/>
                <w:sz w:val="21"/>
                <w:szCs w:val="21"/>
              </w:rPr>
              <w:t>达标</w:t>
            </w:r>
          </w:p>
        </w:tc>
      </w:tr>
      <w:tr w:rsidR="00D306A5">
        <w:trPr>
          <w:cantSplit/>
          <w:trHeight w:val="270"/>
          <w:jc w:val="center"/>
        </w:trPr>
        <w:tc>
          <w:tcPr>
            <w:tcW w:w="2076" w:type="dxa"/>
            <w:tcBorders>
              <w:tl2br w:val="nil"/>
              <w:tr2bl w:val="nil"/>
            </w:tcBorders>
            <w:shd w:val="clear" w:color="auto" w:fill="auto"/>
            <w:vAlign w:val="center"/>
          </w:tcPr>
          <w:p w:rsidR="00D306A5" w:rsidRDefault="00D30692">
            <w:pPr>
              <w:jc w:val="center"/>
              <w:rPr>
                <w:rFonts w:ascii="Times New Roman" w:hAnsi="Times New Roman"/>
                <w:color w:val="000000"/>
                <w:sz w:val="21"/>
                <w:szCs w:val="21"/>
              </w:rPr>
            </w:pPr>
            <w:r>
              <w:rPr>
                <w:rFonts w:ascii="Times New Roman" w:hAnsi="Times New Roman" w:hint="eastAsia"/>
                <w:color w:val="000000"/>
                <w:sz w:val="21"/>
                <w:szCs w:val="21"/>
              </w:rPr>
              <w:t>VOCs</w:t>
            </w:r>
          </w:p>
          <w:p w:rsidR="00D306A5" w:rsidRDefault="00D30692">
            <w:pPr>
              <w:jc w:val="center"/>
              <w:rPr>
                <w:rFonts w:ascii="Times New Roman" w:hAnsi="Times New Roman"/>
                <w:color w:val="000000"/>
                <w:sz w:val="21"/>
                <w:szCs w:val="21"/>
              </w:rPr>
            </w:pPr>
            <w:r>
              <w:rPr>
                <w:rFonts w:ascii="Times New Roman" w:hAnsi="Times New Roman" w:hint="eastAsia"/>
                <w:color w:val="000000"/>
                <w:sz w:val="21"/>
                <w:szCs w:val="21"/>
              </w:rPr>
              <w:t>（以非甲烷总烃计）</w:t>
            </w:r>
          </w:p>
        </w:tc>
        <w:tc>
          <w:tcPr>
            <w:tcW w:w="1663" w:type="dxa"/>
            <w:tcBorders>
              <w:tl2br w:val="nil"/>
              <w:tr2bl w:val="nil"/>
            </w:tcBorders>
            <w:shd w:val="clear" w:color="auto" w:fill="auto"/>
            <w:vAlign w:val="center"/>
          </w:tcPr>
          <w:p w:rsidR="00D306A5" w:rsidRDefault="00D30692">
            <w:pPr>
              <w:widowControl/>
              <w:jc w:val="center"/>
              <w:rPr>
                <w:rFonts w:ascii="Times New Roman" w:hAnsi="Times New Roman"/>
                <w:bCs/>
                <w:color w:val="000000"/>
                <w:sz w:val="21"/>
                <w:szCs w:val="21"/>
              </w:rPr>
            </w:pPr>
            <w:r>
              <w:rPr>
                <w:rFonts w:ascii="Times New Roman" w:hAnsi="Times New Roman" w:hint="eastAsia"/>
                <w:bCs/>
                <w:color w:val="000000"/>
                <w:sz w:val="21"/>
                <w:szCs w:val="21"/>
              </w:rPr>
              <w:t>0.0752</w:t>
            </w:r>
          </w:p>
        </w:tc>
        <w:tc>
          <w:tcPr>
            <w:tcW w:w="1386" w:type="dxa"/>
            <w:vMerge/>
            <w:tcBorders>
              <w:tl2br w:val="nil"/>
              <w:tr2bl w:val="nil"/>
            </w:tcBorders>
            <w:vAlign w:val="center"/>
          </w:tcPr>
          <w:p w:rsidR="00D306A5" w:rsidRDefault="00D306A5">
            <w:pPr>
              <w:jc w:val="center"/>
              <w:rPr>
                <w:rFonts w:ascii="Times New Roman" w:hAnsi="Times New Roman"/>
                <w:bCs/>
                <w:color w:val="000000"/>
                <w:sz w:val="21"/>
                <w:szCs w:val="21"/>
              </w:rPr>
            </w:pPr>
          </w:p>
        </w:tc>
        <w:tc>
          <w:tcPr>
            <w:tcW w:w="1627" w:type="dxa"/>
            <w:tcBorders>
              <w:tl2br w:val="nil"/>
              <w:tr2bl w:val="nil"/>
            </w:tcBorders>
            <w:shd w:val="clear" w:color="auto" w:fill="auto"/>
            <w:vAlign w:val="center"/>
          </w:tcPr>
          <w:p w:rsidR="00D306A5" w:rsidRDefault="00D30692">
            <w:pPr>
              <w:widowControl/>
              <w:jc w:val="center"/>
              <w:rPr>
                <w:rFonts w:ascii="Times New Roman" w:hAnsi="Times New Roman"/>
                <w:bCs/>
                <w:color w:val="000000"/>
                <w:sz w:val="21"/>
                <w:szCs w:val="21"/>
              </w:rPr>
            </w:pPr>
            <w:r>
              <w:rPr>
                <w:rFonts w:ascii="Times New Roman" w:hAnsi="Times New Roman" w:hint="eastAsia"/>
                <w:bCs/>
                <w:color w:val="000000"/>
                <w:sz w:val="21"/>
                <w:szCs w:val="21"/>
              </w:rPr>
              <w:t>0.6016</w:t>
            </w:r>
          </w:p>
        </w:tc>
        <w:tc>
          <w:tcPr>
            <w:tcW w:w="2117" w:type="dxa"/>
            <w:tcBorders>
              <w:tl2br w:val="nil"/>
              <w:tr2bl w:val="nil"/>
            </w:tcBorders>
            <w:shd w:val="clear" w:color="auto" w:fill="auto"/>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7.67</w:t>
            </w:r>
          </w:p>
        </w:tc>
        <w:tc>
          <w:tcPr>
            <w:tcW w:w="805" w:type="dxa"/>
            <w:tcBorders>
              <w:tl2br w:val="nil"/>
              <w:tr2bl w:val="nil"/>
            </w:tcBorders>
            <w:vAlign w:val="center"/>
          </w:tcPr>
          <w:p w:rsidR="00D306A5" w:rsidRDefault="00D30692">
            <w:pPr>
              <w:tabs>
                <w:tab w:val="left" w:pos="411"/>
                <w:tab w:val="center" w:pos="702"/>
              </w:tabs>
              <w:jc w:val="center"/>
              <w:rPr>
                <w:rFonts w:ascii="Times New Roman" w:hAnsi="Times New Roman"/>
                <w:bCs/>
                <w:color w:val="000000"/>
                <w:sz w:val="21"/>
                <w:szCs w:val="21"/>
              </w:rPr>
            </w:pPr>
            <w:r>
              <w:rPr>
                <w:rFonts w:ascii="Times New Roman" w:hAnsi="Times New Roman"/>
                <w:bCs/>
                <w:color w:val="000000"/>
                <w:sz w:val="21"/>
                <w:szCs w:val="21"/>
              </w:rPr>
              <w:t>达标</w:t>
            </w:r>
          </w:p>
        </w:tc>
      </w:tr>
    </w:tbl>
    <w:p w:rsidR="00D306A5" w:rsidRDefault="00D30692">
      <w:pPr>
        <w:rPr>
          <w:rFonts w:ascii="Times New Roman" w:hAnsi="Times New Roman"/>
          <w:sz w:val="21"/>
          <w:szCs w:val="21"/>
        </w:rPr>
      </w:pPr>
      <w:bookmarkStart w:id="327" w:name="_Toc5046"/>
      <w:bookmarkStart w:id="328" w:name="_Toc14535"/>
      <w:bookmarkStart w:id="329" w:name="_Toc13150"/>
      <w:bookmarkStart w:id="330" w:name="_Toc23947"/>
      <w:bookmarkStart w:id="331" w:name="_Toc3207"/>
      <w:bookmarkEnd w:id="223"/>
      <w:bookmarkEnd w:id="224"/>
      <w:bookmarkEnd w:id="324"/>
      <w:bookmarkEnd w:id="325"/>
      <w:r>
        <w:rPr>
          <w:rFonts w:ascii="Times New Roman" w:hAnsi="Times New Roman"/>
          <w:sz w:val="21"/>
          <w:szCs w:val="21"/>
        </w:rPr>
        <w:t>注：</w:t>
      </w:r>
      <w:r>
        <w:rPr>
          <w:rFonts w:ascii="Times New Roman" w:hAnsi="Times New Roman"/>
          <w:sz w:val="21"/>
          <w:szCs w:val="21"/>
        </w:rPr>
        <w:t>ND</w:t>
      </w:r>
      <w:r>
        <w:rPr>
          <w:rFonts w:ascii="Times New Roman" w:hAnsi="Times New Roman"/>
          <w:sz w:val="21"/>
          <w:szCs w:val="21"/>
        </w:rPr>
        <w:t>为未检出，故不计算总量。</w:t>
      </w:r>
    </w:p>
    <w:p w:rsidR="00D306A5" w:rsidRDefault="00D306A5">
      <w:pPr>
        <w:pStyle w:val="a0"/>
        <w:rPr>
          <w:rFonts w:ascii="Times New Roman" w:hAnsi="Times New Roman"/>
          <w:sz w:val="21"/>
          <w:szCs w:val="21"/>
        </w:rPr>
      </w:pPr>
    </w:p>
    <w:p w:rsidR="00D306A5" w:rsidRDefault="00D306A5">
      <w:pPr>
        <w:rPr>
          <w:rFonts w:ascii="Times New Roman" w:hAnsi="Times New Roman"/>
          <w:sz w:val="21"/>
          <w:szCs w:val="21"/>
        </w:rPr>
      </w:pPr>
    </w:p>
    <w:p w:rsidR="00D306A5" w:rsidRDefault="00D306A5">
      <w:pPr>
        <w:pStyle w:val="a0"/>
        <w:rPr>
          <w:rFonts w:ascii="Times New Roman" w:hAnsi="Times New Roman"/>
          <w:sz w:val="21"/>
          <w:szCs w:val="21"/>
        </w:rPr>
      </w:pPr>
    </w:p>
    <w:p w:rsidR="00D306A5" w:rsidRDefault="00D306A5">
      <w:pPr>
        <w:rPr>
          <w:rFonts w:ascii="Times New Roman" w:hAnsi="Times New Roman"/>
          <w:sz w:val="21"/>
          <w:szCs w:val="21"/>
        </w:rPr>
      </w:pPr>
    </w:p>
    <w:p w:rsidR="00D306A5" w:rsidRDefault="00D306A5">
      <w:pPr>
        <w:pStyle w:val="a0"/>
        <w:rPr>
          <w:rFonts w:ascii="Times New Roman" w:hAnsi="Times New Roman"/>
          <w:sz w:val="21"/>
          <w:szCs w:val="21"/>
        </w:rPr>
      </w:pPr>
    </w:p>
    <w:p w:rsidR="00D306A5" w:rsidRDefault="00D306A5">
      <w:pPr>
        <w:rPr>
          <w:rFonts w:ascii="Times New Roman" w:hAnsi="Times New Roman"/>
          <w:sz w:val="21"/>
          <w:szCs w:val="21"/>
        </w:rPr>
      </w:pPr>
    </w:p>
    <w:p w:rsidR="00D306A5" w:rsidRDefault="00D306A5">
      <w:pPr>
        <w:pStyle w:val="a0"/>
        <w:rPr>
          <w:rFonts w:ascii="Times New Roman" w:hAnsi="Times New Roman"/>
          <w:sz w:val="21"/>
          <w:szCs w:val="21"/>
        </w:rPr>
      </w:pPr>
    </w:p>
    <w:p w:rsidR="00D306A5" w:rsidRDefault="00D306A5">
      <w:pPr>
        <w:rPr>
          <w:rFonts w:ascii="Times New Roman" w:hAnsi="Times New Roman"/>
          <w:sz w:val="21"/>
          <w:szCs w:val="21"/>
        </w:rPr>
      </w:pPr>
    </w:p>
    <w:p w:rsidR="00D306A5" w:rsidRDefault="00D306A5">
      <w:pPr>
        <w:pStyle w:val="a0"/>
        <w:rPr>
          <w:rFonts w:ascii="Times New Roman" w:hAnsi="Times New Roman"/>
          <w:sz w:val="21"/>
          <w:szCs w:val="21"/>
        </w:rPr>
      </w:pPr>
    </w:p>
    <w:p w:rsidR="00D306A5" w:rsidRDefault="00D306A5">
      <w:pPr>
        <w:rPr>
          <w:rFonts w:ascii="Times New Roman" w:hAnsi="Times New Roman"/>
          <w:sz w:val="21"/>
          <w:szCs w:val="21"/>
        </w:rPr>
      </w:pPr>
    </w:p>
    <w:p w:rsidR="00D306A5" w:rsidRDefault="00D306A5">
      <w:pPr>
        <w:pStyle w:val="a0"/>
        <w:rPr>
          <w:rFonts w:ascii="Times New Roman" w:hAnsi="Times New Roman"/>
          <w:sz w:val="21"/>
          <w:szCs w:val="21"/>
        </w:rPr>
      </w:pPr>
    </w:p>
    <w:p w:rsidR="00D306A5" w:rsidRDefault="00D306A5">
      <w:pPr>
        <w:rPr>
          <w:rFonts w:ascii="Times New Roman" w:hAnsi="Times New Roman"/>
          <w:sz w:val="21"/>
          <w:szCs w:val="21"/>
        </w:rPr>
      </w:pPr>
    </w:p>
    <w:p w:rsidR="00D306A5" w:rsidRDefault="00D306A5">
      <w:pPr>
        <w:pStyle w:val="a0"/>
        <w:rPr>
          <w:rFonts w:ascii="Times New Roman" w:hAnsi="Times New Roman"/>
          <w:sz w:val="21"/>
          <w:szCs w:val="21"/>
        </w:rPr>
      </w:pPr>
    </w:p>
    <w:p w:rsidR="00D306A5" w:rsidRDefault="00D306A5">
      <w:pPr>
        <w:rPr>
          <w:rFonts w:ascii="Times New Roman" w:hAnsi="Times New Roman"/>
          <w:sz w:val="21"/>
          <w:szCs w:val="21"/>
        </w:rPr>
      </w:pPr>
    </w:p>
    <w:p w:rsidR="00D306A5" w:rsidRDefault="00D306A5">
      <w:pPr>
        <w:pStyle w:val="a0"/>
        <w:rPr>
          <w:rFonts w:ascii="Times New Roman" w:hAnsi="Times New Roman"/>
          <w:sz w:val="21"/>
          <w:szCs w:val="21"/>
        </w:rPr>
      </w:pPr>
    </w:p>
    <w:p w:rsidR="00D306A5" w:rsidRDefault="00D306A5">
      <w:pPr>
        <w:rPr>
          <w:rFonts w:ascii="Times New Roman" w:hAnsi="Times New Roman"/>
          <w:sz w:val="21"/>
          <w:szCs w:val="21"/>
        </w:rPr>
      </w:pPr>
    </w:p>
    <w:p w:rsidR="00D306A5" w:rsidRDefault="00D306A5">
      <w:pPr>
        <w:pStyle w:val="a0"/>
        <w:rPr>
          <w:rFonts w:ascii="Times New Roman" w:hAnsi="Times New Roman"/>
          <w:sz w:val="21"/>
          <w:szCs w:val="21"/>
        </w:rPr>
      </w:pPr>
    </w:p>
    <w:p w:rsidR="00D306A5" w:rsidRDefault="00D306A5">
      <w:pPr>
        <w:rPr>
          <w:rFonts w:ascii="Times New Roman" w:hAnsi="Times New Roman"/>
          <w:sz w:val="21"/>
          <w:szCs w:val="21"/>
        </w:rPr>
      </w:pPr>
    </w:p>
    <w:p w:rsidR="00D306A5" w:rsidRDefault="00D306A5">
      <w:pPr>
        <w:pStyle w:val="a0"/>
        <w:rPr>
          <w:rFonts w:ascii="Times New Roman" w:hAnsi="Times New Roman"/>
          <w:sz w:val="21"/>
          <w:szCs w:val="21"/>
        </w:rPr>
      </w:pPr>
    </w:p>
    <w:p w:rsidR="00D306A5" w:rsidRDefault="00D306A5">
      <w:pPr>
        <w:rPr>
          <w:rFonts w:ascii="Times New Roman" w:hAnsi="Times New Roman"/>
          <w:sz w:val="21"/>
          <w:szCs w:val="21"/>
        </w:rPr>
      </w:pPr>
    </w:p>
    <w:p w:rsidR="00D306A5" w:rsidRDefault="00D306A5">
      <w:pPr>
        <w:pStyle w:val="a0"/>
        <w:rPr>
          <w:rFonts w:ascii="Times New Roman" w:hAnsi="Times New Roman"/>
          <w:sz w:val="21"/>
          <w:szCs w:val="21"/>
        </w:rPr>
      </w:pPr>
    </w:p>
    <w:p w:rsidR="00D306A5" w:rsidRDefault="00D306A5">
      <w:pPr>
        <w:rPr>
          <w:rFonts w:ascii="Times New Roman" w:hAnsi="Times New Roman"/>
          <w:sz w:val="21"/>
          <w:szCs w:val="21"/>
        </w:rPr>
      </w:pPr>
    </w:p>
    <w:p w:rsidR="00D306A5" w:rsidRDefault="00D306A5">
      <w:pPr>
        <w:pStyle w:val="a0"/>
        <w:rPr>
          <w:rFonts w:ascii="Times New Roman" w:hAnsi="Times New Roman"/>
          <w:sz w:val="21"/>
          <w:szCs w:val="21"/>
        </w:rPr>
      </w:pPr>
    </w:p>
    <w:p w:rsidR="00D306A5" w:rsidRDefault="00D306A5">
      <w:pPr>
        <w:rPr>
          <w:rFonts w:ascii="Times New Roman" w:hAnsi="Times New Roman"/>
          <w:sz w:val="21"/>
          <w:szCs w:val="21"/>
        </w:rPr>
      </w:pPr>
    </w:p>
    <w:p w:rsidR="00D306A5" w:rsidRDefault="00D306A5">
      <w:pPr>
        <w:pStyle w:val="a0"/>
        <w:rPr>
          <w:rFonts w:ascii="Times New Roman" w:hAnsi="Times New Roman"/>
          <w:sz w:val="21"/>
          <w:szCs w:val="21"/>
        </w:rPr>
      </w:pPr>
    </w:p>
    <w:p w:rsidR="00D306A5" w:rsidRDefault="00D306A5">
      <w:pPr>
        <w:rPr>
          <w:rFonts w:ascii="Times New Roman" w:hAnsi="Times New Roman"/>
          <w:sz w:val="21"/>
          <w:szCs w:val="21"/>
        </w:rPr>
      </w:pPr>
    </w:p>
    <w:p w:rsidR="00D306A5" w:rsidRDefault="00D30692">
      <w:pPr>
        <w:pStyle w:val="1"/>
        <w:rPr>
          <w:rFonts w:ascii="Times New Roman" w:hAnsi="Times New Roman"/>
        </w:rPr>
      </w:pPr>
      <w:bookmarkStart w:id="332" w:name="_Toc4659"/>
      <w:bookmarkStart w:id="333" w:name="_Toc4236"/>
      <w:bookmarkStart w:id="334" w:name="_Toc15875"/>
      <w:bookmarkStart w:id="335" w:name="_Toc22719"/>
      <w:bookmarkStart w:id="336" w:name="_Toc16050"/>
      <w:bookmarkStart w:id="337" w:name="_Toc27317"/>
      <w:bookmarkEnd w:id="327"/>
      <w:bookmarkEnd w:id="328"/>
      <w:bookmarkEnd w:id="329"/>
      <w:bookmarkEnd w:id="330"/>
      <w:bookmarkEnd w:id="331"/>
      <w:r>
        <w:rPr>
          <w:rFonts w:ascii="Times New Roman" w:hAnsi="Times New Roman"/>
        </w:rPr>
        <w:t>1</w:t>
      </w:r>
      <w:r>
        <w:rPr>
          <w:rFonts w:ascii="Times New Roman" w:hAnsi="Times New Roman" w:hint="eastAsia"/>
        </w:rPr>
        <w:t>0</w:t>
      </w:r>
      <w:bookmarkEnd w:id="332"/>
      <w:r>
        <w:rPr>
          <w:rFonts w:ascii="Times New Roman" w:hAnsi="Times New Roman" w:hint="eastAsia"/>
        </w:rPr>
        <w:t>环评批复环保落实情况检查</w:t>
      </w:r>
      <w:bookmarkEnd w:id="333"/>
    </w:p>
    <w:p w:rsidR="00D306A5" w:rsidRDefault="00D30692">
      <w:pPr>
        <w:ind w:leftChars="200" w:left="480"/>
        <w:rPr>
          <w:rFonts w:ascii="Times New Roman" w:hAnsi="Times New Roman"/>
          <w:szCs w:val="24"/>
        </w:rPr>
      </w:pPr>
      <w:bookmarkStart w:id="338" w:name="_Toc425"/>
      <w:bookmarkStart w:id="339" w:name="_Toc26182"/>
      <w:bookmarkStart w:id="340" w:name="_Toc4523"/>
      <w:bookmarkStart w:id="341" w:name="_Toc16752"/>
      <w:bookmarkStart w:id="342" w:name="_Toc6451"/>
      <w:bookmarkStart w:id="343" w:name="_Toc4162"/>
      <w:bookmarkStart w:id="344" w:name="_Toc19225"/>
      <w:bookmarkStart w:id="345" w:name="_Toc10579"/>
      <w:bookmarkStart w:id="346" w:name="_Toc15387"/>
      <w:r>
        <w:rPr>
          <w:rFonts w:ascii="Times New Roman" w:hAnsi="Times New Roman" w:hint="eastAsia"/>
        </w:rPr>
        <w:t>环评批复环保落实情况</w:t>
      </w:r>
      <w:r>
        <w:rPr>
          <w:rFonts w:ascii="Times New Roman" w:hAnsi="Times New Roman"/>
          <w:szCs w:val="24"/>
        </w:rPr>
        <w:t>详见表</w:t>
      </w:r>
      <w:r>
        <w:rPr>
          <w:rFonts w:ascii="Times New Roman" w:hAnsi="Times New Roman" w:hint="eastAsia"/>
          <w:szCs w:val="24"/>
        </w:rPr>
        <w:t>1</w:t>
      </w:r>
      <w:r>
        <w:rPr>
          <w:rFonts w:ascii="Times New Roman" w:hAnsi="Times New Roman" w:hint="eastAsia"/>
          <w:szCs w:val="24"/>
        </w:rPr>
        <w:t>0</w:t>
      </w:r>
      <w:r>
        <w:rPr>
          <w:rFonts w:ascii="Times New Roman" w:hAnsi="Times New Roman"/>
          <w:szCs w:val="24"/>
        </w:rPr>
        <w:t>-1</w:t>
      </w:r>
    </w:p>
    <w:p w:rsidR="00D306A5" w:rsidRDefault="00D30692">
      <w:pPr>
        <w:adjustRightInd w:val="0"/>
        <w:snapToGrid w:val="0"/>
        <w:ind w:firstLineChars="200" w:firstLine="482"/>
        <w:jc w:val="center"/>
        <w:rPr>
          <w:rFonts w:ascii="Times New Roman" w:hAnsi="Times New Roman"/>
        </w:rPr>
      </w:pPr>
      <w:r>
        <w:rPr>
          <w:rFonts w:ascii="Times New Roman" w:hAnsi="Times New Roman"/>
          <w:b/>
          <w:bCs/>
          <w:color w:val="000000"/>
          <w:szCs w:val="24"/>
        </w:rPr>
        <w:t>表</w:t>
      </w:r>
      <w:r>
        <w:rPr>
          <w:rFonts w:ascii="Times New Roman" w:hAnsi="Times New Roman" w:hint="eastAsia"/>
          <w:b/>
          <w:bCs/>
          <w:color w:val="000000"/>
          <w:szCs w:val="24"/>
        </w:rPr>
        <w:t>1</w:t>
      </w:r>
      <w:r>
        <w:rPr>
          <w:rFonts w:ascii="Times New Roman" w:hAnsi="Times New Roman" w:hint="eastAsia"/>
          <w:b/>
          <w:bCs/>
          <w:color w:val="000000"/>
          <w:szCs w:val="24"/>
        </w:rPr>
        <w:t>0</w:t>
      </w:r>
      <w:r>
        <w:rPr>
          <w:rFonts w:ascii="Times New Roman" w:hAnsi="Times New Roman"/>
          <w:b/>
          <w:bCs/>
          <w:color w:val="000000"/>
          <w:szCs w:val="24"/>
        </w:rPr>
        <w:t xml:space="preserve">-1 </w:t>
      </w:r>
      <w:r>
        <w:rPr>
          <w:rFonts w:ascii="Times New Roman" w:hAnsi="Times New Roman" w:hint="eastAsia"/>
          <w:b/>
          <w:bCs/>
          <w:color w:val="000000"/>
          <w:szCs w:val="24"/>
        </w:rPr>
        <w:t>环评批复环保落</w:t>
      </w:r>
      <w:r>
        <w:rPr>
          <w:rFonts w:ascii="Times New Roman" w:hAnsi="Times New Roman" w:hint="eastAsia"/>
          <w:b/>
          <w:bCs/>
          <w:color w:val="000000"/>
          <w:szCs w:val="24"/>
        </w:rPr>
        <w:t>实情况检查表</w:t>
      </w:r>
    </w:p>
    <w:tbl>
      <w:tblPr>
        <w:tblW w:w="9498"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99"/>
        <w:gridCol w:w="6283"/>
        <w:gridCol w:w="2516"/>
      </w:tblGrid>
      <w:tr w:rsidR="00D306A5">
        <w:trPr>
          <w:trHeight w:val="388"/>
          <w:jc w:val="center"/>
        </w:trPr>
        <w:tc>
          <w:tcPr>
            <w:tcW w:w="699" w:type="dxa"/>
            <w:tcBorders>
              <w:tl2br w:val="nil"/>
              <w:tr2bl w:val="nil"/>
            </w:tcBorders>
            <w:vAlign w:val="center"/>
          </w:tcPr>
          <w:p w:rsidR="00D306A5" w:rsidRDefault="00D30692">
            <w:pPr>
              <w:adjustRightInd w:val="0"/>
              <w:snapToGrid w:val="0"/>
              <w:jc w:val="center"/>
              <w:rPr>
                <w:rFonts w:ascii="Times New Roman" w:hAnsi="Times New Roman"/>
                <w:b/>
                <w:bCs/>
                <w:sz w:val="21"/>
                <w:szCs w:val="21"/>
              </w:rPr>
            </w:pPr>
            <w:r>
              <w:rPr>
                <w:rFonts w:ascii="Times New Roman" w:hAnsi="Times New Roman"/>
                <w:sz w:val="21"/>
                <w:szCs w:val="21"/>
              </w:rPr>
              <w:br w:type="page"/>
            </w:r>
            <w:r>
              <w:rPr>
                <w:rFonts w:ascii="Times New Roman" w:hAnsi="Times New Roman"/>
                <w:b/>
                <w:bCs/>
                <w:sz w:val="21"/>
                <w:szCs w:val="21"/>
              </w:rPr>
              <w:t>序号</w:t>
            </w:r>
          </w:p>
        </w:tc>
        <w:tc>
          <w:tcPr>
            <w:tcW w:w="6283" w:type="dxa"/>
            <w:tcBorders>
              <w:tl2br w:val="nil"/>
              <w:tr2bl w:val="nil"/>
            </w:tcBorders>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检查内容</w:t>
            </w:r>
          </w:p>
        </w:tc>
        <w:tc>
          <w:tcPr>
            <w:tcW w:w="2516" w:type="dxa"/>
            <w:tcBorders>
              <w:tl2br w:val="nil"/>
              <w:tr2bl w:val="nil"/>
            </w:tcBorders>
            <w:vAlign w:val="center"/>
          </w:tcPr>
          <w:p w:rsidR="00D306A5" w:rsidRDefault="00D30692">
            <w:pPr>
              <w:jc w:val="center"/>
              <w:rPr>
                <w:rFonts w:ascii="Times New Roman" w:hAnsi="Times New Roman"/>
                <w:b/>
                <w:bCs/>
                <w:sz w:val="21"/>
                <w:szCs w:val="21"/>
              </w:rPr>
            </w:pPr>
            <w:r>
              <w:rPr>
                <w:rFonts w:ascii="Times New Roman" w:hAnsi="Times New Roman"/>
                <w:b/>
                <w:bCs/>
                <w:sz w:val="21"/>
                <w:szCs w:val="21"/>
              </w:rPr>
              <w:t>执行情况</w:t>
            </w:r>
          </w:p>
        </w:tc>
      </w:tr>
      <w:tr w:rsidR="00D306A5">
        <w:trPr>
          <w:cantSplit/>
          <w:trHeight w:val="1414"/>
          <w:jc w:val="center"/>
        </w:trPr>
        <w:tc>
          <w:tcPr>
            <w:tcW w:w="699"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1</w:t>
            </w:r>
          </w:p>
        </w:tc>
        <w:tc>
          <w:tcPr>
            <w:tcW w:w="6283" w:type="dxa"/>
            <w:tcBorders>
              <w:tl2br w:val="nil"/>
              <w:tr2bl w:val="nil"/>
            </w:tcBorders>
            <w:vAlign w:val="center"/>
          </w:tcPr>
          <w:p w:rsidR="00D306A5" w:rsidRDefault="00D30692">
            <w:pPr>
              <w:jc w:val="left"/>
              <w:rPr>
                <w:rFonts w:ascii="Times New Roman" w:hAnsi="Times New Roman"/>
                <w:sz w:val="21"/>
                <w:szCs w:val="21"/>
              </w:rPr>
            </w:pPr>
            <w:r>
              <w:rPr>
                <w:rFonts w:ascii="Times New Roman" w:hAnsi="Times New Roman"/>
                <w:sz w:val="21"/>
                <w:szCs w:val="21"/>
              </w:rPr>
              <w:t>按雨污分流要求建设厂区排水系统，本项目生活污水、初期雨水及</w:t>
            </w:r>
            <w:r>
              <w:rPr>
                <w:rFonts w:ascii="Times New Roman" w:hAnsi="Times New Roman" w:hint="eastAsia"/>
                <w:sz w:val="21"/>
                <w:szCs w:val="21"/>
              </w:rPr>
              <w:t>各</w:t>
            </w:r>
            <w:r>
              <w:rPr>
                <w:rFonts w:ascii="Times New Roman" w:hAnsi="Times New Roman"/>
                <w:sz w:val="21"/>
                <w:szCs w:val="21"/>
              </w:rPr>
              <w:t>类废水在</w:t>
            </w:r>
            <w:r>
              <w:rPr>
                <w:rFonts w:ascii="Times New Roman" w:hAnsi="Times New Roman"/>
                <w:sz w:val="21"/>
                <w:szCs w:val="21"/>
              </w:rPr>
              <w:t>PBT</w:t>
            </w:r>
            <w:r>
              <w:rPr>
                <w:rFonts w:ascii="Times New Roman" w:hAnsi="Times New Roman"/>
                <w:sz w:val="21"/>
                <w:szCs w:val="21"/>
              </w:rPr>
              <w:t>生产中心中和后送仪化公司生化东区处理装置进一步处理，符合《合成树脂工业污染物排放标准》</w:t>
            </w:r>
            <w:r>
              <w:rPr>
                <w:rFonts w:ascii="Times New Roman" w:hAnsi="Times New Roman"/>
                <w:sz w:val="21"/>
                <w:szCs w:val="21"/>
              </w:rPr>
              <w:t>(GB31572-2015)</w:t>
            </w:r>
            <w:r>
              <w:rPr>
                <w:rFonts w:ascii="Times New Roman" w:hAnsi="Times New Roman"/>
                <w:sz w:val="21"/>
                <w:szCs w:val="21"/>
              </w:rPr>
              <w:t>中表</w:t>
            </w:r>
            <w:r>
              <w:rPr>
                <w:rFonts w:ascii="Times New Roman" w:hAnsi="Times New Roman"/>
                <w:sz w:val="21"/>
                <w:szCs w:val="21"/>
              </w:rPr>
              <w:t>1</w:t>
            </w:r>
            <w:r>
              <w:rPr>
                <w:rFonts w:ascii="Times New Roman" w:hAnsi="Times New Roman"/>
                <w:sz w:val="21"/>
                <w:szCs w:val="21"/>
              </w:rPr>
              <w:t>直接排放限值、表</w:t>
            </w:r>
            <w:r>
              <w:rPr>
                <w:rFonts w:ascii="Times New Roman" w:hAnsi="Times New Roman"/>
                <w:sz w:val="21"/>
                <w:szCs w:val="21"/>
              </w:rPr>
              <w:t>3</w:t>
            </w:r>
            <w:r>
              <w:rPr>
                <w:rFonts w:ascii="Times New Roman" w:hAnsi="Times New Roman"/>
                <w:sz w:val="21"/>
                <w:szCs w:val="21"/>
              </w:rPr>
              <w:t>基准排水量后排入长江。</w:t>
            </w:r>
          </w:p>
        </w:tc>
        <w:tc>
          <w:tcPr>
            <w:tcW w:w="2516"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已落实环评批复要求，</w:t>
            </w:r>
            <w:r>
              <w:rPr>
                <w:rFonts w:ascii="Times New Roman" w:hAnsi="Times New Roman" w:hint="eastAsia"/>
                <w:sz w:val="21"/>
                <w:szCs w:val="21"/>
              </w:rPr>
              <w:t>废水达标排放</w:t>
            </w:r>
            <w:r>
              <w:rPr>
                <w:rFonts w:ascii="Times New Roman" w:hAnsi="Times New Roman"/>
                <w:sz w:val="21"/>
                <w:szCs w:val="21"/>
              </w:rPr>
              <w:t>。</w:t>
            </w:r>
          </w:p>
        </w:tc>
      </w:tr>
      <w:tr w:rsidR="00D306A5">
        <w:trPr>
          <w:cantSplit/>
          <w:trHeight w:val="2116"/>
          <w:jc w:val="center"/>
        </w:trPr>
        <w:tc>
          <w:tcPr>
            <w:tcW w:w="699"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2</w:t>
            </w:r>
          </w:p>
        </w:tc>
        <w:tc>
          <w:tcPr>
            <w:tcW w:w="6283" w:type="dxa"/>
            <w:tcBorders>
              <w:tl2br w:val="nil"/>
              <w:tr2bl w:val="nil"/>
            </w:tcBorders>
            <w:vAlign w:val="center"/>
          </w:tcPr>
          <w:p w:rsidR="00D306A5" w:rsidRDefault="00D30692">
            <w:pPr>
              <w:jc w:val="left"/>
              <w:rPr>
                <w:rFonts w:ascii="Times New Roman" w:hAnsi="Times New Roman"/>
                <w:sz w:val="21"/>
                <w:szCs w:val="21"/>
              </w:rPr>
            </w:pPr>
            <w:r>
              <w:rPr>
                <w:rFonts w:ascii="Times New Roman" w:hAnsi="Times New Roman"/>
                <w:sz w:val="21"/>
                <w:szCs w:val="21"/>
              </w:rPr>
              <w:t>本项目浆料配制产生的废气、冷凝工序产生的不凝气和储罐废气收集后送至热媒炉燃烧，热媒炉采用低氮燃烧技术，使用天然气为燃料，烟气通过现有</w:t>
            </w:r>
            <w:r>
              <w:rPr>
                <w:rFonts w:ascii="Times New Roman" w:hAnsi="Times New Roman"/>
                <w:sz w:val="21"/>
                <w:szCs w:val="21"/>
              </w:rPr>
              <w:t>35m</w:t>
            </w:r>
            <w:r>
              <w:rPr>
                <w:rFonts w:ascii="Times New Roman" w:hAnsi="Times New Roman"/>
                <w:sz w:val="21"/>
                <w:szCs w:val="21"/>
              </w:rPr>
              <w:t>高排气筒排放。公司应做好设备、管道、阀门的检查检修，保持装置气密性良好，开展</w:t>
            </w:r>
            <w:r>
              <w:rPr>
                <w:rFonts w:ascii="Times New Roman" w:hAnsi="Times New Roman"/>
                <w:sz w:val="21"/>
                <w:szCs w:val="21"/>
              </w:rPr>
              <w:t>LDAR</w:t>
            </w:r>
            <w:r>
              <w:rPr>
                <w:rFonts w:ascii="Times New Roman" w:hAnsi="Times New Roman"/>
                <w:sz w:val="21"/>
                <w:szCs w:val="21"/>
              </w:rPr>
              <w:t>工作，控制</w:t>
            </w:r>
            <w:r>
              <w:rPr>
                <w:rFonts w:ascii="Times New Roman" w:hAnsi="Times New Roman"/>
                <w:sz w:val="21"/>
                <w:szCs w:val="21"/>
              </w:rPr>
              <w:t>VOCs</w:t>
            </w:r>
            <w:r>
              <w:rPr>
                <w:rFonts w:ascii="Times New Roman" w:hAnsi="Times New Roman"/>
                <w:sz w:val="21"/>
                <w:szCs w:val="21"/>
              </w:rPr>
              <w:t>无组织排放。大气污染物排放执行《合成树脂工业污染物排放标准》</w:t>
            </w:r>
            <w:r>
              <w:rPr>
                <w:rFonts w:ascii="Times New Roman" w:hAnsi="Times New Roman"/>
                <w:sz w:val="21"/>
                <w:szCs w:val="21"/>
              </w:rPr>
              <w:t>(GB31572-2015)</w:t>
            </w:r>
            <w:r>
              <w:rPr>
                <w:rFonts w:ascii="Times New Roman" w:hAnsi="Times New Roman"/>
                <w:sz w:val="21"/>
                <w:szCs w:val="21"/>
              </w:rPr>
              <w:t>中表</w:t>
            </w:r>
            <w:r>
              <w:rPr>
                <w:rFonts w:ascii="Times New Roman" w:hAnsi="Times New Roman"/>
                <w:sz w:val="21"/>
                <w:szCs w:val="21"/>
              </w:rPr>
              <w:t>5</w:t>
            </w:r>
            <w:r>
              <w:rPr>
                <w:rFonts w:ascii="Times New Roman" w:hAnsi="Times New Roman"/>
                <w:sz w:val="21"/>
                <w:szCs w:val="21"/>
              </w:rPr>
              <w:t>、表</w:t>
            </w:r>
            <w:r>
              <w:rPr>
                <w:rFonts w:ascii="Times New Roman" w:hAnsi="Times New Roman"/>
                <w:sz w:val="21"/>
                <w:szCs w:val="21"/>
              </w:rPr>
              <w:t>6</w:t>
            </w:r>
            <w:r>
              <w:rPr>
                <w:rFonts w:ascii="Times New Roman" w:hAnsi="Times New Roman"/>
                <w:sz w:val="21"/>
                <w:szCs w:val="21"/>
              </w:rPr>
              <w:t>、表</w:t>
            </w:r>
            <w:r>
              <w:rPr>
                <w:rFonts w:ascii="Times New Roman" w:hAnsi="Times New Roman"/>
                <w:sz w:val="21"/>
                <w:szCs w:val="21"/>
              </w:rPr>
              <w:t>9</w:t>
            </w:r>
            <w:r>
              <w:rPr>
                <w:rFonts w:ascii="Times New Roman" w:hAnsi="Times New Roman"/>
                <w:sz w:val="21"/>
                <w:szCs w:val="21"/>
              </w:rPr>
              <w:t>的限值。</w:t>
            </w:r>
          </w:p>
        </w:tc>
        <w:tc>
          <w:tcPr>
            <w:tcW w:w="2516"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已落实环评批复要求</w:t>
            </w:r>
            <w:r>
              <w:rPr>
                <w:rFonts w:ascii="Times New Roman" w:hAnsi="Times New Roman" w:hint="eastAsia"/>
                <w:sz w:val="21"/>
                <w:szCs w:val="21"/>
              </w:rPr>
              <w:t>，废气达标排放，</w:t>
            </w:r>
            <w:r>
              <w:rPr>
                <w:rFonts w:ascii="Times New Roman" w:hAnsi="Times New Roman"/>
                <w:sz w:val="21"/>
                <w:szCs w:val="21"/>
              </w:rPr>
              <w:t>开展</w:t>
            </w:r>
            <w:r>
              <w:rPr>
                <w:rFonts w:ascii="Times New Roman" w:hAnsi="Times New Roman"/>
                <w:sz w:val="21"/>
                <w:szCs w:val="21"/>
              </w:rPr>
              <w:t>LDAR</w:t>
            </w:r>
            <w:r>
              <w:rPr>
                <w:rFonts w:ascii="Times New Roman" w:hAnsi="Times New Roman"/>
                <w:sz w:val="21"/>
                <w:szCs w:val="21"/>
              </w:rPr>
              <w:t>工作</w:t>
            </w:r>
            <w:r>
              <w:rPr>
                <w:rFonts w:ascii="Times New Roman" w:hAnsi="Times New Roman" w:hint="eastAsia"/>
                <w:sz w:val="21"/>
                <w:szCs w:val="21"/>
              </w:rPr>
              <w:t>，具体见附件九</w:t>
            </w:r>
            <w:r>
              <w:rPr>
                <w:rFonts w:ascii="Times New Roman" w:hAnsi="Times New Roman"/>
                <w:sz w:val="21"/>
                <w:szCs w:val="21"/>
              </w:rPr>
              <w:t>。</w:t>
            </w:r>
          </w:p>
        </w:tc>
      </w:tr>
      <w:tr w:rsidR="00D306A5">
        <w:trPr>
          <w:cantSplit/>
          <w:trHeight w:val="2116"/>
          <w:jc w:val="center"/>
        </w:trPr>
        <w:tc>
          <w:tcPr>
            <w:tcW w:w="699"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3</w:t>
            </w:r>
          </w:p>
        </w:tc>
        <w:tc>
          <w:tcPr>
            <w:tcW w:w="6283" w:type="dxa"/>
            <w:tcBorders>
              <w:tl2br w:val="nil"/>
              <w:tr2bl w:val="nil"/>
            </w:tcBorders>
            <w:vAlign w:val="center"/>
          </w:tcPr>
          <w:p w:rsidR="00D306A5" w:rsidRDefault="00D30692">
            <w:pPr>
              <w:jc w:val="left"/>
              <w:rPr>
                <w:rFonts w:ascii="Times New Roman" w:hAnsi="Times New Roman"/>
                <w:sz w:val="21"/>
                <w:szCs w:val="21"/>
              </w:rPr>
            </w:pPr>
            <w:r>
              <w:rPr>
                <w:rFonts w:ascii="Times New Roman" w:hAnsi="Times New Roman"/>
                <w:sz w:val="21"/>
                <w:szCs w:val="21"/>
              </w:rPr>
              <w:t>严格执行固体废物污染防治的法律规定，落实危险废物规范化管理的各项要求。本项目过滤器清洗产生的废碱液、缩聚废渣属危险废物，须按规定妥善安全处置，公司内贮存设施应符合《危险废物贮存污染控制标准》</w:t>
            </w:r>
            <w:r>
              <w:rPr>
                <w:rFonts w:ascii="Times New Roman" w:hAnsi="Times New Roman"/>
                <w:sz w:val="21"/>
                <w:szCs w:val="21"/>
              </w:rPr>
              <w:t>(GB18597-2001)</w:t>
            </w:r>
            <w:r>
              <w:rPr>
                <w:rFonts w:ascii="Times New Roman" w:hAnsi="Times New Roman"/>
                <w:sz w:val="21"/>
                <w:szCs w:val="21"/>
              </w:rPr>
              <w:t>。副产品</w:t>
            </w:r>
            <w:r>
              <w:rPr>
                <w:rFonts w:ascii="Times New Roman" w:hAnsi="Times New Roman"/>
                <w:sz w:val="21"/>
                <w:szCs w:val="21"/>
              </w:rPr>
              <w:t>THF</w:t>
            </w:r>
            <w:r>
              <w:rPr>
                <w:rFonts w:ascii="Times New Roman" w:hAnsi="Times New Roman"/>
                <w:sz w:val="21"/>
                <w:szCs w:val="21"/>
              </w:rPr>
              <w:t>在质量符合相应标准的前提下，方可作为化工原料出售，公司应保留每批次检测、产销的台账备查。</w:t>
            </w:r>
          </w:p>
        </w:tc>
        <w:tc>
          <w:tcPr>
            <w:tcW w:w="2516"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已签订相关协议，具体见附件五和附件六，</w:t>
            </w:r>
            <w:r>
              <w:rPr>
                <w:rFonts w:ascii="Times New Roman" w:hAnsi="Times New Roman"/>
                <w:sz w:val="21"/>
                <w:szCs w:val="21"/>
              </w:rPr>
              <w:t>副产品</w:t>
            </w:r>
            <w:r>
              <w:rPr>
                <w:rFonts w:ascii="Times New Roman" w:hAnsi="Times New Roman"/>
                <w:sz w:val="21"/>
                <w:szCs w:val="21"/>
              </w:rPr>
              <w:t>THF</w:t>
            </w:r>
            <w:r>
              <w:rPr>
                <w:rFonts w:ascii="Times New Roman" w:hAnsi="Times New Roman"/>
                <w:sz w:val="21"/>
                <w:szCs w:val="21"/>
              </w:rPr>
              <w:t>质量符合相应标准</w:t>
            </w:r>
            <w:r>
              <w:rPr>
                <w:rFonts w:ascii="Times New Roman" w:hAnsi="Times New Roman" w:hint="eastAsia"/>
                <w:sz w:val="21"/>
                <w:szCs w:val="21"/>
              </w:rPr>
              <w:t>，见附件八</w:t>
            </w:r>
            <w:r>
              <w:rPr>
                <w:rFonts w:ascii="Times New Roman" w:hAnsi="Times New Roman"/>
                <w:sz w:val="21"/>
                <w:szCs w:val="21"/>
              </w:rPr>
              <w:t>。</w:t>
            </w:r>
          </w:p>
        </w:tc>
      </w:tr>
      <w:tr w:rsidR="00D306A5">
        <w:trPr>
          <w:cantSplit/>
          <w:trHeight w:val="1256"/>
          <w:jc w:val="center"/>
        </w:trPr>
        <w:tc>
          <w:tcPr>
            <w:tcW w:w="699"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4</w:t>
            </w:r>
          </w:p>
        </w:tc>
        <w:tc>
          <w:tcPr>
            <w:tcW w:w="6283" w:type="dxa"/>
            <w:tcBorders>
              <w:tl2br w:val="nil"/>
              <w:tr2bl w:val="nil"/>
            </w:tcBorders>
            <w:vAlign w:val="center"/>
          </w:tcPr>
          <w:p w:rsidR="00D306A5" w:rsidRDefault="00D30692">
            <w:pPr>
              <w:jc w:val="left"/>
              <w:rPr>
                <w:rFonts w:ascii="Times New Roman" w:hAnsi="Times New Roman"/>
                <w:sz w:val="21"/>
                <w:szCs w:val="21"/>
              </w:rPr>
            </w:pPr>
            <w:r>
              <w:rPr>
                <w:rFonts w:ascii="Times New Roman" w:hAnsi="Times New Roman"/>
                <w:sz w:val="21"/>
                <w:szCs w:val="21"/>
              </w:rPr>
              <w:t>按《报告书》要求做好土壤、地下水保护，对各类机泵等强声源采取隔声减振措施，并合理布局，确保厂界噪声满足《工业企业厂界环境噪声排放标准》</w:t>
            </w:r>
            <w:r>
              <w:rPr>
                <w:rFonts w:ascii="Times New Roman" w:hAnsi="Times New Roman"/>
                <w:sz w:val="21"/>
                <w:szCs w:val="21"/>
              </w:rPr>
              <w:t>(G12348-2008)3</w:t>
            </w:r>
            <w:r>
              <w:rPr>
                <w:rFonts w:ascii="Times New Roman" w:hAnsi="Times New Roman"/>
                <w:sz w:val="21"/>
                <w:szCs w:val="21"/>
              </w:rPr>
              <w:t>类标准。</w:t>
            </w:r>
          </w:p>
        </w:tc>
        <w:tc>
          <w:tcPr>
            <w:tcW w:w="2516"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已落实环评批复要求</w:t>
            </w:r>
            <w:r>
              <w:rPr>
                <w:rFonts w:ascii="Times New Roman" w:hAnsi="Times New Roman" w:hint="eastAsia"/>
                <w:sz w:val="21"/>
                <w:szCs w:val="21"/>
              </w:rPr>
              <w:t>，</w:t>
            </w:r>
            <w:r>
              <w:rPr>
                <w:rFonts w:ascii="Times New Roman" w:hAnsi="Times New Roman"/>
                <w:sz w:val="21"/>
                <w:szCs w:val="21"/>
              </w:rPr>
              <w:t>对各类机泵等强声源采取隔声减振措施，并合理布局</w:t>
            </w:r>
            <w:r>
              <w:rPr>
                <w:rFonts w:ascii="Times New Roman" w:hAnsi="Times New Roman" w:hint="eastAsia"/>
                <w:sz w:val="21"/>
                <w:szCs w:val="21"/>
              </w:rPr>
              <w:t>噪声达标排放</w:t>
            </w:r>
            <w:r>
              <w:rPr>
                <w:rFonts w:ascii="Times New Roman" w:hAnsi="Times New Roman"/>
                <w:sz w:val="21"/>
                <w:szCs w:val="21"/>
              </w:rPr>
              <w:t>。</w:t>
            </w:r>
          </w:p>
        </w:tc>
      </w:tr>
      <w:tr w:rsidR="00D306A5">
        <w:trPr>
          <w:cantSplit/>
          <w:trHeight w:val="1414"/>
          <w:jc w:val="center"/>
        </w:trPr>
        <w:tc>
          <w:tcPr>
            <w:tcW w:w="699"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5</w:t>
            </w:r>
          </w:p>
        </w:tc>
        <w:tc>
          <w:tcPr>
            <w:tcW w:w="6283" w:type="dxa"/>
            <w:tcBorders>
              <w:tl2br w:val="nil"/>
              <w:tr2bl w:val="nil"/>
            </w:tcBorders>
            <w:vAlign w:val="center"/>
          </w:tcPr>
          <w:p w:rsidR="00D306A5" w:rsidRDefault="00D30692">
            <w:pPr>
              <w:jc w:val="left"/>
              <w:rPr>
                <w:rFonts w:ascii="Times New Roman" w:hAnsi="Times New Roman"/>
                <w:sz w:val="21"/>
                <w:szCs w:val="21"/>
              </w:rPr>
            </w:pPr>
            <w:r>
              <w:rPr>
                <w:rFonts w:ascii="Times New Roman" w:hAnsi="Times New Roman"/>
                <w:sz w:val="21"/>
                <w:szCs w:val="21"/>
              </w:rPr>
              <w:t>加强环境风险防控工作，按照《企业突发环境事件隐患排查与治理工作指南</w:t>
            </w:r>
            <w:r>
              <w:rPr>
                <w:rFonts w:ascii="Times New Roman" w:hAnsi="Times New Roman"/>
                <w:sz w:val="21"/>
                <w:szCs w:val="21"/>
              </w:rPr>
              <w:t>(</w:t>
            </w:r>
            <w:r>
              <w:rPr>
                <w:rFonts w:ascii="Times New Roman" w:hAnsi="Times New Roman"/>
                <w:sz w:val="21"/>
                <w:szCs w:val="21"/>
              </w:rPr>
              <w:t>试行》</w:t>
            </w:r>
            <w:r>
              <w:rPr>
                <w:rFonts w:ascii="Times New Roman" w:hAnsi="Times New Roman"/>
                <w:sz w:val="21"/>
                <w:szCs w:val="21"/>
              </w:rPr>
              <w:t>(</w:t>
            </w:r>
            <w:r>
              <w:rPr>
                <w:rFonts w:ascii="Times New Roman" w:hAnsi="Times New Roman"/>
                <w:sz w:val="21"/>
                <w:szCs w:val="21"/>
              </w:rPr>
              <w:t>环保部公告</w:t>
            </w:r>
            <w:r>
              <w:rPr>
                <w:rFonts w:ascii="Times New Roman" w:hAnsi="Times New Roman"/>
                <w:sz w:val="21"/>
                <w:szCs w:val="21"/>
              </w:rPr>
              <w:t>2016</w:t>
            </w:r>
            <w:r>
              <w:rPr>
                <w:rFonts w:ascii="Times New Roman" w:hAnsi="Times New Roman"/>
                <w:sz w:val="21"/>
                <w:szCs w:val="21"/>
              </w:rPr>
              <w:t>年第</w:t>
            </w:r>
            <w:r>
              <w:rPr>
                <w:rFonts w:ascii="Times New Roman" w:hAnsi="Times New Roman"/>
                <w:sz w:val="21"/>
                <w:szCs w:val="21"/>
              </w:rPr>
              <w:t>74</w:t>
            </w:r>
            <w:r>
              <w:rPr>
                <w:rFonts w:ascii="Times New Roman" w:hAnsi="Times New Roman"/>
                <w:sz w:val="21"/>
                <w:szCs w:val="21"/>
              </w:rPr>
              <w:t>号</w:t>
            </w:r>
            <w:r>
              <w:rPr>
                <w:rFonts w:ascii="Times New Roman" w:hAnsi="Times New Roman"/>
                <w:sz w:val="21"/>
                <w:szCs w:val="21"/>
              </w:rPr>
              <w:t>)</w:t>
            </w:r>
            <w:r>
              <w:rPr>
                <w:rFonts w:ascii="Times New Roman" w:hAnsi="Times New Roman"/>
                <w:sz w:val="21"/>
                <w:szCs w:val="21"/>
              </w:rPr>
              <w:t>及《报告书》要求健全风险防范措施，及时修编突发环境事件应急预案，强化应急培训和演练，保障环境安全。</w:t>
            </w:r>
          </w:p>
        </w:tc>
        <w:tc>
          <w:tcPr>
            <w:tcW w:w="2516"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已编写相关应急预案并已备案</w:t>
            </w:r>
            <w:r>
              <w:rPr>
                <w:rFonts w:ascii="Times New Roman" w:hAnsi="Times New Roman" w:hint="eastAsia"/>
                <w:sz w:val="21"/>
                <w:szCs w:val="21"/>
              </w:rPr>
              <w:t>，备案号为</w:t>
            </w:r>
            <w:r>
              <w:rPr>
                <w:rFonts w:ascii="Times New Roman" w:hAnsi="Times New Roman" w:hint="eastAsia"/>
                <w:sz w:val="21"/>
                <w:szCs w:val="21"/>
              </w:rPr>
              <w:t>3210812019001-H</w:t>
            </w:r>
            <w:r>
              <w:rPr>
                <w:rFonts w:ascii="Times New Roman" w:hAnsi="Times New Roman"/>
                <w:sz w:val="21"/>
                <w:szCs w:val="21"/>
                <w:lang w:val="zh-CN"/>
              </w:rPr>
              <w:t>。</w:t>
            </w:r>
          </w:p>
        </w:tc>
      </w:tr>
      <w:tr w:rsidR="00D306A5">
        <w:trPr>
          <w:cantSplit/>
          <w:trHeight w:val="760"/>
          <w:jc w:val="center"/>
        </w:trPr>
        <w:tc>
          <w:tcPr>
            <w:tcW w:w="699"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6</w:t>
            </w:r>
          </w:p>
        </w:tc>
        <w:tc>
          <w:tcPr>
            <w:tcW w:w="6283" w:type="dxa"/>
            <w:tcBorders>
              <w:tl2br w:val="nil"/>
              <w:tr2bl w:val="nil"/>
            </w:tcBorders>
            <w:vAlign w:val="center"/>
          </w:tcPr>
          <w:p w:rsidR="00D306A5" w:rsidRDefault="00D30692">
            <w:pPr>
              <w:jc w:val="left"/>
              <w:rPr>
                <w:rFonts w:ascii="Times New Roman" w:hAnsi="Times New Roman"/>
                <w:sz w:val="21"/>
                <w:szCs w:val="21"/>
              </w:rPr>
            </w:pPr>
            <w:r>
              <w:rPr>
                <w:rFonts w:ascii="Times New Roman" w:hAnsi="Times New Roman"/>
                <w:sz w:val="21"/>
                <w:szCs w:val="21"/>
              </w:rPr>
              <w:t>本项目卫生防护距离仍执行省环保厅</w:t>
            </w:r>
            <w:r>
              <w:rPr>
                <w:rFonts w:ascii="Times New Roman" w:hAnsi="Times New Roman"/>
                <w:sz w:val="21"/>
                <w:szCs w:val="21"/>
              </w:rPr>
              <w:t>(</w:t>
            </w:r>
            <w:r>
              <w:rPr>
                <w:rFonts w:ascii="Times New Roman" w:hAnsi="Times New Roman"/>
                <w:sz w:val="21"/>
                <w:szCs w:val="21"/>
              </w:rPr>
              <w:t>苏环便管</w:t>
            </w:r>
            <w:r>
              <w:rPr>
                <w:rFonts w:ascii="Times New Roman" w:hAnsi="Times New Roman"/>
                <w:sz w:val="21"/>
                <w:szCs w:val="21"/>
              </w:rPr>
              <w:t>[2013107</w:t>
            </w:r>
            <w:r>
              <w:rPr>
                <w:rFonts w:ascii="Times New Roman" w:hAnsi="Times New Roman"/>
                <w:sz w:val="21"/>
                <w:szCs w:val="21"/>
              </w:rPr>
              <w:t>号</w:t>
            </w:r>
            <w:r>
              <w:rPr>
                <w:rFonts w:ascii="Times New Roman" w:hAnsi="Times New Roman"/>
                <w:sz w:val="21"/>
                <w:szCs w:val="21"/>
              </w:rPr>
              <w:t>)</w:t>
            </w:r>
            <w:r>
              <w:rPr>
                <w:rFonts w:ascii="Times New Roman" w:hAnsi="Times New Roman"/>
                <w:sz w:val="21"/>
                <w:szCs w:val="21"/>
              </w:rPr>
              <w:t>规定的防护距离范围，该范围内不得建有任何环境敏感</w:t>
            </w:r>
            <w:r>
              <w:rPr>
                <w:rFonts w:ascii="Times New Roman" w:hAnsi="Times New Roman"/>
                <w:sz w:val="21"/>
                <w:szCs w:val="21"/>
              </w:rPr>
              <w:t>。</w:t>
            </w:r>
          </w:p>
        </w:tc>
        <w:tc>
          <w:tcPr>
            <w:tcW w:w="2516"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hint="eastAsia"/>
                <w:sz w:val="21"/>
                <w:szCs w:val="21"/>
              </w:rPr>
              <w:t>距离本项目</w:t>
            </w:r>
            <w:r>
              <w:rPr>
                <w:rFonts w:ascii="Times New Roman" w:hAnsi="Times New Roman" w:hint="eastAsia"/>
                <w:sz w:val="21"/>
                <w:szCs w:val="21"/>
              </w:rPr>
              <w:t>100m</w:t>
            </w:r>
            <w:r>
              <w:rPr>
                <w:rFonts w:ascii="Times New Roman" w:hAnsi="Times New Roman"/>
                <w:sz w:val="21"/>
                <w:szCs w:val="21"/>
              </w:rPr>
              <w:t>卫生防护距离内无环境敏感目标</w:t>
            </w:r>
            <w:r>
              <w:rPr>
                <w:rFonts w:ascii="Times New Roman" w:hAnsi="Times New Roman"/>
                <w:sz w:val="21"/>
                <w:szCs w:val="21"/>
              </w:rPr>
              <w:t>。</w:t>
            </w:r>
          </w:p>
        </w:tc>
      </w:tr>
      <w:tr w:rsidR="00D306A5">
        <w:trPr>
          <w:cantSplit/>
          <w:trHeight w:val="1103"/>
          <w:jc w:val="center"/>
        </w:trPr>
        <w:tc>
          <w:tcPr>
            <w:tcW w:w="699" w:type="dxa"/>
            <w:tcBorders>
              <w:tl2br w:val="nil"/>
              <w:tr2bl w:val="nil"/>
            </w:tcBorders>
            <w:vAlign w:val="center"/>
          </w:tcPr>
          <w:p w:rsidR="00D306A5" w:rsidRDefault="00D30692">
            <w:pPr>
              <w:jc w:val="center"/>
              <w:rPr>
                <w:rFonts w:ascii="Times New Roman" w:hAnsi="Times New Roman"/>
                <w:color w:val="000000"/>
                <w:sz w:val="21"/>
                <w:szCs w:val="21"/>
              </w:rPr>
            </w:pPr>
            <w:r>
              <w:rPr>
                <w:rFonts w:ascii="Times New Roman" w:hAnsi="Times New Roman"/>
                <w:color w:val="000000"/>
                <w:sz w:val="21"/>
                <w:szCs w:val="21"/>
              </w:rPr>
              <w:t>7</w:t>
            </w:r>
          </w:p>
        </w:tc>
        <w:tc>
          <w:tcPr>
            <w:tcW w:w="6283" w:type="dxa"/>
            <w:tcBorders>
              <w:tl2br w:val="nil"/>
              <w:tr2bl w:val="nil"/>
            </w:tcBorders>
            <w:vAlign w:val="center"/>
          </w:tcPr>
          <w:p w:rsidR="00D306A5" w:rsidRDefault="00D30692">
            <w:pPr>
              <w:jc w:val="left"/>
              <w:rPr>
                <w:rFonts w:ascii="Times New Roman" w:hAnsi="Times New Roman"/>
                <w:sz w:val="21"/>
                <w:szCs w:val="21"/>
              </w:rPr>
            </w:pPr>
            <w:r>
              <w:rPr>
                <w:rFonts w:ascii="Times New Roman" w:hAnsi="Times New Roman"/>
                <w:sz w:val="21"/>
                <w:szCs w:val="21"/>
              </w:rPr>
              <w:t>你公司应按《江苏省排污口设置及规范化整治管理办法》</w:t>
            </w:r>
            <w:r>
              <w:rPr>
                <w:rFonts w:ascii="Times New Roman" w:hAnsi="Times New Roman"/>
                <w:sz w:val="21"/>
                <w:szCs w:val="21"/>
              </w:rPr>
              <w:t>(</w:t>
            </w:r>
            <w:r>
              <w:rPr>
                <w:rFonts w:ascii="Times New Roman" w:hAnsi="Times New Roman"/>
                <w:sz w:val="21"/>
                <w:szCs w:val="21"/>
              </w:rPr>
              <w:t>苏环控</w:t>
            </w:r>
            <w:r>
              <w:rPr>
                <w:rFonts w:ascii="Times New Roman" w:hAnsi="Times New Roman"/>
                <w:sz w:val="21"/>
                <w:szCs w:val="21"/>
              </w:rPr>
              <w:t>[1997)122</w:t>
            </w:r>
            <w:r>
              <w:rPr>
                <w:rFonts w:ascii="Times New Roman" w:hAnsi="Times New Roman"/>
                <w:sz w:val="21"/>
                <w:szCs w:val="21"/>
              </w:rPr>
              <w:t>号</w:t>
            </w:r>
            <w:r>
              <w:rPr>
                <w:rFonts w:ascii="Times New Roman" w:hAnsi="Times New Roman"/>
                <w:sz w:val="21"/>
                <w:szCs w:val="21"/>
              </w:rPr>
              <w:t>)</w:t>
            </w:r>
            <w:r>
              <w:rPr>
                <w:rFonts w:ascii="Times New Roman" w:hAnsi="Times New Roman"/>
                <w:sz w:val="21"/>
                <w:szCs w:val="21"/>
              </w:rPr>
              <w:t>的规定设置排污口，各类环保设施应设立标准的图形标志，落实《报告书》提出的环境管理与监测计划。</w:t>
            </w:r>
          </w:p>
        </w:tc>
        <w:tc>
          <w:tcPr>
            <w:tcW w:w="2516" w:type="dxa"/>
            <w:tcBorders>
              <w:tl2br w:val="nil"/>
              <w:tr2bl w:val="nil"/>
            </w:tcBorders>
            <w:vAlign w:val="center"/>
          </w:tcPr>
          <w:p w:rsidR="00D306A5" w:rsidRDefault="00D30692">
            <w:pPr>
              <w:jc w:val="center"/>
              <w:rPr>
                <w:rFonts w:ascii="Times New Roman" w:hAnsi="Times New Roman"/>
                <w:sz w:val="21"/>
                <w:szCs w:val="21"/>
              </w:rPr>
            </w:pPr>
            <w:r>
              <w:rPr>
                <w:rFonts w:ascii="Times New Roman" w:hAnsi="Times New Roman"/>
                <w:sz w:val="21"/>
                <w:szCs w:val="21"/>
              </w:rPr>
              <w:t>已按照环评要求落实</w:t>
            </w:r>
            <w:r>
              <w:rPr>
                <w:rFonts w:ascii="Times New Roman" w:hAnsi="Times New Roman" w:hint="eastAsia"/>
                <w:sz w:val="21"/>
                <w:szCs w:val="21"/>
              </w:rPr>
              <w:t>，排污口已按照标识牌等</w:t>
            </w:r>
            <w:r>
              <w:rPr>
                <w:rFonts w:ascii="Times New Roman" w:hAnsi="Times New Roman"/>
                <w:sz w:val="21"/>
                <w:szCs w:val="21"/>
              </w:rPr>
              <w:t>。</w:t>
            </w:r>
          </w:p>
        </w:tc>
      </w:tr>
      <w:bookmarkEnd w:id="338"/>
      <w:bookmarkEnd w:id="339"/>
      <w:bookmarkEnd w:id="340"/>
      <w:bookmarkEnd w:id="341"/>
      <w:bookmarkEnd w:id="342"/>
      <w:bookmarkEnd w:id="343"/>
      <w:bookmarkEnd w:id="344"/>
      <w:bookmarkEnd w:id="345"/>
      <w:bookmarkEnd w:id="346"/>
    </w:tbl>
    <w:p w:rsidR="00D306A5" w:rsidRDefault="00D306A5"/>
    <w:p w:rsidR="00D306A5" w:rsidRDefault="00D306A5">
      <w:pPr>
        <w:pStyle w:val="Default"/>
      </w:pPr>
    </w:p>
    <w:p w:rsidR="00D306A5" w:rsidRDefault="00D306A5">
      <w:pPr>
        <w:pStyle w:val="Default"/>
      </w:pPr>
    </w:p>
    <w:p w:rsidR="00D306A5" w:rsidRDefault="00D306A5">
      <w:pPr>
        <w:pStyle w:val="Default"/>
      </w:pPr>
    </w:p>
    <w:p w:rsidR="00D306A5" w:rsidRDefault="00D306A5">
      <w:pPr>
        <w:pStyle w:val="Default"/>
      </w:pPr>
    </w:p>
    <w:p w:rsidR="00D306A5" w:rsidRDefault="00D30692">
      <w:pPr>
        <w:pStyle w:val="1"/>
        <w:rPr>
          <w:rFonts w:ascii="Times New Roman" w:hAnsi="Times New Roman"/>
        </w:rPr>
      </w:pPr>
      <w:bookmarkStart w:id="347" w:name="_Toc20937"/>
      <w:r>
        <w:rPr>
          <w:rFonts w:ascii="Times New Roman" w:hAnsi="Times New Roman"/>
        </w:rPr>
        <w:t>1</w:t>
      </w:r>
      <w:r>
        <w:rPr>
          <w:rFonts w:ascii="Times New Roman" w:hAnsi="Times New Roman" w:hint="eastAsia"/>
        </w:rPr>
        <w:t>1</w:t>
      </w:r>
      <w:r>
        <w:rPr>
          <w:rFonts w:ascii="Times New Roman" w:hAnsi="Times New Roman"/>
        </w:rPr>
        <w:t>验收监测结论</w:t>
      </w:r>
      <w:bookmarkEnd w:id="347"/>
    </w:p>
    <w:p w:rsidR="00D306A5" w:rsidRDefault="00D30692">
      <w:pPr>
        <w:pStyle w:val="2"/>
        <w:rPr>
          <w:rFonts w:ascii="Times New Roman" w:hAnsi="Times New Roman"/>
        </w:rPr>
      </w:pPr>
      <w:bookmarkStart w:id="348" w:name="_Toc13874"/>
      <w:bookmarkStart w:id="349" w:name="_Toc18292"/>
      <w:bookmarkStart w:id="350" w:name="_Toc12216"/>
      <w:bookmarkStart w:id="351" w:name="_Toc387"/>
      <w:r>
        <w:rPr>
          <w:rFonts w:ascii="Times New Roman" w:hAnsi="Times New Roman"/>
        </w:rPr>
        <w:t>1</w:t>
      </w:r>
      <w:r>
        <w:rPr>
          <w:rFonts w:ascii="Times New Roman" w:hAnsi="Times New Roman" w:hint="eastAsia"/>
        </w:rPr>
        <w:t>1</w:t>
      </w:r>
      <w:r>
        <w:rPr>
          <w:rFonts w:ascii="Times New Roman" w:hAnsi="Times New Roman"/>
        </w:rPr>
        <w:t>.1</w:t>
      </w:r>
      <w:r>
        <w:rPr>
          <w:rFonts w:ascii="Times New Roman" w:hAnsi="Times New Roman"/>
        </w:rPr>
        <w:t>结论</w:t>
      </w:r>
      <w:bookmarkEnd w:id="348"/>
      <w:bookmarkEnd w:id="349"/>
      <w:bookmarkEnd w:id="350"/>
      <w:bookmarkEnd w:id="351"/>
    </w:p>
    <w:p w:rsidR="00D306A5" w:rsidRDefault="00D30692">
      <w:pPr>
        <w:spacing w:line="360" w:lineRule="auto"/>
        <w:ind w:firstLineChars="200" w:firstLine="480"/>
        <w:rPr>
          <w:rFonts w:ascii="Times New Roman" w:hAnsi="Times New Roman"/>
          <w:szCs w:val="24"/>
        </w:rPr>
      </w:pPr>
      <w:r>
        <w:rPr>
          <w:rFonts w:ascii="Times New Roman" w:hAnsi="Times New Roman"/>
          <w:szCs w:val="24"/>
        </w:rPr>
        <w:t>本次验收监测按</w:t>
      </w:r>
      <w:r>
        <w:rPr>
          <w:rFonts w:ascii="Times New Roman" w:hAnsi="Times New Roman"/>
          <w:szCs w:val="24"/>
        </w:rPr>
        <w:t>中国石化集团资产经营管理有限公司仪征分公司</w:t>
      </w:r>
      <w:r>
        <w:rPr>
          <w:rFonts w:ascii="Times New Roman" w:hAnsi="Times New Roman"/>
          <w:szCs w:val="24"/>
        </w:rPr>
        <w:t>2016-415448</w:t>
      </w:r>
      <w:r>
        <w:rPr>
          <w:rFonts w:ascii="Times New Roman" w:hAnsi="Times New Roman"/>
          <w:szCs w:val="24"/>
        </w:rPr>
        <w:t>年产</w:t>
      </w:r>
      <w:r>
        <w:rPr>
          <w:rFonts w:ascii="Times New Roman" w:hAnsi="Times New Roman"/>
          <w:szCs w:val="24"/>
        </w:rPr>
        <w:t>6</w:t>
      </w:r>
      <w:r>
        <w:rPr>
          <w:rFonts w:ascii="Times New Roman" w:hAnsi="Times New Roman"/>
          <w:szCs w:val="24"/>
        </w:rPr>
        <w:t>万吨</w:t>
      </w:r>
      <w:r>
        <w:rPr>
          <w:rFonts w:ascii="Times New Roman" w:hAnsi="Times New Roman"/>
          <w:szCs w:val="24"/>
        </w:rPr>
        <w:t>PBT</w:t>
      </w:r>
      <w:r>
        <w:rPr>
          <w:rFonts w:ascii="Times New Roman" w:hAnsi="Times New Roman"/>
          <w:szCs w:val="24"/>
        </w:rPr>
        <w:t>项目</w:t>
      </w:r>
      <w:r>
        <w:rPr>
          <w:rFonts w:ascii="Times New Roman" w:hAnsi="Times New Roman" w:hint="eastAsia"/>
          <w:szCs w:val="24"/>
        </w:rPr>
        <w:t>报告及批复</w:t>
      </w:r>
      <w:r>
        <w:rPr>
          <w:rFonts w:ascii="Times New Roman" w:hAnsi="Times New Roman"/>
          <w:szCs w:val="24"/>
        </w:rPr>
        <w:t>的要求，对</w:t>
      </w:r>
      <w:r>
        <w:rPr>
          <w:rFonts w:ascii="Times New Roman" w:hAnsi="Times New Roman" w:hint="eastAsia"/>
          <w:szCs w:val="24"/>
        </w:rPr>
        <w:t>本</w:t>
      </w:r>
      <w:r>
        <w:rPr>
          <w:rFonts w:ascii="Times New Roman" w:hAnsi="Times New Roman"/>
          <w:szCs w:val="24"/>
        </w:rPr>
        <w:t>项目中废气</w:t>
      </w:r>
      <w:r>
        <w:rPr>
          <w:rFonts w:ascii="Times New Roman" w:hAnsi="Times New Roman" w:hint="eastAsia"/>
          <w:szCs w:val="24"/>
        </w:rPr>
        <w:t>、废水</w:t>
      </w:r>
      <w:r>
        <w:rPr>
          <w:rFonts w:ascii="Times New Roman" w:hAnsi="Times New Roman"/>
          <w:szCs w:val="24"/>
        </w:rPr>
        <w:t>和厂界噪声进行了监测和评价，</w:t>
      </w:r>
      <w:r>
        <w:rPr>
          <w:rFonts w:ascii="Times New Roman" w:hAnsi="Times New Roman" w:hint="eastAsia"/>
          <w:szCs w:val="24"/>
        </w:rPr>
        <w:t>监测结果为</w:t>
      </w:r>
      <w:r>
        <w:rPr>
          <w:rFonts w:ascii="Times New Roman" w:hAnsi="Times New Roman"/>
          <w:szCs w:val="24"/>
        </w:rPr>
        <w:t>：</w:t>
      </w:r>
    </w:p>
    <w:p w:rsidR="00D306A5" w:rsidRDefault="00D30692">
      <w:pPr>
        <w:numPr>
          <w:ilvl w:val="0"/>
          <w:numId w:val="4"/>
        </w:numPr>
        <w:spacing w:line="360" w:lineRule="auto"/>
        <w:ind w:firstLineChars="200" w:firstLine="480"/>
        <w:rPr>
          <w:rFonts w:ascii="Times New Roman" w:hAnsi="Times New Roman"/>
          <w:szCs w:val="24"/>
        </w:rPr>
      </w:pPr>
      <w:r>
        <w:rPr>
          <w:rFonts w:ascii="Times New Roman" w:hAnsi="Times New Roman"/>
          <w:bCs/>
          <w:szCs w:val="24"/>
        </w:rPr>
        <w:t>无组织废气</w:t>
      </w:r>
      <w:r>
        <w:rPr>
          <w:rFonts w:ascii="Times New Roman" w:hAnsi="Times New Roman" w:hint="eastAsia"/>
          <w:bCs/>
          <w:szCs w:val="24"/>
        </w:rPr>
        <w:t>非甲烷总烃</w:t>
      </w:r>
      <w:r>
        <w:rPr>
          <w:rFonts w:ascii="Times New Roman" w:hAnsi="Times New Roman" w:hint="eastAsia"/>
          <w:bCs/>
          <w:szCs w:val="24"/>
        </w:rPr>
        <w:t>、</w:t>
      </w:r>
      <w:r>
        <w:t>四氢呋喃</w:t>
      </w:r>
      <w:r>
        <w:rPr>
          <w:rFonts w:ascii="Times New Roman" w:hAnsi="Times New Roman"/>
          <w:bCs/>
          <w:szCs w:val="24"/>
        </w:rPr>
        <w:t>的排放浓度均满足</w:t>
      </w:r>
      <w:r>
        <w:rPr>
          <w:rFonts w:ascii="Times New Roman" w:hAnsi="Times New Roman"/>
          <w:bCs/>
          <w:szCs w:val="24"/>
        </w:rPr>
        <w:t>项目《合成树脂工业污染物排放标准》（</w:t>
      </w:r>
      <w:r>
        <w:rPr>
          <w:rFonts w:ascii="Times New Roman" w:hAnsi="Times New Roman"/>
          <w:bCs/>
          <w:szCs w:val="24"/>
        </w:rPr>
        <w:t>GB31572-2015</w:t>
      </w:r>
      <w:r>
        <w:rPr>
          <w:rFonts w:ascii="Times New Roman" w:hAnsi="Times New Roman"/>
          <w:bCs/>
          <w:szCs w:val="24"/>
        </w:rPr>
        <w:t>）中表</w:t>
      </w:r>
      <w:r>
        <w:rPr>
          <w:rFonts w:ascii="Times New Roman" w:hAnsi="Times New Roman"/>
          <w:bCs/>
          <w:szCs w:val="24"/>
        </w:rPr>
        <w:t>9</w:t>
      </w:r>
      <w:r>
        <w:rPr>
          <w:rFonts w:ascii="Times New Roman" w:hAnsi="Times New Roman" w:hint="eastAsia"/>
          <w:bCs/>
          <w:szCs w:val="24"/>
        </w:rPr>
        <w:t>标准限值要求</w:t>
      </w:r>
      <w:r>
        <w:rPr>
          <w:rFonts w:ascii="Times New Roman" w:hAnsi="Times New Roman" w:hint="eastAsia"/>
          <w:bCs/>
          <w:szCs w:val="24"/>
        </w:rPr>
        <w:t>。</w:t>
      </w:r>
    </w:p>
    <w:p w:rsidR="00D306A5" w:rsidRDefault="00D30692">
      <w:pPr>
        <w:numPr>
          <w:ilvl w:val="0"/>
          <w:numId w:val="4"/>
        </w:numPr>
        <w:spacing w:line="360" w:lineRule="auto"/>
        <w:ind w:firstLineChars="200" w:firstLine="480"/>
        <w:rPr>
          <w:rFonts w:ascii="Times New Roman" w:hAnsi="Times New Roman"/>
          <w:szCs w:val="24"/>
        </w:rPr>
      </w:pPr>
      <w:r>
        <w:rPr>
          <w:rFonts w:ascii="Times New Roman" w:hAnsi="Times New Roman" w:hint="eastAsia"/>
          <w:szCs w:val="24"/>
        </w:rPr>
        <w:t>废</w:t>
      </w:r>
      <w:r>
        <w:rPr>
          <w:rFonts w:ascii="Times New Roman" w:hAnsi="Times New Roman"/>
          <w:szCs w:val="24"/>
        </w:rPr>
        <w:t>气</w:t>
      </w:r>
      <w:r>
        <w:rPr>
          <w:rFonts w:ascii="Times New Roman" w:hAnsi="Times New Roman" w:hint="eastAsia"/>
          <w:szCs w:val="24"/>
        </w:rPr>
        <w:t>排放口中</w:t>
      </w:r>
      <w:r>
        <w:rPr>
          <w:rFonts w:ascii="Times New Roman" w:hAnsi="Times New Roman" w:hint="eastAsia"/>
          <w:bCs/>
          <w:szCs w:val="24"/>
        </w:rPr>
        <w:t>颗粒物、</w:t>
      </w:r>
      <w:r>
        <w:rPr>
          <w:rFonts w:ascii="Times New Roman" w:hAnsi="Times New Roman"/>
          <w:bCs/>
          <w:szCs w:val="24"/>
        </w:rPr>
        <w:t>四氢呋喃</w:t>
      </w:r>
      <w:r>
        <w:rPr>
          <w:rFonts w:ascii="Times New Roman" w:hAnsi="Times New Roman"/>
          <w:bCs/>
          <w:szCs w:val="24"/>
        </w:rPr>
        <w:t>、非甲烷总烃</w:t>
      </w:r>
      <w:r>
        <w:rPr>
          <w:rFonts w:ascii="Times New Roman" w:hAnsi="Times New Roman"/>
          <w:bCs/>
          <w:szCs w:val="24"/>
        </w:rPr>
        <w:t>排放</w:t>
      </w:r>
      <w:r>
        <w:rPr>
          <w:rFonts w:ascii="Times New Roman" w:hAnsi="Times New Roman" w:hint="eastAsia"/>
          <w:bCs/>
          <w:szCs w:val="24"/>
        </w:rPr>
        <w:t>浓度满足</w:t>
      </w:r>
      <w:r>
        <w:rPr>
          <w:rFonts w:ascii="Times New Roman" w:hAnsi="Times New Roman"/>
          <w:bCs/>
          <w:szCs w:val="24"/>
        </w:rPr>
        <w:t>《合成树脂工业污染物排放标准》（</w:t>
      </w:r>
      <w:r>
        <w:rPr>
          <w:rFonts w:ascii="Times New Roman" w:hAnsi="Times New Roman"/>
          <w:bCs/>
          <w:szCs w:val="24"/>
        </w:rPr>
        <w:t>GB31572-2015</w:t>
      </w:r>
      <w:r>
        <w:rPr>
          <w:rFonts w:ascii="Times New Roman" w:hAnsi="Times New Roman"/>
          <w:bCs/>
          <w:szCs w:val="24"/>
        </w:rPr>
        <w:t>）中表</w:t>
      </w:r>
      <w:r>
        <w:rPr>
          <w:rFonts w:ascii="Times New Roman" w:hAnsi="Times New Roman"/>
          <w:bCs/>
          <w:szCs w:val="24"/>
        </w:rPr>
        <w:t>5</w:t>
      </w:r>
      <w:r>
        <w:rPr>
          <w:rFonts w:ascii="Times New Roman" w:hAnsi="Times New Roman"/>
          <w:bCs/>
          <w:szCs w:val="24"/>
        </w:rPr>
        <w:t>大气污染物特别排放限值</w:t>
      </w:r>
      <w:r>
        <w:rPr>
          <w:rFonts w:ascii="Times New Roman" w:hAnsi="Times New Roman" w:hint="eastAsia"/>
          <w:bCs/>
          <w:szCs w:val="24"/>
        </w:rPr>
        <w:t>要求；</w:t>
      </w:r>
      <w:r>
        <w:rPr>
          <w:rFonts w:ascii="Times New Roman" w:hAnsi="Times New Roman"/>
        </w:rPr>
        <w:t>SO</w:t>
      </w:r>
      <w:r>
        <w:rPr>
          <w:rFonts w:ascii="Times New Roman" w:hAnsi="Times New Roman"/>
          <w:vertAlign w:val="subscript"/>
        </w:rPr>
        <w:t>2</w:t>
      </w:r>
      <w:r>
        <w:rPr>
          <w:rFonts w:ascii="Times New Roman" w:hAnsi="Times New Roman"/>
        </w:rPr>
        <w:t>、</w:t>
      </w:r>
      <w:r>
        <w:rPr>
          <w:rFonts w:ascii="Times New Roman" w:hAnsi="Times New Roman"/>
        </w:rPr>
        <w:t>NO</w:t>
      </w:r>
      <w:r>
        <w:rPr>
          <w:rFonts w:ascii="Times New Roman" w:hAnsi="Times New Roman"/>
          <w:vertAlign w:val="subscript"/>
        </w:rPr>
        <w:t>X</w:t>
      </w:r>
      <w:r>
        <w:rPr>
          <w:rFonts w:ascii="Times New Roman" w:hAnsi="Times New Roman" w:hint="eastAsia"/>
        </w:rPr>
        <w:t>的排放浓度均满足</w:t>
      </w:r>
      <w:r>
        <w:rPr>
          <w:rFonts w:ascii="Times New Roman" w:hAnsi="Times New Roman"/>
        </w:rPr>
        <w:t>《合成树脂工业污染物排放标准》（</w:t>
      </w:r>
      <w:r>
        <w:rPr>
          <w:rFonts w:ascii="Times New Roman" w:hAnsi="Times New Roman"/>
        </w:rPr>
        <w:t>GB31572-2015</w:t>
      </w:r>
      <w:r>
        <w:rPr>
          <w:rFonts w:ascii="Times New Roman" w:hAnsi="Times New Roman"/>
        </w:rPr>
        <w:t>）中表</w:t>
      </w:r>
      <w:r>
        <w:rPr>
          <w:rFonts w:ascii="Times New Roman" w:hAnsi="Times New Roman"/>
        </w:rPr>
        <w:t>6</w:t>
      </w:r>
      <w:r>
        <w:rPr>
          <w:rFonts w:ascii="Times New Roman" w:hAnsi="Times New Roman"/>
        </w:rPr>
        <w:t>焚烧设施</w:t>
      </w:r>
      <w:r>
        <w:rPr>
          <w:rFonts w:ascii="Times New Roman" w:hAnsi="Times New Roman"/>
        </w:rPr>
        <w:t>SO</w:t>
      </w:r>
      <w:r>
        <w:rPr>
          <w:rFonts w:ascii="Times New Roman" w:hAnsi="Times New Roman"/>
          <w:vertAlign w:val="subscript"/>
        </w:rPr>
        <w:t>2</w:t>
      </w:r>
      <w:r>
        <w:rPr>
          <w:rFonts w:ascii="Times New Roman" w:hAnsi="Times New Roman"/>
        </w:rPr>
        <w:t>、</w:t>
      </w:r>
      <w:r>
        <w:rPr>
          <w:rFonts w:ascii="Times New Roman" w:hAnsi="Times New Roman"/>
        </w:rPr>
        <w:t>NO</w:t>
      </w:r>
      <w:r>
        <w:rPr>
          <w:rFonts w:ascii="Times New Roman" w:hAnsi="Times New Roman"/>
          <w:vertAlign w:val="subscript"/>
        </w:rPr>
        <w:t>X</w:t>
      </w:r>
      <w:r>
        <w:rPr>
          <w:rFonts w:ascii="Times New Roman" w:hAnsi="Times New Roman"/>
        </w:rPr>
        <w:t>特别排放限值</w:t>
      </w:r>
      <w:r>
        <w:rPr>
          <w:rFonts w:ascii="Times New Roman" w:hAnsi="Times New Roman" w:hint="eastAsia"/>
        </w:rPr>
        <w:t>要求</w:t>
      </w:r>
      <w:r>
        <w:rPr>
          <w:rFonts w:ascii="Times New Roman" w:hAnsi="Times New Roman"/>
          <w:szCs w:val="24"/>
        </w:rPr>
        <w:t>。</w:t>
      </w:r>
    </w:p>
    <w:p w:rsidR="00D306A5" w:rsidRDefault="00D30692">
      <w:pPr>
        <w:numPr>
          <w:ilvl w:val="0"/>
          <w:numId w:val="4"/>
        </w:numPr>
        <w:spacing w:line="360" w:lineRule="auto"/>
        <w:ind w:firstLineChars="200" w:firstLine="480"/>
        <w:rPr>
          <w:rFonts w:ascii="Times New Roman" w:hAnsi="Times New Roman"/>
          <w:szCs w:val="24"/>
        </w:rPr>
      </w:pPr>
      <w:r>
        <w:rPr>
          <w:rFonts w:ascii="Times New Roman" w:hAnsi="Times New Roman"/>
          <w:bCs/>
          <w:color w:val="000000"/>
          <w:szCs w:val="24"/>
        </w:rPr>
        <w:t>企业</w:t>
      </w:r>
      <w:r>
        <w:rPr>
          <w:rFonts w:ascii="Times New Roman" w:hAnsi="Times New Roman" w:hint="eastAsia"/>
          <w:bCs/>
          <w:color w:val="000000"/>
          <w:szCs w:val="24"/>
        </w:rPr>
        <w:t>废水总排</w:t>
      </w:r>
      <w:r>
        <w:rPr>
          <w:rFonts w:ascii="Times New Roman" w:hAnsi="Times New Roman"/>
          <w:bCs/>
          <w:color w:val="000000"/>
          <w:szCs w:val="24"/>
        </w:rPr>
        <w:t>口中</w:t>
      </w:r>
      <w:r>
        <w:rPr>
          <w:rFonts w:ascii="Times New Roman" w:hAnsi="Times New Roman"/>
          <w:bCs/>
          <w:color w:val="000000"/>
          <w:szCs w:val="24"/>
        </w:rPr>
        <w:t>COD</w:t>
      </w:r>
      <w:r>
        <w:rPr>
          <w:rFonts w:ascii="Times New Roman" w:hAnsi="Times New Roman"/>
          <w:bCs/>
          <w:color w:val="000000"/>
          <w:szCs w:val="24"/>
        </w:rPr>
        <w:t>、</w:t>
      </w:r>
      <w:r>
        <w:rPr>
          <w:rFonts w:ascii="Times New Roman" w:hAnsi="Times New Roman"/>
          <w:bCs/>
          <w:color w:val="000000"/>
          <w:szCs w:val="24"/>
        </w:rPr>
        <w:t>SS</w:t>
      </w:r>
      <w:r>
        <w:rPr>
          <w:rFonts w:ascii="Times New Roman" w:hAnsi="Times New Roman"/>
          <w:bCs/>
          <w:color w:val="000000"/>
          <w:szCs w:val="24"/>
        </w:rPr>
        <w:t>、</w:t>
      </w:r>
      <w:r>
        <w:rPr>
          <w:rFonts w:ascii="Times New Roman" w:hAnsi="Times New Roman"/>
          <w:bCs/>
          <w:color w:val="000000"/>
          <w:szCs w:val="24"/>
        </w:rPr>
        <w:t>NH</w:t>
      </w:r>
      <w:r>
        <w:rPr>
          <w:rFonts w:ascii="Times New Roman" w:hAnsi="Times New Roman"/>
          <w:bCs/>
          <w:color w:val="000000"/>
          <w:szCs w:val="24"/>
          <w:vertAlign w:val="subscript"/>
        </w:rPr>
        <w:t>3</w:t>
      </w:r>
      <w:r>
        <w:rPr>
          <w:rFonts w:ascii="Times New Roman" w:hAnsi="Times New Roman"/>
          <w:bCs/>
          <w:color w:val="000000"/>
          <w:szCs w:val="24"/>
        </w:rPr>
        <w:t>-N</w:t>
      </w:r>
      <w:r>
        <w:rPr>
          <w:rFonts w:ascii="Times New Roman" w:hAnsi="Times New Roman"/>
          <w:bCs/>
          <w:color w:val="000000"/>
          <w:szCs w:val="24"/>
        </w:rPr>
        <w:t>、</w:t>
      </w:r>
      <w:r>
        <w:rPr>
          <w:rFonts w:ascii="Times New Roman" w:hAnsi="Times New Roman"/>
          <w:bCs/>
          <w:color w:val="000000"/>
          <w:szCs w:val="24"/>
        </w:rPr>
        <w:t>TP</w:t>
      </w:r>
      <w:r>
        <w:rPr>
          <w:rFonts w:ascii="Times New Roman" w:hAnsi="Times New Roman" w:hint="eastAsia"/>
          <w:bCs/>
          <w:color w:val="000000"/>
          <w:szCs w:val="24"/>
        </w:rPr>
        <w:t>的</w:t>
      </w:r>
      <w:r>
        <w:rPr>
          <w:rFonts w:ascii="Times New Roman" w:hAnsi="Times New Roman"/>
          <w:bCs/>
          <w:color w:val="000000"/>
          <w:szCs w:val="24"/>
        </w:rPr>
        <w:t>排放浓度</w:t>
      </w:r>
      <w:r>
        <w:rPr>
          <w:rFonts w:ascii="Times New Roman" w:hAnsi="Times New Roman" w:hint="eastAsia"/>
          <w:bCs/>
          <w:color w:val="000000"/>
          <w:szCs w:val="24"/>
        </w:rPr>
        <w:t>及</w:t>
      </w:r>
      <w:r>
        <w:rPr>
          <w:rFonts w:ascii="Times New Roman" w:hAnsi="Times New Roman" w:hint="eastAsia"/>
          <w:bCs/>
          <w:color w:val="000000"/>
          <w:szCs w:val="24"/>
        </w:rPr>
        <w:t>pH</w:t>
      </w:r>
      <w:r>
        <w:rPr>
          <w:rFonts w:ascii="Times New Roman" w:hAnsi="Times New Roman" w:hint="eastAsia"/>
          <w:bCs/>
          <w:color w:val="000000"/>
          <w:szCs w:val="24"/>
        </w:rPr>
        <w:t>值</w:t>
      </w:r>
      <w:r>
        <w:rPr>
          <w:rFonts w:ascii="Times New Roman" w:hAnsi="Times New Roman"/>
          <w:bCs/>
          <w:color w:val="000000"/>
          <w:szCs w:val="24"/>
        </w:rPr>
        <w:t>均满足</w:t>
      </w:r>
      <w:r>
        <w:rPr>
          <w:rFonts w:ascii="Times New Roman" w:hAnsi="Times New Roman"/>
          <w:bCs/>
          <w:color w:val="000000"/>
          <w:szCs w:val="24"/>
        </w:rPr>
        <w:t>《合成树脂工业污染物排放标准》（</w:t>
      </w:r>
      <w:r>
        <w:rPr>
          <w:rFonts w:ascii="Times New Roman" w:hAnsi="Times New Roman"/>
          <w:bCs/>
          <w:color w:val="000000"/>
          <w:szCs w:val="24"/>
        </w:rPr>
        <w:t>GB31572-2015</w:t>
      </w:r>
      <w:r>
        <w:rPr>
          <w:rFonts w:ascii="Times New Roman" w:hAnsi="Times New Roman"/>
          <w:bCs/>
          <w:color w:val="000000"/>
          <w:szCs w:val="24"/>
        </w:rPr>
        <w:t>）中表</w:t>
      </w:r>
      <w:r>
        <w:rPr>
          <w:rFonts w:ascii="Times New Roman" w:hAnsi="Times New Roman"/>
          <w:bCs/>
          <w:color w:val="000000"/>
          <w:szCs w:val="24"/>
        </w:rPr>
        <w:t>1</w:t>
      </w:r>
      <w:r>
        <w:rPr>
          <w:rFonts w:ascii="Times New Roman" w:hAnsi="Times New Roman"/>
          <w:bCs/>
          <w:color w:val="000000"/>
          <w:szCs w:val="24"/>
        </w:rPr>
        <w:t>直接排放限值</w:t>
      </w:r>
      <w:r>
        <w:rPr>
          <w:rFonts w:ascii="Times New Roman" w:hAnsi="Times New Roman"/>
        </w:rPr>
        <w:t>的</w:t>
      </w:r>
      <w:r>
        <w:rPr>
          <w:rFonts w:ascii="Times New Roman" w:hAnsi="Times New Roman" w:hint="eastAsia"/>
        </w:rPr>
        <w:t>要求</w:t>
      </w:r>
      <w:r>
        <w:rPr>
          <w:rFonts w:ascii="Times New Roman" w:hAnsi="Times New Roman"/>
          <w:szCs w:val="24"/>
        </w:rPr>
        <w:t>。</w:t>
      </w:r>
    </w:p>
    <w:p w:rsidR="00D306A5" w:rsidRDefault="00D30692">
      <w:pPr>
        <w:numPr>
          <w:ilvl w:val="0"/>
          <w:numId w:val="4"/>
        </w:numPr>
        <w:spacing w:line="360" w:lineRule="auto"/>
        <w:ind w:firstLineChars="200" w:firstLine="480"/>
        <w:rPr>
          <w:rFonts w:ascii="Times New Roman" w:hAnsi="Times New Roman"/>
          <w:szCs w:val="24"/>
        </w:rPr>
      </w:pPr>
      <w:r>
        <w:rPr>
          <w:rFonts w:ascii="Times New Roman" w:hAnsi="Times New Roman"/>
          <w:szCs w:val="24"/>
        </w:rPr>
        <w:t>厂界噪声</w:t>
      </w:r>
      <w:r>
        <w:rPr>
          <w:rFonts w:ascii="Times New Roman" w:hAnsi="Times New Roman" w:hint="eastAsia"/>
          <w:szCs w:val="24"/>
        </w:rPr>
        <w:t>监测点位</w:t>
      </w:r>
      <w:r>
        <w:rPr>
          <w:rFonts w:ascii="Times New Roman" w:hAnsi="Times New Roman"/>
          <w:szCs w:val="24"/>
        </w:rPr>
        <w:t>昼、夜等效声级</w:t>
      </w:r>
      <w:r>
        <w:rPr>
          <w:rFonts w:ascii="Times New Roman" w:hAnsi="Times New Roman" w:hint="eastAsia"/>
          <w:szCs w:val="24"/>
        </w:rPr>
        <w:t>均满足</w:t>
      </w:r>
      <w:r>
        <w:rPr>
          <w:rFonts w:ascii="Times New Roman" w:hAnsi="Times New Roman"/>
          <w:szCs w:val="24"/>
        </w:rPr>
        <w:t>《工业企业厂界环境噪声排放标准》（</w:t>
      </w:r>
      <w:r>
        <w:rPr>
          <w:rFonts w:ascii="Times New Roman" w:hAnsi="Times New Roman"/>
          <w:szCs w:val="24"/>
        </w:rPr>
        <w:t>GB12348-2008</w:t>
      </w:r>
      <w:r>
        <w:rPr>
          <w:rFonts w:ascii="Times New Roman" w:hAnsi="Times New Roman"/>
          <w:szCs w:val="24"/>
        </w:rPr>
        <w:t>）</w:t>
      </w:r>
      <w:r>
        <w:rPr>
          <w:rFonts w:ascii="Times New Roman" w:hAnsi="Times New Roman"/>
          <w:szCs w:val="24"/>
        </w:rPr>
        <w:t>3</w:t>
      </w:r>
      <w:r>
        <w:rPr>
          <w:rFonts w:ascii="Times New Roman" w:hAnsi="Times New Roman"/>
          <w:szCs w:val="24"/>
        </w:rPr>
        <w:t>类标准要求</w:t>
      </w:r>
      <w:r>
        <w:rPr>
          <w:rFonts w:ascii="Times New Roman" w:hAnsi="Times New Roman" w:hint="eastAsia"/>
          <w:szCs w:val="24"/>
        </w:rPr>
        <w:t>。</w:t>
      </w:r>
    </w:p>
    <w:p w:rsidR="00D306A5" w:rsidRDefault="00D30692">
      <w:pPr>
        <w:numPr>
          <w:ilvl w:val="0"/>
          <w:numId w:val="4"/>
        </w:numPr>
        <w:spacing w:line="360" w:lineRule="auto"/>
        <w:ind w:firstLineChars="200" w:firstLine="480"/>
        <w:rPr>
          <w:rFonts w:ascii="Times New Roman" w:hAnsi="Times New Roman"/>
          <w:szCs w:val="24"/>
        </w:rPr>
      </w:pPr>
      <w:r>
        <w:rPr>
          <w:rFonts w:ascii="Times New Roman" w:hAnsi="Times New Roman" w:hint="eastAsia"/>
          <w:szCs w:val="24"/>
        </w:rPr>
        <w:t>废水的排放量及</w:t>
      </w:r>
      <w:r>
        <w:rPr>
          <w:rFonts w:ascii="Times New Roman" w:hAnsi="Times New Roman" w:hint="eastAsia"/>
          <w:szCs w:val="24"/>
        </w:rPr>
        <w:t>废水</w:t>
      </w:r>
      <w:r>
        <w:rPr>
          <w:rFonts w:ascii="Times New Roman" w:hAnsi="Times New Roman" w:hint="eastAsia"/>
          <w:szCs w:val="24"/>
        </w:rPr>
        <w:t>中</w:t>
      </w:r>
      <w:r>
        <w:rPr>
          <w:rFonts w:ascii="Times New Roman" w:hAnsi="Times New Roman"/>
          <w:szCs w:val="24"/>
        </w:rPr>
        <w:t>COD</w:t>
      </w:r>
      <w:r>
        <w:rPr>
          <w:rFonts w:ascii="Times New Roman" w:hAnsi="Times New Roman"/>
          <w:szCs w:val="24"/>
        </w:rPr>
        <w:t>、</w:t>
      </w:r>
      <w:r>
        <w:rPr>
          <w:rFonts w:ascii="Times New Roman" w:hAnsi="Times New Roman"/>
          <w:szCs w:val="24"/>
        </w:rPr>
        <w:t>NH</w:t>
      </w:r>
      <w:r>
        <w:rPr>
          <w:rFonts w:ascii="Times New Roman" w:hAnsi="Times New Roman"/>
          <w:szCs w:val="24"/>
          <w:vertAlign w:val="subscript"/>
        </w:rPr>
        <w:t>3</w:t>
      </w:r>
      <w:r>
        <w:rPr>
          <w:rFonts w:ascii="Times New Roman" w:hAnsi="Times New Roman"/>
          <w:szCs w:val="24"/>
        </w:rPr>
        <w:t>-N</w:t>
      </w:r>
      <w:r>
        <w:rPr>
          <w:rFonts w:ascii="Times New Roman" w:hAnsi="Times New Roman" w:hint="eastAsia"/>
          <w:szCs w:val="24"/>
        </w:rPr>
        <w:t>的年</w:t>
      </w:r>
      <w:r>
        <w:rPr>
          <w:rFonts w:ascii="Times New Roman" w:hAnsi="Times New Roman"/>
          <w:color w:val="000000"/>
          <w:szCs w:val="24"/>
        </w:rPr>
        <w:t>排放总量</w:t>
      </w:r>
      <w:r>
        <w:rPr>
          <w:rFonts w:ascii="Times New Roman" w:hAnsi="Times New Roman" w:hint="eastAsia"/>
          <w:color w:val="000000"/>
          <w:szCs w:val="24"/>
        </w:rPr>
        <w:t>，废气中颗粒物、</w:t>
      </w:r>
      <w:r>
        <w:rPr>
          <w:rFonts w:ascii="Times New Roman" w:hAnsi="Times New Roman" w:hint="eastAsia"/>
          <w:color w:val="000000"/>
          <w:szCs w:val="24"/>
        </w:rPr>
        <w:t>VOCs</w:t>
      </w:r>
      <w:r>
        <w:rPr>
          <w:rFonts w:ascii="Times New Roman" w:hAnsi="Times New Roman" w:hint="eastAsia"/>
          <w:color w:val="000000"/>
          <w:szCs w:val="24"/>
        </w:rPr>
        <w:t>、二氧化硫、氮氧化物的年排放总量</w:t>
      </w:r>
      <w:r>
        <w:rPr>
          <w:rFonts w:ascii="Times New Roman" w:hAnsi="Times New Roman"/>
          <w:color w:val="000000"/>
          <w:szCs w:val="24"/>
        </w:rPr>
        <w:t>均满足</w:t>
      </w:r>
      <w:r>
        <w:rPr>
          <w:rFonts w:ascii="Times New Roman" w:hAnsi="Times New Roman" w:hint="eastAsia"/>
          <w:color w:val="000000"/>
          <w:szCs w:val="24"/>
        </w:rPr>
        <w:t>环评批复</w:t>
      </w:r>
      <w:r>
        <w:rPr>
          <w:rFonts w:ascii="Times New Roman" w:hAnsi="Times New Roman"/>
          <w:color w:val="000000"/>
          <w:szCs w:val="24"/>
        </w:rPr>
        <w:t>的总量要求</w:t>
      </w:r>
      <w:r>
        <w:rPr>
          <w:rFonts w:ascii="Times New Roman" w:hAnsi="Times New Roman"/>
          <w:szCs w:val="24"/>
        </w:rPr>
        <w:t>。</w:t>
      </w:r>
    </w:p>
    <w:p w:rsidR="00D306A5" w:rsidRDefault="00D306A5">
      <w:pPr>
        <w:pStyle w:val="a0"/>
      </w:pPr>
    </w:p>
    <w:p w:rsidR="00D306A5" w:rsidRDefault="00D30692">
      <w:pPr>
        <w:pStyle w:val="2"/>
        <w:rPr>
          <w:rFonts w:ascii="Times New Roman" w:hAnsi="Times New Roman"/>
        </w:rPr>
      </w:pPr>
      <w:bookmarkStart w:id="352" w:name="_Toc6634"/>
      <w:r>
        <w:rPr>
          <w:rFonts w:ascii="Times New Roman" w:hAnsi="Times New Roman"/>
        </w:rPr>
        <w:t>1</w:t>
      </w:r>
      <w:r>
        <w:rPr>
          <w:rFonts w:ascii="Times New Roman" w:hAnsi="Times New Roman" w:hint="eastAsia"/>
        </w:rPr>
        <w:t>1</w:t>
      </w:r>
      <w:r>
        <w:rPr>
          <w:rFonts w:ascii="Times New Roman" w:hAnsi="Times New Roman"/>
        </w:rPr>
        <w:t>.</w:t>
      </w:r>
      <w:r>
        <w:rPr>
          <w:rFonts w:ascii="Times New Roman" w:hAnsi="Times New Roman" w:hint="eastAsia"/>
        </w:rPr>
        <w:t>2</w:t>
      </w:r>
      <w:r>
        <w:rPr>
          <w:rFonts w:ascii="Times New Roman" w:hAnsi="Times New Roman" w:hint="eastAsia"/>
        </w:rPr>
        <w:t>建议</w:t>
      </w:r>
      <w:bookmarkEnd w:id="352"/>
    </w:p>
    <w:p w:rsidR="00D306A5" w:rsidRDefault="00D30692">
      <w:pPr>
        <w:adjustRightInd w:val="0"/>
        <w:snapToGrid w:val="0"/>
        <w:spacing w:line="360" w:lineRule="auto"/>
        <w:ind w:firstLineChars="200" w:firstLine="480"/>
        <w:rPr>
          <w:rFonts w:ascii="Times New Roman" w:hAnsi="Times New Roman"/>
          <w:bCs/>
          <w:color w:val="000000"/>
          <w:szCs w:val="24"/>
        </w:rPr>
      </w:pPr>
      <w:r>
        <w:rPr>
          <w:rFonts w:ascii="Times New Roman" w:hAnsi="Times New Roman"/>
          <w:bCs/>
          <w:color w:val="000000"/>
          <w:szCs w:val="24"/>
        </w:rPr>
        <w:t>（</w:t>
      </w:r>
      <w:r>
        <w:rPr>
          <w:rFonts w:ascii="Times New Roman" w:hAnsi="Times New Roman"/>
          <w:bCs/>
          <w:color w:val="000000"/>
          <w:szCs w:val="24"/>
        </w:rPr>
        <w:t>1</w:t>
      </w:r>
      <w:r>
        <w:rPr>
          <w:rFonts w:ascii="Times New Roman" w:hAnsi="Times New Roman"/>
          <w:bCs/>
          <w:color w:val="000000"/>
          <w:szCs w:val="24"/>
        </w:rPr>
        <w:t>）建设单位应认真贯彻执行有关建设项目环境保护管理文件的精神，建立健全各项环保规章制度。</w:t>
      </w:r>
    </w:p>
    <w:p w:rsidR="00D306A5" w:rsidRDefault="00D30692">
      <w:pPr>
        <w:adjustRightInd w:val="0"/>
        <w:snapToGrid w:val="0"/>
        <w:spacing w:line="360" w:lineRule="auto"/>
        <w:ind w:firstLineChars="200" w:firstLine="480"/>
        <w:rPr>
          <w:rFonts w:ascii="Times New Roman" w:hAnsi="Times New Roman"/>
          <w:bCs/>
          <w:color w:val="000000"/>
          <w:szCs w:val="24"/>
        </w:rPr>
      </w:pPr>
      <w:r>
        <w:rPr>
          <w:rFonts w:ascii="Times New Roman" w:hAnsi="Times New Roman"/>
          <w:bCs/>
          <w:color w:val="000000"/>
          <w:szCs w:val="24"/>
        </w:rPr>
        <w:t>（</w:t>
      </w:r>
      <w:r>
        <w:rPr>
          <w:rFonts w:ascii="Times New Roman" w:hAnsi="Times New Roman" w:hint="eastAsia"/>
          <w:bCs/>
          <w:color w:val="000000"/>
          <w:szCs w:val="24"/>
        </w:rPr>
        <w:t>2</w:t>
      </w:r>
      <w:r>
        <w:rPr>
          <w:rFonts w:ascii="Times New Roman" w:hAnsi="Times New Roman"/>
          <w:bCs/>
          <w:color w:val="000000"/>
          <w:szCs w:val="24"/>
        </w:rPr>
        <w:t>）企业应</w:t>
      </w:r>
      <w:r>
        <w:rPr>
          <w:rFonts w:ascii="Times New Roman" w:hAnsi="Times New Roman" w:hint="eastAsia"/>
          <w:bCs/>
          <w:color w:val="000000"/>
          <w:szCs w:val="24"/>
        </w:rPr>
        <w:t>指</w:t>
      </w:r>
      <w:r>
        <w:rPr>
          <w:rFonts w:ascii="Times New Roman" w:hAnsi="Times New Roman"/>
          <w:bCs/>
          <w:color w:val="000000"/>
          <w:szCs w:val="24"/>
        </w:rPr>
        <w:t>定专人分管环保工作，同时检查，监督企业环保设施的正常运行，保证污染物达标排放。</w:t>
      </w:r>
    </w:p>
    <w:p w:rsidR="00D306A5" w:rsidRDefault="00D30692">
      <w:pPr>
        <w:adjustRightInd w:val="0"/>
        <w:snapToGrid w:val="0"/>
        <w:spacing w:line="360" w:lineRule="auto"/>
        <w:ind w:firstLineChars="200" w:firstLine="480"/>
        <w:rPr>
          <w:rFonts w:ascii="Times New Roman" w:hAnsi="Times New Roman"/>
          <w:bCs/>
          <w:color w:val="000000"/>
          <w:szCs w:val="24"/>
        </w:rPr>
      </w:pPr>
      <w:r>
        <w:rPr>
          <w:rFonts w:ascii="Times New Roman" w:hAnsi="Times New Roman"/>
          <w:bCs/>
          <w:color w:val="000000"/>
          <w:szCs w:val="24"/>
        </w:rPr>
        <w:t>（</w:t>
      </w:r>
      <w:r>
        <w:rPr>
          <w:rFonts w:ascii="Times New Roman" w:hAnsi="Times New Roman" w:hint="eastAsia"/>
          <w:bCs/>
          <w:color w:val="000000"/>
          <w:szCs w:val="24"/>
        </w:rPr>
        <w:t>3</w:t>
      </w:r>
      <w:r>
        <w:rPr>
          <w:rFonts w:ascii="Times New Roman" w:hAnsi="Times New Roman"/>
          <w:bCs/>
          <w:color w:val="000000"/>
          <w:szCs w:val="24"/>
        </w:rPr>
        <w:t>）加强企业管理的同时，应注意加强环境保护的宣传教育工作，提高全体员工的环保意识，做到环境保护，人人有责。</w:t>
      </w:r>
    </w:p>
    <w:p w:rsidR="00D306A5" w:rsidRDefault="00D30692">
      <w:pPr>
        <w:adjustRightInd w:val="0"/>
        <w:snapToGrid w:val="0"/>
        <w:spacing w:line="360" w:lineRule="auto"/>
        <w:ind w:firstLineChars="200" w:firstLine="480"/>
        <w:rPr>
          <w:rFonts w:ascii="Times New Roman" w:hAnsi="Times New Roman"/>
          <w:bCs/>
          <w:color w:val="000000"/>
          <w:szCs w:val="24"/>
        </w:rPr>
      </w:pPr>
      <w:r>
        <w:rPr>
          <w:rFonts w:ascii="Times New Roman" w:hAnsi="Times New Roman"/>
          <w:bCs/>
          <w:color w:val="000000"/>
          <w:szCs w:val="24"/>
        </w:rPr>
        <w:t>（</w:t>
      </w:r>
      <w:r>
        <w:rPr>
          <w:rFonts w:ascii="Times New Roman" w:hAnsi="Times New Roman" w:hint="eastAsia"/>
          <w:bCs/>
          <w:color w:val="000000"/>
          <w:szCs w:val="24"/>
        </w:rPr>
        <w:t>4</w:t>
      </w:r>
      <w:r>
        <w:rPr>
          <w:rFonts w:ascii="Times New Roman" w:hAnsi="Times New Roman"/>
          <w:bCs/>
          <w:color w:val="000000"/>
          <w:szCs w:val="24"/>
        </w:rPr>
        <w:t>）严格执行环境管理与监测计划，做好污染源监控和监测工作，防止超标排放，污染环境。</w:t>
      </w:r>
    </w:p>
    <w:p w:rsidR="00D306A5" w:rsidRDefault="00D30692">
      <w:pPr>
        <w:adjustRightInd w:val="0"/>
        <w:snapToGrid w:val="0"/>
        <w:spacing w:line="360" w:lineRule="auto"/>
        <w:ind w:firstLineChars="200" w:firstLine="480"/>
        <w:rPr>
          <w:rFonts w:ascii="Times New Roman" w:hAnsi="Times New Roman"/>
          <w:bCs/>
          <w:color w:val="000000"/>
          <w:szCs w:val="24"/>
        </w:rPr>
      </w:pPr>
      <w:r>
        <w:rPr>
          <w:rFonts w:ascii="Times New Roman" w:hAnsi="Times New Roman"/>
          <w:bCs/>
          <w:color w:val="000000"/>
          <w:szCs w:val="24"/>
        </w:rPr>
        <w:t>（</w:t>
      </w:r>
      <w:r>
        <w:rPr>
          <w:rFonts w:ascii="Times New Roman" w:hAnsi="Times New Roman" w:hint="eastAsia"/>
          <w:bCs/>
          <w:color w:val="000000"/>
          <w:szCs w:val="24"/>
        </w:rPr>
        <w:t>5</w:t>
      </w:r>
      <w:r>
        <w:rPr>
          <w:rFonts w:ascii="Times New Roman" w:hAnsi="Times New Roman"/>
          <w:bCs/>
          <w:color w:val="000000"/>
          <w:szCs w:val="24"/>
        </w:rPr>
        <w:t>）加强生产过程的安全管理，严格落实本项目提出的各项风险管理和防范措施，结合安全评价所提的要求，全面执行应急救援预案</w:t>
      </w:r>
      <w:r>
        <w:rPr>
          <w:rFonts w:ascii="Times New Roman" w:hAnsi="Times New Roman"/>
          <w:bCs/>
          <w:color w:val="000000"/>
          <w:szCs w:val="24"/>
        </w:rPr>
        <w:t>所提的措施和要求。</w:t>
      </w:r>
    </w:p>
    <w:p w:rsidR="00D306A5" w:rsidRDefault="00D30692">
      <w:pPr>
        <w:adjustRightInd w:val="0"/>
        <w:snapToGrid w:val="0"/>
        <w:spacing w:line="360" w:lineRule="auto"/>
        <w:ind w:firstLineChars="200" w:firstLine="480"/>
        <w:rPr>
          <w:rFonts w:ascii="Times New Roman" w:hAnsi="Times New Roman"/>
          <w:bCs/>
          <w:color w:val="000000"/>
          <w:szCs w:val="24"/>
        </w:rPr>
      </w:pPr>
      <w:r>
        <w:rPr>
          <w:rFonts w:ascii="Times New Roman" w:hAnsi="Times New Roman" w:hint="eastAsia"/>
          <w:bCs/>
          <w:color w:val="000000"/>
          <w:szCs w:val="24"/>
        </w:rPr>
        <w:t>（</w:t>
      </w:r>
      <w:r>
        <w:rPr>
          <w:rFonts w:ascii="Times New Roman" w:hAnsi="Times New Roman" w:hint="eastAsia"/>
          <w:bCs/>
          <w:color w:val="000000"/>
          <w:szCs w:val="24"/>
        </w:rPr>
        <w:t>6</w:t>
      </w:r>
      <w:r>
        <w:rPr>
          <w:rFonts w:ascii="Times New Roman" w:hAnsi="Times New Roman" w:hint="eastAsia"/>
          <w:bCs/>
          <w:color w:val="000000"/>
          <w:szCs w:val="24"/>
        </w:rPr>
        <w:t>）</w:t>
      </w:r>
      <w:r>
        <w:rPr>
          <w:rFonts w:ascii="Times New Roman" w:hAnsi="Times New Roman"/>
          <w:bCs/>
          <w:color w:val="000000"/>
          <w:szCs w:val="24"/>
        </w:rPr>
        <w:t>严格控制工艺参数，减少生产过程中废水、废气污染物的产生量，降低原料消耗指标的同时，可减少污染物的排放量。</w:t>
      </w:r>
    </w:p>
    <w:p w:rsidR="00D306A5" w:rsidRDefault="00D30692">
      <w:pPr>
        <w:adjustRightInd w:val="0"/>
        <w:snapToGrid w:val="0"/>
        <w:spacing w:line="360" w:lineRule="auto"/>
        <w:ind w:firstLineChars="200" w:firstLine="480"/>
        <w:rPr>
          <w:rFonts w:ascii="Times New Roman" w:hAnsi="Times New Roman"/>
          <w:bCs/>
          <w:color w:val="000000"/>
          <w:szCs w:val="24"/>
        </w:rPr>
      </w:pPr>
      <w:r>
        <w:rPr>
          <w:rFonts w:ascii="Times New Roman" w:hAnsi="Times New Roman" w:hint="eastAsia"/>
          <w:bCs/>
          <w:color w:val="000000"/>
          <w:szCs w:val="24"/>
        </w:rPr>
        <w:t>（</w:t>
      </w:r>
      <w:r>
        <w:rPr>
          <w:rFonts w:ascii="Times New Roman" w:hAnsi="Times New Roman" w:hint="eastAsia"/>
          <w:bCs/>
          <w:color w:val="000000"/>
          <w:szCs w:val="24"/>
        </w:rPr>
        <w:t>7</w:t>
      </w:r>
      <w:r>
        <w:rPr>
          <w:rFonts w:ascii="Times New Roman" w:hAnsi="Times New Roman" w:hint="eastAsia"/>
          <w:bCs/>
          <w:color w:val="000000"/>
          <w:szCs w:val="24"/>
        </w:rPr>
        <w:t>）</w:t>
      </w:r>
      <w:r>
        <w:rPr>
          <w:rFonts w:ascii="Times New Roman" w:hAnsi="Times New Roman"/>
          <w:bCs/>
          <w:color w:val="000000"/>
          <w:szCs w:val="24"/>
        </w:rPr>
        <w:t>对厂内主要设施采取预防性</w:t>
      </w:r>
      <w:r>
        <w:rPr>
          <w:rFonts w:ascii="Times New Roman" w:hAnsi="Times New Roman"/>
          <w:bCs/>
          <w:color w:val="000000"/>
          <w:szCs w:val="24"/>
        </w:rPr>
        <w:t>/</w:t>
      </w:r>
      <w:r>
        <w:rPr>
          <w:rFonts w:ascii="Times New Roman" w:hAnsi="Times New Roman"/>
          <w:bCs/>
          <w:color w:val="000000"/>
          <w:szCs w:val="24"/>
        </w:rPr>
        <w:t>计划性维修维护措施，如定制设备维护维修时间安排表或进程表，定期对生产设备和废气处理设备等进行维护和保养，以保证设备正常工作。</w:t>
      </w:r>
    </w:p>
    <w:p w:rsidR="00D306A5" w:rsidRDefault="00D30692">
      <w:pPr>
        <w:adjustRightInd w:val="0"/>
        <w:snapToGrid w:val="0"/>
        <w:spacing w:line="360" w:lineRule="auto"/>
        <w:ind w:firstLineChars="200" w:firstLine="480"/>
        <w:rPr>
          <w:rFonts w:ascii="Times New Roman" w:hAnsi="Times New Roman"/>
          <w:bCs/>
          <w:color w:val="000000"/>
          <w:szCs w:val="24"/>
        </w:rPr>
      </w:pPr>
      <w:r>
        <w:rPr>
          <w:rFonts w:ascii="Times New Roman" w:hAnsi="Times New Roman" w:hint="eastAsia"/>
          <w:bCs/>
          <w:color w:val="000000"/>
          <w:szCs w:val="24"/>
        </w:rPr>
        <w:t>（</w:t>
      </w:r>
      <w:r>
        <w:rPr>
          <w:rFonts w:ascii="Times New Roman" w:hAnsi="Times New Roman" w:hint="eastAsia"/>
          <w:bCs/>
          <w:color w:val="000000"/>
          <w:szCs w:val="24"/>
        </w:rPr>
        <w:t>8</w:t>
      </w:r>
      <w:r>
        <w:rPr>
          <w:rFonts w:ascii="Times New Roman" w:hAnsi="Times New Roman" w:hint="eastAsia"/>
          <w:bCs/>
          <w:color w:val="000000"/>
          <w:szCs w:val="24"/>
        </w:rPr>
        <w:t>）</w:t>
      </w:r>
      <w:r>
        <w:rPr>
          <w:rFonts w:ascii="Times New Roman" w:hAnsi="Times New Roman"/>
          <w:bCs/>
          <w:color w:val="000000"/>
          <w:szCs w:val="24"/>
        </w:rPr>
        <w:t>定期实施清洁生产审核，对生产过程中的资源消耗以及废物的产生情况进行监测，并根据需要对生产和服务等过程实施清洁生产审核，分析物料流向、产品状况和废物损耗等，科学调整生产计划，合理安排进度，不断改进操作程序等。</w:t>
      </w:r>
    </w:p>
    <w:p w:rsidR="00D306A5" w:rsidRDefault="00D306A5">
      <w:pPr>
        <w:pStyle w:val="a0"/>
        <w:sectPr w:rsidR="00D306A5">
          <w:pgSz w:w="11911" w:h="16838"/>
          <w:pgMar w:top="1440" w:right="1531" w:bottom="1440" w:left="1531" w:header="850" w:footer="992" w:gutter="0"/>
          <w:cols w:space="720"/>
          <w:docGrid w:linePitch="312"/>
        </w:sectPr>
      </w:pPr>
    </w:p>
    <w:p w:rsidR="00D306A5" w:rsidRDefault="00D30692">
      <w:pPr>
        <w:pStyle w:val="1"/>
        <w:rPr>
          <w:rFonts w:ascii="Times New Roman" w:hAnsi="Times New Roman"/>
          <w:color w:val="000000"/>
          <w:sz w:val="28"/>
          <w:szCs w:val="28"/>
        </w:rPr>
      </w:pPr>
      <w:bookmarkStart w:id="353" w:name="_Toc21636"/>
      <w:bookmarkStart w:id="354" w:name="_Toc8380"/>
      <w:bookmarkStart w:id="355" w:name="_Toc26249"/>
      <w:bookmarkStart w:id="356" w:name="_Toc4168"/>
      <w:bookmarkStart w:id="357" w:name="_Toc10969"/>
      <w:bookmarkEnd w:id="334"/>
      <w:bookmarkEnd w:id="335"/>
      <w:bookmarkEnd w:id="336"/>
      <w:bookmarkEnd w:id="337"/>
      <w:r>
        <w:rPr>
          <w:rFonts w:ascii="Times New Roman" w:hAnsi="Times New Roman"/>
        </w:rPr>
        <w:t>1</w:t>
      </w:r>
      <w:r>
        <w:rPr>
          <w:rFonts w:ascii="Times New Roman" w:hAnsi="Times New Roman" w:hint="eastAsia"/>
        </w:rPr>
        <w:t>2</w:t>
      </w:r>
      <w:r>
        <w:rPr>
          <w:rFonts w:ascii="Times New Roman" w:hAnsi="Times New Roman"/>
        </w:rPr>
        <w:t>建设项目环境保护</w:t>
      </w:r>
      <w:r>
        <w:rPr>
          <w:rFonts w:ascii="Times New Roman" w:hAnsi="Times New Roman"/>
        </w:rPr>
        <w:t>“</w:t>
      </w:r>
      <w:r>
        <w:rPr>
          <w:rFonts w:ascii="Times New Roman" w:hAnsi="Times New Roman"/>
        </w:rPr>
        <w:t>三同时</w:t>
      </w:r>
      <w:r>
        <w:rPr>
          <w:rFonts w:ascii="Times New Roman" w:hAnsi="Times New Roman"/>
        </w:rPr>
        <w:t>”</w:t>
      </w:r>
      <w:r>
        <w:rPr>
          <w:rFonts w:ascii="Times New Roman" w:hAnsi="Times New Roman"/>
        </w:rPr>
        <w:t>竣工验收登记表</w:t>
      </w:r>
      <w:bookmarkEnd w:id="353"/>
    </w:p>
    <w:p w:rsidR="00D306A5" w:rsidRDefault="00D30692">
      <w:pPr>
        <w:pStyle w:val="Default"/>
        <w:jc w:val="center"/>
        <w:sectPr w:rsidR="00D306A5">
          <w:pgSz w:w="16781" w:h="11849" w:orient="landscape"/>
          <w:pgMar w:top="1757" w:right="1474" w:bottom="1757" w:left="1474" w:header="851" w:footer="992" w:gutter="0"/>
          <w:cols w:space="0"/>
          <w:docGrid w:type="lines" w:linePitch="333"/>
        </w:sectPr>
      </w:pPr>
      <w:r>
        <w:rPr>
          <w:rFonts w:hint="eastAsia"/>
          <w:noProof/>
        </w:rPr>
        <w:drawing>
          <wp:inline distT="0" distB="0" distL="114300" distR="114300">
            <wp:extent cx="6610985" cy="4669790"/>
            <wp:effectExtent l="0" t="0" r="5715" b="3810"/>
            <wp:docPr id="87" name="图片 87" descr="三同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三同时"/>
                    <pic:cNvPicPr>
                      <a:picLocks noChangeAspect="1"/>
                    </pic:cNvPicPr>
                  </pic:nvPicPr>
                  <pic:blipFill>
                    <a:blip r:embed="rId47" cstate="print"/>
                    <a:stretch>
                      <a:fillRect/>
                    </a:stretch>
                  </pic:blipFill>
                  <pic:spPr>
                    <a:xfrm>
                      <a:off x="0" y="0"/>
                      <a:ext cx="6610985" cy="4669790"/>
                    </a:xfrm>
                    <a:prstGeom prst="rect">
                      <a:avLst/>
                    </a:prstGeom>
                  </pic:spPr>
                </pic:pic>
              </a:graphicData>
            </a:graphic>
          </wp:inline>
        </w:drawing>
      </w:r>
    </w:p>
    <w:p w:rsidR="00D306A5" w:rsidRDefault="00D306A5"/>
    <w:p w:rsidR="00D306A5" w:rsidRDefault="00D306A5">
      <w:pPr>
        <w:pStyle w:val="a0"/>
      </w:pPr>
    </w:p>
    <w:p w:rsidR="00D306A5" w:rsidRDefault="00D30692">
      <w:pPr>
        <w:pStyle w:val="1"/>
        <w:rPr>
          <w:rFonts w:ascii="Times New Roman" w:hAnsi="Times New Roman"/>
        </w:rPr>
      </w:pPr>
      <w:bookmarkStart w:id="358" w:name="_Toc27027"/>
      <w:r>
        <w:rPr>
          <w:rFonts w:ascii="Times New Roman" w:hAnsi="Times New Roman"/>
        </w:rPr>
        <w:t>1</w:t>
      </w:r>
      <w:r>
        <w:rPr>
          <w:rFonts w:ascii="Times New Roman" w:hAnsi="Times New Roman" w:hint="eastAsia"/>
        </w:rPr>
        <w:t>3</w:t>
      </w:r>
      <w:r>
        <w:rPr>
          <w:rFonts w:ascii="Times New Roman" w:hAnsi="Times New Roman"/>
        </w:rPr>
        <w:t>附图、相关文件附件</w:t>
      </w:r>
      <w:bookmarkEnd w:id="354"/>
      <w:bookmarkEnd w:id="355"/>
      <w:bookmarkEnd w:id="356"/>
      <w:bookmarkEnd w:id="357"/>
      <w:bookmarkEnd w:id="358"/>
      <w:r>
        <w:rPr>
          <w:rFonts w:ascii="Times New Roman" w:hAnsi="Times New Roman" w:hint="eastAsia"/>
        </w:rPr>
        <w:t xml:space="preserve">  </w:t>
      </w:r>
    </w:p>
    <w:p w:rsidR="00D306A5" w:rsidRDefault="00D30692">
      <w:pPr>
        <w:spacing w:line="360" w:lineRule="auto"/>
        <w:ind w:firstLineChars="200" w:firstLine="480"/>
        <w:jc w:val="left"/>
        <w:rPr>
          <w:rFonts w:ascii="宋体" w:hAnsi="宋体" w:cs="宋体"/>
          <w:szCs w:val="24"/>
        </w:rPr>
      </w:pPr>
      <w:bookmarkStart w:id="359" w:name="_Toc18241"/>
      <w:r>
        <w:rPr>
          <w:rFonts w:ascii="宋体" w:hAnsi="宋体" w:cs="宋体" w:hint="eastAsia"/>
          <w:szCs w:val="24"/>
        </w:rPr>
        <w:t>附件一：环评批复</w:t>
      </w:r>
      <w:bookmarkEnd w:id="359"/>
    </w:p>
    <w:p w:rsidR="00D306A5" w:rsidRDefault="00D30692">
      <w:pPr>
        <w:spacing w:line="360" w:lineRule="auto"/>
        <w:ind w:firstLineChars="200" w:firstLine="480"/>
        <w:jc w:val="left"/>
        <w:rPr>
          <w:rFonts w:ascii="宋体" w:hAnsi="宋体" w:cs="宋体"/>
          <w:szCs w:val="24"/>
        </w:rPr>
      </w:pPr>
      <w:r>
        <w:rPr>
          <w:rFonts w:ascii="宋体" w:hAnsi="宋体" w:cs="宋体" w:hint="eastAsia"/>
          <w:szCs w:val="24"/>
        </w:rPr>
        <w:t>附件二：委托书</w:t>
      </w:r>
    </w:p>
    <w:p w:rsidR="00D306A5" w:rsidRDefault="00D30692">
      <w:pPr>
        <w:spacing w:line="360" w:lineRule="auto"/>
        <w:ind w:firstLineChars="200" w:firstLine="480"/>
        <w:jc w:val="left"/>
        <w:rPr>
          <w:rFonts w:ascii="宋体" w:hAnsi="宋体" w:cs="宋体"/>
          <w:szCs w:val="24"/>
        </w:rPr>
      </w:pPr>
      <w:bookmarkStart w:id="360" w:name="_Toc30064"/>
      <w:r>
        <w:rPr>
          <w:rFonts w:ascii="宋体" w:hAnsi="宋体" w:cs="宋体" w:hint="eastAsia"/>
          <w:szCs w:val="24"/>
        </w:rPr>
        <w:t>附件三：</w:t>
      </w:r>
      <w:bookmarkEnd w:id="360"/>
      <w:r>
        <w:rPr>
          <w:rFonts w:ascii="宋体" w:hAnsi="宋体" w:cs="宋体" w:hint="eastAsia"/>
          <w:szCs w:val="24"/>
        </w:rPr>
        <w:t>工况统计表</w:t>
      </w:r>
    </w:p>
    <w:p w:rsidR="00D306A5" w:rsidRDefault="00D30692">
      <w:pPr>
        <w:spacing w:line="360" w:lineRule="auto"/>
        <w:ind w:firstLineChars="200" w:firstLine="480"/>
        <w:jc w:val="left"/>
        <w:rPr>
          <w:rFonts w:ascii="宋体" w:hAnsi="宋体" w:cs="宋体"/>
          <w:szCs w:val="24"/>
        </w:rPr>
      </w:pPr>
      <w:bookmarkStart w:id="361" w:name="_Toc30856"/>
      <w:r>
        <w:rPr>
          <w:rFonts w:ascii="宋体" w:hAnsi="宋体" w:cs="宋体" w:hint="eastAsia"/>
          <w:szCs w:val="24"/>
        </w:rPr>
        <w:t>附件四：</w:t>
      </w:r>
      <w:bookmarkEnd w:id="361"/>
      <w:r>
        <w:rPr>
          <w:rFonts w:ascii="宋体" w:hAnsi="宋体" w:cs="宋体" w:hint="eastAsia"/>
          <w:szCs w:val="24"/>
        </w:rPr>
        <w:t>水量证明</w:t>
      </w:r>
    </w:p>
    <w:p w:rsidR="00D306A5" w:rsidRDefault="00D30692">
      <w:pPr>
        <w:spacing w:line="360" w:lineRule="auto"/>
        <w:ind w:firstLineChars="200" w:firstLine="480"/>
        <w:jc w:val="left"/>
        <w:rPr>
          <w:rFonts w:ascii="宋体" w:hAnsi="宋体" w:cs="宋体"/>
          <w:szCs w:val="24"/>
        </w:rPr>
      </w:pPr>
      <w:r>
        <w:rPr>
          <w:rFonts w:ascii="宋体" w:hAnsi="宋体" w:cs="宋体" w:hint="eastAsia"/>
          <w:szCs w:val="24"/>
        </w:rPr>
        <w:t>附件五：生活垃圾协议</w:t>
      </w:r>
    </w:p>
    <w:p w:rsidR="00D306A5" w:rsidRDefault="00D30692">
      <w:pPr>
        <w:spacing w:line="360" w:lineRule="auto"/>
        <w:ind w:firstLineChars="200" w:firstLine="480"/>
        <w:jc w:val="left"/>
        <w:rPr>
          <w:rFonts w:ascii="宋体" w:hAnsi="宋体" w:cs="宋体"/>
          <w:szCs w:val="24"/>
        </w:rPr>
      </w:pPr>
      <w:bookmarkStart w:id="362" w:name="_Toc709"/>
      <w:r>
        <w:rPr>
          <w:rFonts w:ascii="宋体" w:hAnsi="宋体" w:cs="宋体" w:hint="eastAsia"/>
          <w:szCs w:val="24"/>
        </w:rPr>
        <w:t>附件</w:t>
      </w:r>
      <w:r>
        <w:rPr>
          <w:rFonts w:ascii="宋体" w:hAnsi="宋体" w:cs="宋体" w:hint="eastAsia"/>
          <w:szCs w:val="24"/>
        </w:rPr>
        <w:t>六</w:t>
      </w:r>
      <w:r>
        <w:rPr>
          <w:rFonts w:ascii="宋体" w:hAnsi="宋体" w:cs="宋体" w:hint="eastAsia"/>
          <w:szCs w:val="24"/>
        </w:rPr>
        <w:t>：</w:t>
      </w:r>
      <w:bookmarkEnd w:id="362"/>
      <w:r>
        <w:rPr>
          <w:rFonts w:ascii="宋体" w:hAnsi="宋体" w:cs="宋体" w:hint="eastAsia"/>
          <w:szCs w:val="24"/>
        </w:rPr>
        <w:t>危废处置协议</w:t>
      </w:r>
    </w:p>
    <w:p w:rsidR="00D306A5" w:rsidRDefault="00D30692">
      <w:pPr>
        <w:spacing w:line="360" w:lineRule="auto"/>
        <w:ind w:firstLineChars="200" w:firstLine="480"/>
        <w:jc w:val="left"/>
        <w:rPr>
          <w:rFonts w:ascii="宋体" w:hAnsi="宋体" w:cs="宋体"/>
          <w:szCs w:val="24"/>
        </w:rPr>
      </w:pPr>
      <w:bookmarkStart w:id="363" w:name="_Toc13365"/>
      <w:r>
        <w:rPr>
          <w:rFonts w:ascii="宋体" w:hAnsi="宋体" w:cs="宋体" w:hint="eastAsia"/>
          <w:szCs w:val="24"/>
        </w:rPr>
        <w:t>附件</w:t>
      </w:r>
      <w:r>
        <w:rPr>
          <w:rFonts w:ascii="宋体" w:hAnsi="宋体" w:cs="宋体" w:hint="eastAsia"/>
          <w:szCs w:val="24"/>
        </w:rPr>
        <w:t>七</w:t>
      </w:r>
      <w:r>
        <w:rPr>
          <w:rFonts w:ascii="宋体" w:hAnsi="宋体" w:cs="宋体" w:hint="eastAsia"/>
          <w:szCs w:val="24"/>
        </w:rPr>
        <w:t>：</w:t>
      </w:r>
      <w:bookmarkEnd w:id="363"/>
      <w:r>
        <w:rPr>
          <w:rFonts w:ascii="宋体" w:hAnsi="宋体" w:cs="宋体" w:hint="eastAsia"/>
          <w:szCs w:val="24"/>
        </w:rPr>
        <w:t>突发环境事故应急预案</w:t>
      </w:r>
    </w:p>
    <w:p w:rsidR="00D306A5" w:rsidRDefault="00D30692">
      <w:pPr>
        <w:spacing w:line="360" w:lineRule="auto"/>
        <w:ind w:firstLineChars="200" w:firstLine="480"/>
        <w:jc w:val="left"/>
        <w:rPr>
          <w:rFonts w:ascii="宋体" w:hAnsi="宋体" w:cs="宋体"/>
          <w:szCs w:val="24"/>
        </w:rPr>
      </w:pPr>
      <w:r>
        <w:rPr>
          <w:rFonts w:ascii="宋体" w:hAnsi="宋体" w:cs="宋体" w:hint="eastAsia"/>
          <w:szCs w:val="24"/>
        </w:rPr>
        <w:t>附件</w:t>
      </w:r>
      <w:r>
        <w:rPr>
          <w:rFonts w:ascii="宋体" w:hAnsi="宋体" w:cs="宋体" w:hint="eastAsia"/>
          <w:szCs w:val="24"/>
        </w:rPr>
        <w:t>八</w:t>
      </w:r>
      <w:r>
        <w:rPr>
          <w:rFonts w:ascii="宋体" w:hAnsi="宋体" w:cs="宋体" w:hint="eastAsia"/>
          <w:szCs w:val="24"/>
        </w:rPr>
        <w:t>：</w:t>
      </w:r>
      <w:r>
        <w:rPr>
          <w:rFonts w:ascii="宋体" w:hAnsi="宋体" w:cs="宋体" w:hint="eastAsia"/>
          <w:szCs w:val="24"/>
        </w:rPr>
        <w:t>THF</w:t>
      </w:r>
      <w:r>
        <w:rPr>
          <w:rFonts w:ascii="宋体" w:hAnsi="宋体" w:cs="宋体" w:hint="eastAsia"/>
          <w:szCs w:val="24"/>
        </w:rPr>
        <w:t>质量合格证</w:t>
      </w:r>
    </w:p>
    <w:p w:rsidR="00D306A5" w:rsidRDefault="00D30692">
      <w:pPr>
        <w:spacing w:line="360" w:lineRule="auto"/>
        <w:ind w:firstLineChars="200" w:firstLine="480"/>
        <w:jc w:val="left"/>
      </w:pPr>
      <w:r>
        <w:rPr>
          <w:rFonts w:ascii="宋体" w:hAnsi="宋体" w:cs="宋体" w:hint="eastAsia"/>
          <w:szCs w:val="24"/>
        </w:rPr>
        <w:t>附件</w:t>
      </w:r>
      <w:r>
        <w:rPr>
          <w:rFonts w:ascii="宋体" w:hAnsi="宋体" w:cs="宋体" w:hint="eastAsia"/>
          <w:szCs w:val="24"/>
        </w:rPr>
        <w:t>九</w:t>
      </w:r>
      <w:r>
        <w:rPr>
          <w:rFonts w:ascii="宋体" w:hAnsi="宋体" w:cs="宋体" w:hint="eastAsia"/>
          <w:szCs w:val="24"/>
        </w:rPr>
        <w:t>：</w:t>
      </w:r>
      <w:r>
        <w:rPr>
          <w:rFonts w:ascii="宋体" w:hAnsi="宋体" w:cs="宋体" w:hint="eastAsia"/>
          <w:szCs w:val="24"/>
        </w:rPr>
        <w:t>LDAR</w:t>
      </w:r>
      <w:r>
        <w:rPr>
          <w:rFonts w:ascii="宋体" w:hAnsi="宋体" w:cs="宋体" w:hint="eastAsia"/>
          <w:szCs w:val="24"/>
        </w:rPr>
        <w:t>正在开展说明</w:t>
      </w:r>
    </w:p>
    <w:p w:rsidR="00D306A5" w:rsidRDefault="00D30692">
      <w:pPr>
        <w:spacing w:line="360" w:lineRule="auto"/>
        <w:ind w:firstLineChars="200" w:firstLine="480"/>
        <w:jc w:val="left"/>
        <w:rPr>
          <w:rFonts w:ascii="宋体" w:hAnsi="宋体" w:cs="宋体"/>
          <w:szCs w:val="24"/>
        </w:rPr>
      </w:pPr>
      <w:r>
        <w:rPr>
          <w:rFonts w:ascii="宋体" w:hAnsi="宋体" w:cs="宋体" w:hint="eastAsia"/>
          <w:szCs w:val="24"/>
        </w:rPr>
        <w:t>附件</w:t>
      </w:r>
      <w:r>
        <w:rPr>
          <w:rFonts w:ascii="宋体" w:hAnsi="宋体" w:cs="宋体" w:hint="eastAsia"/>
          <w:szCs w:val="24"/>
        </w:rPr>
        <w:t>十</w:t>
      </w:r>
      <w:r>
        <w:rPr>
          <w:rFonts w:ascii="宋体" w:hAnsi="宋体" w:cs="宋体" w:hint="eastAsia"/>
          <w:szCs w:val="24"/>
        </w:rPr>
        <w:t>：</w:t>
      </w:r>
      <w:r>
        <w:rPr>
          <w:rFonts w:ascii="宋体" w:hAnsi="宋体" w:cs="宋体" w:hint="eastAsia"/>
          <w:szCs w:val="24"/>
        </w:rPr>
        <w:t>敏感点卫生防护距离</w:t>
      </w:r>
    </w:p>
    <w:p w:rsidR="00D306A5" w:rsidRDefault="00D30692">
      <w:pPr>
        <w:spacing w:line="360" w:lineRule="auto"/>
        <w:ind w:firstLineChars="200" w:firstLine="480"/>
        <w:jc w:val="left"/>
      </w:pPr>
      <w:r>
        <w:rPr>
          <w:rFonts w:ascii="宋体" w:hAnsi="宋体" w:cs="宋体" w:hint="eastAsia"/>
          <w:szCs w:val="24"/>
        </w:rPr>
        <w:t>附件</w:t>
      </w:r>
      <w:r>
        <w:rPr>
          <w:rFonts w:ascii="宋体" w:hAnsi="宋体" w:cs="宋体" w:hint="eastAsia"/>
          <w:szCs w:val="24"/>
        </w:rPr>
        <w:t>十一</w:t>
      </w:r>
      <w:r>
        <w:rPr>
          <w:rFonts w:ascii="宋体" w:hAnsi="宋体" w:cs="宋体" w:hint="eastAsia"/>
          <w:szCs w:val="24"/>
        </w:rPr>
        <w:t>：检测报告</w:t>
      </w:r>
    </w:p>
    <w:p w:rsidR="00D306A5" w:rsidRDefault="00D30692">
      <w:pPr>
        <w:spacing w:line="360" w:lineRule="auto"/>
        <w:ind w:firstLineChars="200" w:firstLine="480"/>
        <w:jc w:val="left"/>
      </w:pPr>
      <w:r>
        <w:rPr>
          <w:rFonts w:ascii="宋体" w:hAnsi="宋体" w:cs="宋体" w:hint="eastAsia"/>
          <w:szCs w:val="24"/>
        </w:rPr>
        <w:t>附件</w:t>
      </w:r>
      <w:r>
        <w:rPr>
          <w:rFonts w:ascii="宋体" w:hAnsi="宋体" w:cs="宋体" w:hint="eastAsia"/>
          <w:szCs w:val="24"/>
        </w:rPr>
        <w:t>十二</w:t>
      </w:r>
      <w:r>
        <w:rPr>
          <w:rFonts w:ascii="宋体" w:hAnsi="宋体" w:cs="宋体" w:hint="eastAsia"/>
          <w:szCs w:val="24"/>
        </w:rPr>
        <w:t>：营业执照</w:t>
      </w:r>
    </w:p>
    <w:p w:rsidR="00D306A5" w:rsidRDefault="00D30692">
      <w:pPr>
        <w:spacing w:line="360" w:lineRule="auto"/>
        <w:ind w:firstLineChars="200" w:firstLine="480"/>
        <w:jc w:val="left"/>
        <w:rPr>
          <w:rFonts w:ascii="宋体" w:hAnsi="宋体" w:cs="宋体"/>
          <w:szCs w:val="24"/>
        </w:rPr>
      </w:pPr>
      <w:r>
        <w:rPr>
          <w:rFonts w:ascii="宋体" w:hAnsi="宋体" w:cs="宋体" w:hint="eastAsia"/>
          <w:szCs w:val="24"/>
        </w:rPr>
        <w:t>附件</w:t>
      </w:r>
      <w:r>
        <w:rPr>
          <w:rFonts w:ascii="宋体" w:hAnsi="宋体" w:cs="宋体" w:hint="eastAsia"/>
          <w:szCs w:val="24"/>
        </w:rPr>
        <w:t>十三</w:t>
      </w:r>
      <w:r>
        <w:rPr>
          <w:rFonts w:ascii="宋体" w:hAnsi="宋体" w:cs="宋体" w:hint="eastAsia"/>
          <w:szCs w:val="24"/>
        </w:rPr>
        <w:t>：</w:t>
      </w:r>
      <w:r>
        <w:rPr>
          <w:rFonts w:ascii="宋体" w:hAnsi="宋体" w:cs="宋体" w:hint="eastAsia"/>
          <w:szCs w:val="24"/>
        </w:rPr>
        <w:t>CMA</w:t>
      </w:r>
      <w:r>
        <w:rPr>
          <w:rFonts w:ascii="宋体" w:hAnsi="宋体" w:cs="宋体" w:hint="eastAsia"/>
          <w:szCs w:val="24"/>
        </w:rPr>
        <w:t>计量认证证书</w:t>
      </w:r>
    </w:p>
    <w:p w:rsidR="00D306A5" w:rsidRDefault="00D30692">
      <w:pPr>
        <w:spacing w:line="360" w:lineRule="auto"/>
        <w:ind w:firstLineChars="200" w:firstLine="480"/>
        <w:jc w:val="left"/>
        <w:rPr>
          <w:rFonts w:ascii="宋体" w:hAnsi="宋体" w:cs="宋体"/>
          <w:szCs w:val="24"/>
        </w:rPr>
      </w:pPr>
      <w:r>
        <w:rPr>
          <w:rFonts w:ascii="宋体" w:hAnsi="宋体" w:cs="宋体" w:hint="eastAsia"/>
          <w:szCs w:val="24"/>
        </w:rPr>
        <w:t>附件</w:t>
      </w:r>
      <w:r>
        <w:rPr>
          <w:rFonts w:ascii="宋体" w:hAnsi="宋体" w:cs="宋体" w:hint="eastAsia"/>
          <w:szCs w:val="24"/>
        </w:rPr>
        <w:t>十四</w:t>
      </w:r>
      <w:r>
        <w:rPr>
          <w:rFonts w:ascii="宋体" w:hAnsi="宋体" w:cs="宋体" w:hint="eastAsia"/>
          <w:szCs w:val="24"/>
        </w:rPr>
        <w:t>：工作证明</w:t>
      </w:r>
    </w:p>
    <w:p w:rsidR="00D306A5" w:rsidRDefault="00D30692">
      <w:pPr>
        <w:spacing w:line="360" w:lineRule="auto"/>
        <w:ind w:firstLineChars="200" w:firstLine="480"/>
        <w:jc w:val="left"/>
        <w:rPr>
          <w:rFonts w:ascii="宋体" w:hAnsi="宋体" w:cs="宋体"/>
          <w:szCs w:val="24"/>
        </w:rPr>
      </w:pPr>
      <w:r>
        <w:rPr>
          <w:rFonts w:ascii="宋体" w:hAnsi="宋体" w:cs="宋体" w:hint="eastAsia"/>
          <w:szCs w:val="24"/>
        </w:rPr>
        <w:t>附件</w:t>
      </w:r>
      <w:r>
        <w:rPr>
          <w:rFonts w:ascii="宋体" w:hAnsi="宋体" w:cs="宋体" w:hint="eastAsia"/>
          <w:szCs w:val="24"/>
        </w:rPr>
        <w:t>十五</w:t>
      </w:r>
      <w:r>
        <w:rPr>
          <w:rFonts w:ascii="宋体" w:hAnsi="宋体" w:cs="宋体" w:hint="eastAsia"/>
          <w:szCs w:val="24"/>
        </w:rPr>
        <w:t>：建设项目竣工验收上岗证</w:t>
      </w:r>
    </w:p>
    <w:p w:rsidR="00D306A5" w:rsidRDefault="00D306A5">
      <w:pPr>
        <w:rPr>
          <w:sz w:val="30"/>
          <w:szCs w:val="30"/>
        </w:rPr>
      </w:pPr>
    </w:p>
    <w:p w:rsidR="00D306A5" w:rsidRDefault="00D306A5">
      <w:pPr>
        <w:rPr>
          <w:sz w:val="30"/>
          <w:szCs w:val="30"/>
        </w:rPr>
      </w:pPr>
    </w:p>
    <w:p w:rsidR="00D306A5" w:rsidRDefault="00D306A5">
      <w:pPr>
        <w:rPr>
          <w:sz w:val="30"/>
          <w:szCs w:val="30"/>
        </w:rPr>
      </w:pPr>
    </w:p>
    <w:p w:rsidR="00D306A5" w:rsidRDefault="00D306A5">
      <w:pPr>
        <w:rPr>
          <w:sz w:val="30"/>
          <w:szCs w:val="30"/>
        </w:rPr>
      </w:pPr>
    </w:p>
    <w:p w:rsidR="00D306A5" w:rsidRDefault="00D306A5"/>
    <w:p w:rsidR="00D306A5" w:rsidRDefault="00D306A5"/>
    <w:p w:rsidR="00D306A5" w:rsidRDefault="00D306A5">
      <w:pPr>
        <w:jc w:val="left"/>
        <w:rPr>
          <w:rFonts w:ascii="Times New Roman" w:hAnsi="Times New Roman"/>
          <w:sz w:val="18"/>
          <w:szCs w:val="18"/>
        </w:rPr>
      </w:pPr>
    </w:p>
    <w:p w:rsidR="00D306A5" w:rsidRDefault="00D306A5">
      <w:pPr>
        <w:rPr>
          <w:rFonts w:ascii="Times New Roman" w:hAnsi="Times New Roman"/>
          <w:sz w:val="18"/>
          <w:szCs w:val="18"/>
        </w:rPr>
      </w:pPr>
    </w:p>
    <w:p w:rsidR="00D306A5" w:rsidRDefault="00D30692">
      <w:pPr>
        <w:pStyle w:val="1"/>
      </w:pPr>
      <w:bookmarkStart w:id="364" w:name="_Toc2691"/>
      <w:r>
        <w:t>附件</w:t>
      </w:r>
      <w:r>
        <w:rPr>
          <w:rFonts w:hint="eastAsia"/>
        </w:rPr>
        <w:t>一</w:t>
      </w:r>
      <w:r>
        <w:t>：环评批复</w:t>
      </w:r>
      <w:bookmarkEnd w:id="364"/>
    </w:p>
    <w:p w:rsidR="00D306A5" w:rsidRDefault="00D30692">
      <w:pPr>
        <w:spacing w:line="360" w:lineRule="auto"/>
        <w:jc w:val="center"/>
        <w:rPr>
          <w:rFonts w:ascii="Times New Roman" w:hAnsi="Times New Roman"/>
        </w:rPr>
      </w:pPr>
      <w:r>
        <w:rPr>
          <w:noProof/>
        </w:rPr>
        <w:drawing>
          <wp:inline distT="0" distB="0" distL="114300" distR="114300">
            <wp:extent cx="5608320" cy="7933055"/>
            <wp:effectExtent l="0" t="0" r="5080" b="4445"/>
            <wp:docPr id="46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图片 4"/>
                    <pic:cNvPicPr>
                      <a:picLocks noChangeAspect="1"/>
                    </pic:cNvPicPr>
                  </pic:nvPicPr>
                  <pic:blipFill>
                    <a:blip r:embed="rId48" cstate="print"/>
                    <a:stretch>
                      <a:fillRect/>
                    </a:stretch>
                  </pic:blipFill>
                  <pic:spPr>
                    <a:xfrm>
                      <a:off x="0" y="0"/>
                      <a:ext cx="5608320" cy="7933055"/>
                    </a:xfrm>
                    <a:prstGeom prst="rect">
                      <a:avLst/>
                    </a:prstGeom>
                    <a:noFill/>
                    <a:ln>
                      <a:noFill/>
                    </a:ln>
                  </pic:spPr>
                </pic:pic>
              </a:graphicData>
            </a:graphic>
          </wp:inline>
        </w:drawing>
      </w:r>
      <w:r>
        <w:rPr>
          <w:noProof/>
        </w:rPr>
        <w:drawing>
          <wp:inline distT="0" distB="0" distL="114300" distR="114300">
            <wp:extent cx="5608320" cy="7933055"/>
            <wp:effectExtent l="0" t="0" r="5080" b="4445"/>
            <wp:docPr id="46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图片 5"/>
                    <pic:cNvPicPr>
                      <a:picLocks noChangeAspect="1"/>
                    </pic:cNvPicPr>
                  </pic:nvPicPr>
                  <pic:blipFill>
                    <a:blip r:embed="rId49" cstate="print"/>
                    <a:stretch>
                      <a:fillRect/>
                    </a:stretch>
                  </pic:blipFill>
                  <pic:spPr>
                    <a:xfrm>
                      <a:off x="0" y="0"/>
                      <a:ext cx="5608320" cy="7933055"/>
                    </a:xfrm>
                    <a:prstGeom prst="rect">
                      <a:avLst/>
                    </a:prstGeom>
                    <a:noFill/>
                    <a:ln>
                      <a:noFill/>
                    </a:ln>
                  </pic:spPr>
                </pic:pic>
              </a:graphicData>
            </a:graphic>
          </wp:inline>
        </w:drawing>
      </w:r>
      <w:r>
        <w:rPr>
          <w:noProof/>
        </w:rPr>
        <w:drawing>
          <wp:inline distT="0" distB="0" distL="114300" distR="114300">
            <wp:extent cx="5608320" cy="7933055"/>
            <wp:effectExtent l="0" t="0" r="5080" b="4445"/>
            <wp:docPr id="47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图片 6"/>
                    <pic:cNvPicPr>
                      <a:picLocks noChangeAspect="1"/>
                    </pic:cNvPicPr>
                  </pic:nvPicPr>
                  <pic:blipFill>
                    <a:blip r:embed="rId50" cstate="print"/>
                    <a:stretch>
                      <a:fillRect/>
                    </a:stretch>
                  </pic:blipFill>
                  <pic:spPr>
                    <a:xfrm>
                      <a:off x="0" y="0"/>
                      <a:ext cx="5608320" cy="7933055"/>
                    </a:xfrm>
                    <a:prstGeom prst="rect">
                      <a:avLst/>
                    </a:prstGeom>
                    <a:noFill/>
                    <a:ln>
                      <a:noFill/>
                    </a:ln>
                  </pic:spPr>
                </pic:pic>
              </a:graphicData>
            </a:graphic>
          </wp:inline>
        </w:drawing>
      </w:r>
      <w:r>
        <w:rPr>
          <w:noProof/>
        </w:rPr>
        <w:drawing>
          <wp:inline distT="0" distB="0" distL="114300" distR="114300">
            <wp:extent cx="5608320" cy="7933055"/>
            <wp:effectExtent l="0" t="0" r="5080" b="4445"/>
            <wp:docPr id="47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图片 7"/>
                    <pic:cNvPicPr>
                      <a:picLocks noChangeAspect="1"/>
                    </pic:cNvPicPr>
                  </pic:nvPicPr>
                  <pic:blipFill>
                    <a:blip r:embed="rId51" cstate="print"/>
                    <a:stretch>
                      <a:fillRect/>
                    </a:stretch>
                  </pic:blipFill>
                  <pic:spPr>
                    <a:xfrm>
                      <a:off x="0" y="0"/>
                      <a:ext cx="5608320" cy="7933055"/>
                    </a:xfrm>
                    <a:prstGeom prst="rect">
                      <a:avLst/>
                    </a:prstGeom>
                    <a:noFill/>
                    <a:ln>
                      <a:noFill/>
                    </a:ln>
                  </pic:spPr>
                </pic:pic>
              </a:graphicData>
            </a:graphic>
          </wp:inline>
        </w:drawing>
      </w:r>
      <w:r>
        <w:rPr>
          <w:noProof/>
        </w:rPr>
        <w:drawing>
          <wp:inline distT="0" distB="0" distL="114300" distR="114300">
            <wp:extent cx="5608320" cy="7933055"/>
            <wp:effectExtent l="0" t="0" r="5080" b="4445"/>
            <wp:docPr id="47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图片 8"/>
                    <pic:cNvPicPr>
                      <a:picLocks noChangeAspect="1"/>
                    </pic:cNvPicPr>
                  </pic:nvPicPr>
                  <pic:blipFill>
                    <a:blip r:embed="rId52" cstate="print"/>
                    <a:stretch>
                      <a:fillRect/>
                    </a:stretch>
                  </pic:blipFill>
                  <pic:spPr>
                    <a:xfrm>
                      <a:off x="0" y="0"/>
                      <a:ext cx="5608320" cy="7933055"/>
                    </a:xfrm>
                    <a:prstGeom prst="rect">
                      <a:avLst/>
                    </a:prstGeom>
                    <a:noFill/>
                    <a:ln>
                      <a:noFill/>
                    </a:ln>
                  </pic:spPr>
                </pic:pic>
              </a:graphicData>
            </a:graphic>
          </wp:inline>
        </w:drawing>
      </w:r>
    </w:p>
    <w:p w:rsidR="00D306A5" w:rsidRDefault="00D30692">
      <w:pPr>
        <w:pStyle w:val="1"/>
        <w:spacing w:line="240" w:lineRule="auto"/>
      </w:pPr>
      <w:bookmarkStart w:id="365" w:name="_Toc15180"/>
      <w:r>
        <w:rPr>
          <w:rFonts w:hint="eastAsia"/>
        </w:rPr>
        <w:t>附件二：委托书</w:t>
      </w:r>
      <w:bookmarkEnd w:id="365"/>
    </w:p>
    <w:p w:rsidR="00D306A5" w:rsidRDefault="00D30692">
      <w:r>
        <w:rPr>
          <w:rFonts w:hint="eastAsia"/>
          <w:noProof/>
        </w:rPr>
        <w:drawing>
          <wp:inline distT="0" distB="0" distL="114300" distR="114300">
            <wp:extent cx="5604510" cy="7924800"/>
            <wp:effectExtent l="0" t="0" r="8890" b="0"/>
            <wp:docPr id="2" name="图片 2" descr="1委托书-中国石化集团资产经营管理有限公司仪征分公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委托书-中国石化集团资产经营管理有限公司仪征分公司"/>
                    <pic:cNvPicPr>
                      <a:picLocks noChangeAspect="1"/>
                    </pic:cNvPicPr>
                  </pic:nvPicPr>
                  <pic:blipFill>
                    <a:blip r:embed="rId53" cstate="print"/>
                    <a:stretch>
                      <a:fillRect/>
                    </a:stretch>
                  </pic:blipFill>
                  <pic:spPr>
                    <a:xfrm>
                      <a:off x="0" y="0"/>
                      <a:ext cx="5604510" cy="7924800"/>
                    </a:xfrm>
                    <a:prstGeom prst="rect">
                      <a:avLst/>
                    </a:prstGeom>
                  </pic:spPr>
                </pic:pic>
              </a:graphicData>
            </a:graphic>
          </wp:inline>
        </w:drawing>
      </w:r>
    </w:p>
    <w:p w:rsidR="00D306A5" w:rsidRDefault="00D306A5">
      <w:pPr>
        <w:jc w:val="center"/>
      </w:pPr>
    </w:p>
    <w:p w:rsidR="00D306A5" w:rsidRDefault="00D30692">
      <w:pPr>
        <w:pStyle w:val="1"/>
      </w:pPr>
      <w:bookmarkStart w:id="366" w:name="_Toc4687"/>
      <w:r>
        <w:rPr>
          <w:rFonts w:hint="eastAsia"/>
        </w:rPr>
        <w:t>附件三：工况统计表</w:t>
      </w:r>
      <w:bookmarkEnd w:id="366"/>
    </w:p>
    <w:p w:rsidR="00D306A5" w:rsidRDefault="00D30692">
      <w:pPr>
        <w:jc w:val="center"/>
      </w:pPr>
      <w:r>
        <w:rPr>
          <w:rFonts w:hint="eastAsia"/>
          <w:noProof/>
        </w:rPr>
        <w:drawing>
          <wp:inline distT="0" distB="0" distL="114300" distR="114300">
            <wp:extent cx="5608320" cy="3966210"/>
            <wp:effectExtent l="0" t="0" r="5080" b="8890"/>
            <wp:docPr id="4" name="图片 4" descr="3工况统计表-中国石化集团资产经营管理有限公司仪征分公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工况统计表-中国石化集团资产经营管理有限公司仪征分公司"/>
                    <pic:cNvPicPr>
                      <a:picLocks noChangeAspect="1"/>
                    </pic:cNvPicPr>
                  </pic:nvPicPr>
                  <pic:blipFill>
                    <a:blip r:embed="rId54" cstate="print"/>
                    <a:stretch>
                      <a:fillRect/>
                    </a:stretch>
                  </pic:blipFill>
                  <pic:spPr>
                    <a:xfrm>
                      <a:off x="0" y="0"/>
                      <a:ext cx="5608320" cy="3966210"/>
                    </a:xfrm>
                    <a:prstGeom prst="rect">
                      <a:avLst/>
                    </a:prstGeom>
                  </pic:spPr>
                </pic:pic>
              </a:graphicData>
            </a:graphic>
          </wp:inline>
        </w:drawing>
      </w:r>
    </w:p>
    <w:p w:rsidR="00D306A5" w:rsidRDefault="00D306A5">
      <w:pPr>
        <w:pStyle w:val="a0"/>
      </w:pPr>
    </w:p>
    <w:p w:rsidR="00D306A5" w:rsidRDefault="00D306A5"/>
    <w:p w:rsidR="00D306A5" w:rsidRDefault="00D306A5">
      <w:pPr>
        <w:pStyle w:val="a0"/>
      </w:pPr>
    </w:p>
    <w:p w:rsidR="00D306A5" w:rsidRDefault="00D306A5"/>
    <w:p w:rsidR="00D306A5" w:rsidRDefault="00D306A5">
      <w:pPr>
        <w:pStyle w:val="a0"/>
      </w:pPr>
    </w:p>
    <w:p w:rsidR="00D306A5" w:rsidRDefault="00D306A5"/>
    <w:p w:rsidR="00D306A5" w:rsidRDefault="00D306A5">
      <w:pPr>
        <w:pStyle w:val="a0"/>
      </w:pPr>
    </w:p>
    <w:p w:rsidR="00D306A5" w:rsidRDefault="00D306A5"/>
    <w:p w:rsidR="00D306A5" w:rsidRDefault="00D306A5">
      <w:pPr>
        <w:pStyle w:val="a0"/>
      </w:pPr>
    </w:p>
    <w:p w:rsidR="00D306A5" w:rsidRDefault="00D306A5"/>
    <w:p w:rsidR="00D306A5" w:rsidRDefault="00D306A5">
      <w:pPr>
        <w:pStyle w:val="a0"/>
      </w:pPr>
    </w:p>
    <w:p w:rsidR="00D306A5" w:rsidRDefault="00D306A5"/>
    <w:p w:rsidR="00D306A5" w:rsidRDefault="00D306A5">
      <w:pPr>
        <w:pStyle w:val="a0"/>
      </w:pPr>
    </w:p>
    <w:p w:rsidR="00D306A5" w:rsidRDefault="00D306A5"/>
    <w:p w:rsidR="00D306A5" w:rsidRDefault="00D306A5">
      <w:pPr>
        <w:pStyle w:val="a0"/>
      </w:pPr>
    </w:p>
    <w:p w:rsidR="00D306A5" w:rsidRDefault="00D306A5"/>
    <w:p w:rsidR="00D306A5" w:rsidRDefault="00D306A5">
      <w:pPr>
        <w:pStyle w:val="a0"/>
      </w:pPr>
    </w:p>
    <w:p w:rsidR="00D306A5" w:rsidRDefault="00D306A5"/>
    <w:p w:rsidR="00D306A5" w:rsidRDefault="00D306A5">
      <w:pPr>
        <w:pStyle w:val="a0"/>
      </w:pPr>
    </w:p>
    <w:p w:rsidR="00D306A5" w:rsidRDefault="00D306A5"/>
    <w:p w:rsidR="00D306A5" w:rsidRDefault="00D306A5"/>
    <w:p w:rsidR="00D306A5" w:rsidRDefault="00D30692">
      <w:pPr>
        <w:pStyle w:val="1"/>
      </w:pPr>
      <w:bookmarkStart w:id="367" w:name="_Toc9373"/>
      <w:r>
        <w:rPr>
          <w:rFonts w:hint="eastAsia"/>
        </w:rPr>
        <w:t>附件四：水量证明</w:t>
      </w:r>
      <w:bookmarkEnd w:id="367"/>
    </w:p>
    <w:p w:rsidR="00D306A5" w:rsidRDefault="00D306A5">
      <w:pPr>
        <w:jc w:val="center"/>
      </w:pPr>
    </w:p>
    <w:p w:rsidR="00D306A5" w:rsidRDefault="00D30692">
      <w:pPr>
        <w:jc w:val="center"/>
      </w:pPr>
      <w:r>
        <w:rPr>
          <w:rFonts w:hint="eastAsia"/>
          <w:noProof/>
        </w:rPr>
        <w:drawing>
          <wp:inline distT="0" distB="0" distL="114300" distR="114300">
            <wp:extent cx="5604510" cy="7924800"/>
            <wp:effectExtent l="0" t="0" r="8890" b="0"/>
            <wp:docPr id="33" name="图片 33" descr="污水量统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污水量统计"/>
                    <pic:cNvPicPr>
                      <a:picLocks noChangeAspect="1"/>
                    </pic:cNvPicPr>
                  </pic:nvPicPr>
                  <pic:blipFill>
                    <a:blip r:embed="rId55" cstate="print"/>
                    <a:stretch>
                      <a:fillRect/>
                    </a:stretch>
                  </pic:blipFill>
                  <pic:spPr>
                    <a:xfrm>
                      <a:off x="0" y="0"/>
                      <a:ext cx="5604510" cy="7924800"/>
                    </a:xfrm>
                    <a:prstGeom prst="rect">
                      <a:avLst/>
                    </a:prstGeom>
                  </pic:spPr>
                </pic:pic>
              </a:graphicData>
            </a:graphic>
          </wp:inline>
        </w:drawing>
      </w:r>
    </w:p>
    <w:p w:rsidR="00D306A5" w:rsidRDefault="00D30692">
      <w:pPr>
        <w:pStyle w:val="1"/>
      </w:pPr>
      <w:bookmarkStart w:id="368" w:name="_Toc28002"/>
      <w:r>
        <w:rPr>
          <w:rFonts w:hint="eastAsia"/>
        </w:rPr>
        <w:t>附件</w:t>
      </w:r>
      <w:r>
        <w:rPr>
          <w:rFonts w:hint="eastAsia"/>
        </w:rPr>
        <w:t>五</w:t>
      </w:r>
      <w:r>
        <w:rPr>
          <w:rFonts w:hint="eastAsia"/>
        </w:rPr>
        <w:t>：生活垃圾协议</w:t>
      </w:r>
      <w:bookmarkEnd w:id="368"/>
    </w:p>
    <w:p w:rsidR="00D306A5" w:rsidRDefault="00D306A5"/>
    <w:p w:rsidR="00D306A5" w:rsidRDefault="00D30692">
      <w:pPr>
        <w:jc w:val="center"/>
      </w:pPr>
      <w:r>
        <w:rPr>
          <w:noProof/>
        </w:rPr>
        <w:drawing>
          <wp:inline distT="0" distB="0" distL="114300" distR="114300">
            <wp:extent cx="5608320" cy="7933055"/>
            <wp:effectExtent l="0" t="0" r="5080" b="4445"/>
            <wp:docPr id="3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5"/>
                    <pic:cNvPicPr>
                      <a:picLocks noChangeAspect="1"/>
                    </pic:cNvPicPr>
                  </pic:nvPicPr>
                  <pic:blipFill>
                    <a:blip r:embed="rId56" cstate="print"/>
                    <a:stretch>
                      <a:fillRect/>
                    </a:stretch>
                  </pic:blipFill>
                  <pic:spPr>
                    <a:xfrm>
                      <a:off x="0" y="0"/>
                      <a:ext cx="5608320" cy="7933055"/>
                    </a:xfrm>
                    <a:prstGeom prst="rect">
                      <a:avLst/>
                    </a:prstGeom>
                    <a:noFill/>
                    <a:ln>
                      <a:noFill/>
                    </a:ln>
                  </pic:spPr>
                </pic:pic>
              </a:graphicData>
            </a:graphic>
          </wp:inline>
        </w:drawing>
      </w:r>
      <w:r>
        <w:rPr>
          <w:noProof/>
        </w:rPr>
        <w:drawing>
          <wp:inline distT="0" distB="0" distL="114300" distR="114300">
            <wp:extent cx="5608320" cy="7933055"/>
            <wp:effectExtent l="0" t="0" r="5080" b="4445"/>
            <wp:docPr id="3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6"/>
                    <pic:cNvPicPr>
                      <a:picLocks noChangeAspect="1"/>
                    </pic:cNvPicPr>
                  </pic:nvPicPr>
                  <pic:blipFill>
                    <a:blip r:embed="rId57" cstate="print"/>
                    <a:stretch>
                      <a:fillRect/>
                    </a:stretch>
                  </pic:blipFill>
                  <pic:spPr>
                    <a:xfrm>
                      <a:off x="0" y="0"/>
                      <a:ext cx="5608320" cy="7933055"/>
                    </a:xfrm>
                    <a:prstGeom prst="rect">
                      <a:avLst/>
                    </a:prstGeom>
                    <a:noFill/>
                    <a:ln>
                      <a:noFill/>
                    </a:ln>
                  </pic:spPr>
                </pic:pic>
              </a:graphicData>
            </a:graphic>
          </wp:inline>
        </w:drawing>
      </w:r>
      <w:r>
        <w:rPr>
          <w:noProof/>
        </w:rPr>
        <w:drawing>
          <wp:inline distT="0" distB="0" distL="114300" distR="114300">
            <wp:extent cx="5608320" cy="7933055"/>
            <wp:effectExtent l="0" t="0" r="5080" b="4445"/>
            <wp:docPr id="4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7"/>
                    <pic:cNvPicPr>
                      <a:picLocks noChangeAspect="1"/>
                    </pic:cNvPicPr>
                  </pic:nvPicPr>
                  <pic:blipFill>
                    <a:blip r:embed="rId58" cstate="print"/>
                    <a:stretch>
                      <a:fillRect/>
                    </a:stretch>
                  </pic:blipFill>
                  <pic:spPr>
                    <a:xfrm>
                      <a:off x="0" y="0"/>
                      <a:ext cx="5608320" cy="7933055"/>
                    </a:xfrm>
                    <a:prstGeom prst="rect">
                      <a:avLst/>
                    </a:prstGeom>
                    <a:noFill/>
                    <a:ln>
                      <a:noFill/>
                    </a:ln>
                  </pic:spPr>
                </pic:pic>
              </a:graphicData>
            </a:graphic>
          </wp:inline>
        </w:drawing>
      </w:r>
      <w:r>
        <w:rPr>
          <w:noProof/>
        </w:rPr>
        <w:drawing>
          <wp:inline distT="0" distB="0" distL="114300" distR="114300">
            <wp:extent cx="5608320" cy="7933055"/>
            <wp:effectExtent l="0" t="0" r="5080" b="4445"/>
            <wp:docPr id="4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8"/>
                    <pic:cNvPicPr>
                      <a:picLocks noChangeAspect="1"/>
                    </pic:cNvPicPr>
                  </pic:nvPicPr>
                  <pic:blipFill>
                    <a:blip r:embed="rId59" cstate="print"/>
                    <a:stretch>
                      <a:fillRect/>
                    </a:stretch>
                  </pic:blipFill>
                  <pic:spPr>
                    <a:xfrm>
                      <a:off x="0" y="0"/>
                      <a:ext cx="5608320" cy="7933055"/>
                    </a:xfrm>
                    <a:prstGeom prst="rect">
                      <a:avLst/>
                    </a:prstGeom>
                    <a:noFill/>
                    <a:ln>
                      <a:noFill/>
                    </a:ln>
                  </pic:spPr>
                </pic:pic>
              </a:graphicData>
            </a:graphic>
          </wp:inline>
        </w:drawing>
      </w:r>
    </w:p>
    <w:p w:rsidR="00D306A5" w:rsidRDefault="00D30692">
      <w:pPr>
        <w:pStyle w:val="1"/>
      </w:pPr>
      <w:bookmarkStart w:id="369" w:name="_Toc757"/>
      <w:r>
        <w:rPr>
          <w:rFonts w:hint="eastAsia"/>
        </w:rPr>
        <w:t>附件</w:t>
      </w:r>
      <w:r>
        <w:rPr>
          <w:rFonts w:hint="eastAsia"/>
        </w:rPr>
        <w:t>六</w:t>
      </w:r>
      <w:r>
        <w:rPr>
          <w:rFonts w:hint="eastAsia"/>
        </w:rPr>
        <w:t>：危废处置协议</w:t>
      </w:r>
      <w:bookmarkEnd w:id="369"/>
    </w:p>
    <w:p w:rsidR="00D306A5" w:rsidRDefault="00D30692">
      <w:r>
        <w:rPr>
          <w:noProof/>
        </w:rPr>
        <w:drawing>
          <wp:inline distT="0" distB="0" distL="114300" distR="114300">
            <wp:extent cx="5610860" cy="7722870"/>
            <wp:effectExtent l="0" t="0" r="2540" b="11430"/>
            <wp:docPr id="5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3"/>
                    <pic:cNvPicPr>
                      <a:picLocks noChangeAspect="1"/>
                    </pic:cNvPicPr>
                  </pic:nvPicPr>
                  <pic:blipFill>
                    <a:blip r:embed="rId60" cstate="print"/>
                    <a:stretch>
                      <a:fillRect/>
                    </a:stretch>
                  </pic:blipFill>
                  <pic:spPr>
                    <a:xfrm>
                      <a:off x="0" y="0"/>
                      <a:ext cx="5610860" cy="7722870"/>
                    </a:xfrm>
                    <a:prstGeom prst="rect">
                      <a:avLst/>
                    </a:prstGeom>
                    <a:noFill/>
                    <a:ln>
                      <a:noFill/>
                    </a:ln>
                  </pic:spPr>
                </pic:pic>
              </a:graphicData>
            </a:graphic>
          </wp:inline>
        </w:drawing>
      </w:r>
      <w:r>
        <w:rPr>
          <w:noProof/>
        </w:rPr>
        <w:drawing>
          <wp:inline distT="0" distB="0" distL="114300" distR="114300">
            <wp:extent cx="5610860" cy="7722870"/>
            <wp:effectExtent l="0" t="0" r="2540" b="11430"/>
            <wp:docPr id="7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
                    <pic:cNvPicPr>
                      <a:picLocks noChangeAspect="1"/>
                    </pic:cNvPicPr>
                  </pic:nvPicPr>
                  <pic:blipFill>
                    <a:blip r:embed="rId61" cstate="print"/>
                    <a:stretch>
                      <a:fillRect/>
                    </a:stretch>
                  </pic:blipFill>
                  <pic:spPr>
                    <a:xfrm>
                      <a:off x="0" y="0"/>
                      <a:ext cx="5610860" cy="7722870"/>
                    </a:xfrm>
                    <a:prstGeom prst="rect">
                      <a:avLst/>
                    </a:prstGeom>
                    <a:noFill/>
                    <a:ln>
                      <a:noFill/>
                    </a:ln>
                  </pic:spPr>
                </pic:pic>
              </a:graphicData>
            </a:graphic>
          </wp:inline>
        </w:drawing>
      </w:r>
      <w:r>
        <w:rPr>
          <w:noProof/>
        </w:rPr>
        <w:drawing>
          <wp:inline distT="0" distB="0" distL="114300" distR="114300">
            <wp:extent cx="5610225" cy="7734300"/>
            <wp:effectExtent l="0" t="0" r="3175" b="0"/>
            <wp:docPr id="8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5"/>
                    <pic:cNvPicPr>
                      <a:picLocks noChangeAspect="1"/>
                    </pic:cNvPicPr>
                  </pic:nvPicPr>
                  <pic:blipFill>
                    <a:blip r:embed="rId62" cstate="print"/>
                    <a:stretch>
                      <a:fillRect/>
                    </a:stretch>
                  </pic:blipFill>
                  <pic:spPr>
                    <a:xfrm>
                      <a:off x="0" y="0"/>
                      <a:ext cx="5610225" cy="7734300"/>
                    </a:xfrm>
                    <a:prstGeom prst="rect">
                      <a:avLst/>
                    </a:prstGeom>
                    <a:noFill/>
                    <a:ln>
                      <a:noFill/>
                    </a:ln>
                  </pic:spPr>
                </pic:pic>
              </a:graphicData>
            </a:graphic>
          </wp:inline>
        </w:drawing>
      </w:r>
      <w:r>
        <w:rPr>
          <w:noProof/>
        </w:rPr>
        <w:drawing>
          <wp:inline distT="0" distB="0" distL="114300" distR="114300">
            <wp:extent cx="5610860" cy="7722870"/>
            <wp:effectExtent l="0" t="0" r="2540" b="11430"/>
            <wp:docPr id="8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6"/>
                    <pic:cNvPicPr>
                      <a:picLocks noChangeAspect="1"/>
                    </pic:cNvPicPr>
                  </pic:nvPicPr>
                  <pic:blipFill>
                    <a:blip r:embed="rId63" cstate="print"/>
                    <a:stretch>
                      <a:fillRect/>
                    </a:stretch>
                  </pic:blipFill>
                  <pic:spPr>
                    <a:xfrm>
                      <a:off x="0" y="0"/>
                      <a:ext cx="5610860" cy="7722870"/>
                    </a:xfrm>
                    <a:prstGeom prst="rect">
                      <a:avLst/>
                    </a:prstGeom>
                    <a:noFill/>
                    <a:ln>
                      <a:noFill/>
                    </a:ln>
                  </pic:spPr>
                </pic:pic>
              </a:graphicData>
            </a:graphic>
          </wp:inline>
        </w:drawing>
      </w:r>
      <w:r>
        <w:rPr>
          <w:noProof/>
        </w:rPr>
        <w:drawing>
          <wp:inline distT="0" distB="0" distL="114300" distR="114300">
            <wp:extent cx="5610860" cy="7722870"/>
            <wp:effectExtent l="0" t="0" r="2540" b="11430"/>
            <wp:docPr id="8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7"/>
                    <pic:cNvPicPr>
                      <a:picLocks noChangeAspect="1"/>
                    </pic:cNvPicPr>
                  </pic:nvPicPr>
                  <pic:blipFill>
                    <a:blip r:embed="rId64" cstate="print"/>
                    <a:stretch>
                      <a:fillRect/>
                    </a:stretch>
                  </pic:blipFill>
                  <pic:spPr>
                    <a:xfrm>
                      <a:off x="0" y="0"/>
                      <a:ext cx="5610860" cy="7722870"/>
                    </a:xfrm>
                    <a:prstGeom prst="rect">
                      <a:avLst/>
                    </a:prstGeom>
                    <a:noFill/>
                    <a:ln>
                      <a:noFill/>
                    </a:ln>
                  </pic:spPr>
                </pic:pic>
              </a:graphicData>
            </a:graphic>
          </wp:inline>
        </w:drawing>
      </w:r>
    </w:p>
    <w:p w:rsidR="00D306A5" w:rsidRDefault="00D30692">
      <w:r>
        <w:rPr>
          <w:noProof/>
        </w:rPr>
        <w:drawing>
          <wp:inline distT="0" distB="0" distL="114300" distR="114300">
            <wp:extent cx="5608320" cy="7927975"/>
            <wp:effectExtent l="0" t="0" r="5080" b="9525"/>
            <wp:docPr id="8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3"/>
                    <pic:cNvPicPr>
                      <a:picLocks noChangeAspect="1"/>
                    </pic:cNvPicPr>
                  </pic:nvPicPr>
                  <pic:blipFill>
                    <a:blip r:embed="rId65" cstate="print"/>
                    <a:stretch>
                      <a:fillRect/>
                    </a:stretch>
                  </pic:blipFill>
                  <pic:spPr>
                    <a:xfrm>
                      <a:off x="0" y="0"/>
                      <a:ext cx="5608320" cy="7927975"/>
                    </a:xfrm>
                    <a:prstGeom prst="rect">
                      <a:avLst/>
                    </a:prstGeom>
                    <a:noFill/>
                    <a:ln>
                      <a:noFill/>
                    </a:ln>
                  </pic:spPr>
                </pic:pic>
              </a:graphicData>
            </a:graphic>
          </wp:inline>
        </w:drawing>
      </w:r>
    </w:p>
    <w:p w:rsidR="00D306A5" w:rsidRDefault="00D30692">
      <w:pPr>
        <w:jc w:val="center"/>
      </w:pPr>
      <w:r>
        <w:rPr>
          <w:rFonts w:hint="eastAsia"/>
          <w:noProof/>
        </w:rPr>
        <w:drawing>
          <wp:inline distT="0" distB="0" distL="114300" distR="114300">
            <wp:extent cx="7596505" cy="5697855"/>
            <wp:effectExtent l="0" t="0" r="4445" b="10795"/>
            <wp:docPr id="86" name="图片 86" descr="南京中联危废经营许可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南京中联危废经营许可证"/>
                    <pic:cNvPicPr>
                      <a:picLocks noChangeAspect="1"/>
                    </pic:cNvPicPr>
                  </pic:nvPicPr>
                  <pic:blipFill>
                    <a:blip r:embed="rId66" cstate="print"/>
                    <a:stretch>
                      <a:fillRect/>
                    </a:stretch>
                  </pic:blipFill>
                  <pic:spPr>
                    <a:xfrm rot="16200000">
                      <a:off x="0" y="0"/>
                      <a:ext cx="7596505" cy="5697855"/>
                    </a:xfrm>
                    <a:prstGeom prst="rect">
                      <a:avLst/>
                    </a:prstGeom>
                  </pic:spPr>
                </pic:pic>
              </a:graphicData>
            </a:graphic>
          </wp:inline>
        </w:drawing>
      </w:r>
    </w:p>
    <w:p w:rsidR="00D306A5" w:rsidRDefault="00D306A5">
      <w:pPr>
        <w:jc w:val="center"/>
      </w:pPr>
    </w:p>
    <w:p w:rsidR="00D306A5" w:rsidRDefault="00D306A5">
      <w:pPr>
        <w:pStyle w:val="a0"/>
      </w:pPr>
    </w:p>
    <w:p w:rsidR="00D306A5" w:rsidRDefault="00D30692">
      <w:pPr>
        <w:pStyle w:val="1"/>
      </w:pPr>
      <w:bookmarkStart w:id="370" w:name="_Toc26053"/>
      <w:r>
        <w:rPr>
          <w:rFonts w:hint="eastAsia"/>
        </w:rPr>
        <w:t>附件</w:t>
      </w:r>
      <w:r>
        <w:rPr>
          <w:rFonts w:hint="eastAsia"/>
        </w:rPr>
        <w:t>七</w:t>
      </w:r>
      <w:r>
        <w:rPr>
          <w:rFonts w:hint="eastAsia"/>
        </w:rPr>
        <w:t>：</w:t>
      </w:r>
      <w:r>
        <w:rPr>
          <w:rFonts w:hint="eastAsia"/>
        </w:rPr>
        <w:t>突发环境事件应急预案</w:t>
      </w:r>
      <w:bookmarkEnd w:id="370"/>
    </w:p>
    <w:p w:rsidR="00D306A5" w:rsidRDefault="00D30692">
      <w:pPr>
        <w:jc w:val="center"/>
      </w:pPr>
      <w:r>
        <w:rPr>
          <w:noProof/>
        </w:rPr>
        <w:drawing>
          <wp:inline distT="0" distB="0" distL="114300" distR="114300">
            <wp:extent cx="5606415" cy="7931785"/>
            <wp:effectExtent l="0" t="0" r="6985" b="571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67" cstate="print"/>
                    <a:stretch>
                      <a:fillRect/>
                    </a:stretch>
                  </pic:blipFill>
                  <pic:spPr>
                    <a:xfrm>
                      <a:off x="0" y="0"/>
                      <a:ext cx="5606415" cy="7931785"/>
                    </a:xfrm>
                    <a:prstGeom prst="rect">
                      <a:avLst/>
                    </a:prstGeom>
                    <a:noFill/>
                    <a:ln>
                      <a:noFill/>
                    </a:ln>
                  </pic:spPr>
                </pic:pic>
              </a:graphicData>
            </a:graphic>
          </wp:inline>
        </w:drawing>
      </w:r>
    </w:p>
    <w:p w:rsidR="00D306A5" w:rsidRDefault="00D306A5">
      <w:pPr>
        <w:pStyle w:val="a0"/>
      </w:pPr>
    </w:p>
    <w:p w:rsidR="00D306A5" w:rsidRDefault="00D30692">
      <w:pPr>
        <w:pStyle w:val="1"/>
      </w:pPr>
      <w:bookmarkStart w:id="371" w:name="_Toc14639"/>
      <w:r>
        <w:rPr>
          <w:rFonts w:hint="eastAsia"/>
        </w:rPr>
        <w:t>附件</w:t>
      </w:r>
      <w:r>
        <w:rPr>
          <w:rFonts w:hint="eastAsia"/>
        </w:rPr>
        <w:t>八</w:t>
      </w:r>
      <w:r>
        <w:rPr>
          <w:rFonts w:hint="eastAsia"/>
        </w:rPr>
        <w:t>：</w:t>
      </w:r>
      <w:r>
        <w:rPr>
          <w:rFonts w:hint="eastAsia"/>
        </w:rPr>
        <w:t>THF</w:t>
      </w:r>
      <w:r>
        <w:rPr>
          <w:rFonts w:hint="eastAsia"/>
        </w:rPr>
        <w:t>质量合格证</w:t>
      </w:r>
      <w:bookmarkEnd w:id="371"/>
    </w:p>
    <w:p w:rsidR="00D306A5" w:rsidRDefault="00D30692">
      <w:r>
        <w:rPr>
          <w:noProof/>
        </w:rPr>
        <w:drawing>
          <wp:inline distT="0" distB="0" distL="114300" distR="114300">
            <wp:extent cx="5597525" cy="7915910"/>
            <wp:effectExtent l="0" t="0" r="3175" b="8890"/>
            <wp:docPr id="84" name="图片 84" descr="微信图片_20191126143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微信图片_20191126143703"/>
                    <pic:cNvPicPr>
                      <a:picLocks noChangeAspect="1"/>
                    </pic:cNvPicPr>
                  </pic:nvPicPr>
                  <pic:blipFill>
                    <a:blip r:embed="rId68" cstate="print"/>
                    <a:stretch>
                      <a:fillRect/>
                    </a:stretch>
                  </pic:blipFill>
                  <pic:spPr>
                    <a:xfrm>
                      <a:off x="0" y="0"/>
                      <a:ext cx="5597525" cy="7915910"/>
                    </a:xfrm>
                    <a:prstGeom prst="rect">
                      <a:avLst/>
                    </a:prstGeom>
                  </pic:spPr>
                </pic:pic>
              </a:graphicData>
            </a:graphic>
          </wp:inline>
        </w:drawing>
      </w:r>
      <w:r>
        <w:rPr>
          <w:rFonts w:hint="eastAsia"/>
          <w:noProof/>
        </w:rPr>
        <w:drawing>
          <wp:inline distT="0" distB="0" distL="114300" distR="114300">
            <wp:extent cx="5604510" cy="7924800"/>
            <wp:effectExtent l="0" t="0" r="8890" b="0"/>
            <wp:docPr id="85" name="图片 85" descr="微信图片_20191126143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微信图片_20191126143708"/>
                    <pic:cNvPicPr>
                      <a:picLocks noChangeAspect="1"/>
                    </pic:cNvPicPr>
                  </pic:nvPicPr>
                  <pic:blipFill>
                    <a:blip r:embed="rId69" cstate="print"/>
                    <a:stretch>
                      <a:fillRect/>
                    </a:stretch>
                  </pic:blipFill>
                  <pic:spPr>
                    <a:xfrm>
                      <a:off x="0" y="0"/>
                      <a:ext cx="5604510" cy="7924800"/>
                    </a:xfrm>
                    <a:prstGeom prst="rect">
                      <a:avLst/>
                    </a:prstGeom>
                  </pic:spPr>
                </pic:pic>
              </a:graphicData>
            </a:graphic>
          </wp:inline>
        </w:drawing>
      </w:r>
    </w:p>
    <w:p w:rsidR="00D306A5" w:rsidRDefault="00D306A5"/>
    <w:p w:rsidR="00D306A5" w:rsidRDefault="00D30692">
      <w:pPr>
        <w:pStyle w:val="1"/>
      </w:pPr>
      <w:bookmarkStart w:id="372" w:name="_Toc22543"/>
      <w:r>
        <w:rPr>
          <w:rFonts w:hint="eastAsia"/>
        </w:rPr>
        <w:t>附件</w:t>
      </w:r>
      <w:r>
        <w:rPr>
          <w:rFonts w:hint="eastAsia"/>
        </w:rPr>
        <w:t>九</w:t>
      </w:r>
      <w:r>
        <w:rPr>
          <w:rFonts w:hint="eastAsia"/>
        </w:rPr>
        <w:t>：</w:t>
      </w:r>
      <w:r>
        <w:rPr>
          <w:rFonts w:hint="eastAsia"/>
        </w:rPr>
        <w:t>LDAR</w:t>
      </w:r>
      <w:r>
        <w:rPr>
          <w:rFonts w:hint="eastAsia"/>
        </w:rPr>
        <w:t>正在开展说明</w:t>
      </w:r>
      <w:bookmarkEnd w:id="372"/>
    </w:p>
    <w:p w:rsidR="00D306A5" w:rsidRDefault="00D306A5"/>
    <w:p w:rsidR="00D306A5" w:rsidRDefault="00D306A5">
      <w:pPr>
        <w:pStyle w:val="a0"/>
      </w:pPr>
    </w:p>
    <w:p w:rsidR="00D306A5" w:rsidRDefault="00D306A5"/>
    <w:p w:rsidR="00D306A5" w:rsidRDefault="00D306A5">
      <w:pPr>
        <w:pStyle w:val="a0"/>
      </w:pPr>
    </w:p>
    <w:p w:rsidR="00D306A5" w:rsidRDefault="00D306A5"/>
    <w:p w:rsidR="00D306A5" w:rsidRDefault="00D306A5">
      <w:pPr>
        <w:pStyle w:val="a0"/>
      </w:pPr>
    </w:p>
    <w:p w:rsidR="00D306A5" w:rsidRDefault="00D30692">
      <w:r>
        <w:rPr>
          <w:noProof/>
        </w:rPr>
        <w:drawing>
          <wp:inline distT="0" distB="0" distL="114300" distR="114300">
            <wp:extent cx="5611495" cy="1924050"/>
            <wp:effectExtent l="0" t="0" r="1905" b="6350"/>
            <wp:docPr id="8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
                    <pic:cNvPicPr>
                      <a:picLocks noChangeAspect="1"/>
                    </pic:cNvPicPr>
                  </pic:nvPicPr>
                  <pic:blipFill>
                    <a:blip r:embed="rId70" cstate="print"/>
                    <a:stretch>
                      <a:fillRect/>
                    </a:stretch>
                  </pic:blipFill>
                  <pic:spPr>
                    <a:xfrm>
                      <a:off x="0" y="0"/>
                      <a:ext cx="5611495" cy="1924050"/>
                    </a:xfrm>
                    <a:prstGeom prst="rect">
                      <a:avLst/>
                    </a:prstGeom>
                    <a:noFill/>
                    <a:ln>
                      <a:noFill/>
                    </a:ln>
                  </pic:spPr>
                </pic:pic>
              </a:graphicData>
            </a:graphic>
          </wp:inline>
        </w:drawing>
      </w:r>
    </w:p>
    <w:p w:rsidR="00D306A5" w:rsidRDefault="00D306A5"/>
    <w:p w:rsidR="00D306A5" w:rsidRDefault="00D306A5"/>
    <w:p w:rsidR="00D306A5" w:rsidRDefault="00D306A5"/>
    <w:p w:rsidR="00D306A5" w:rsidRDefault="00D306A5"/>
    <w:p w:rsidR="00D306A5" w:rsidRDefault="00D306A5"/>
    <w:p w:rsidR="00D306A5" w:rsidRDefault="00D306A5"/>
    <w:p w:rsidR="00D306A5" w:rsidRDefault="00D306A5"/>
    <w:p w:rsidR="00D306A5" w:rsidRDefault="00D306A5"/>
    <w:p w:rsidR="00D306A5" w:rsidRDefault="00D306A5"/>
    <w:p w:rsidR="00D306A5" w:rsidRDefault="00D306A5"/>
    <w:p w:rsidR="00D306A5" w:rsidRDefault="00D306A5"/>
    <w:p w:rsidR="00D306A5" w:rsidRDefault="00D306A5"/>
    <w:p w:rsidR="00D306A5" w:rsidRDefault="00D306A5"/>
    <w:p w:rsidR="00D306A5" w:rsidRDefault="00D306A5"/>
    <w:p w:rsidR="00D306A5" w:rsidRDefault="00D306A5"/>
    <w:p w:rsidR="00D306A5" w:rsidRDefault="00D306A5"/>
    <w:p w:rsidR="00D306A5" w:rsidRDefault="00D306A5"/>
    <w:p w:rsidR="00D306A5" w:rsidRDefault="00D306A5"/>
    <w:p w:rsidR="00D306A5" w:rsidRDefault="00D306A5"/>
    <w:p w:rsidR="00D306A5" w:rsidRDefault="00D306A5"/>
    <w:p w:rsidR="00D306A5" w:rsidRDefault="00D306A5"/>
    <w:p w:rsidR="00D306A5" w:rsidRDefault="00D306A5"/>
    <w:p w:rsidR="00D306A5" w:rsidRDefault="00D306A5"/>
    <w:p w:rsidR="00D306A5" w:rsidRDefault="00D306A5"/>
    <w:p w:rsidR="00D306A5" w:rsidRDefault="00D306A5"/>
    <w:p w:rsidR="00D306A5" w:rsidRDefault="00D306A5"/>
    <w:p w:rsidR="00D306A5" w:rsidRDefault="00D30692">
      <w:pPr>
        <w:pStyle w:val="1"/>
      </w:pPr>
      <w:r>
        <w:rPr>
          <w:rFonts w:hint="eastAsia"/>
        </w:rPr>
        <w:t>附件</w:t>
      </w:r>
      <w:r>
        <w:rPr>
          <w:rFonts w:hint="eastAsia"/>
        </w:rPr>
        <w:t>十</w:t>
      </w:r>
      <w:r>
        <w:rPr>
          <w:rFonts w:hint="eastAsia"/>
        </w:rPr>
        <w:t>：</w:t>
      </w:r>
      <w:r>
        <w:rPr>
          <w:rFonts w:hint="eastAsia"/>
        </w:rPr>
        <w:t>敏感点卫生防护距离</w:t>
      </w:r>
    </w:p>
    <w:p w:rsidR="00D306A5" w:rsidRDefault="00D306A5"/>
    <w:p w:rsidR="00D306A5" w:rsidRDefault="00D30692">
      <w:r>
        <w:rPr>
          <w:rFonts w:hint="eastAsia"/>
          <w:noProof/>
        </w:rPr>
        <w:drawing>
          <wp:inline distT="0" distB="0" distL="114300" distR="114300">
            <wp:extent cx="5611495" cy="3797935"/>
            <wp:effectExtent l="0" t="0" r="1905" b="12065"/>
            <wp:docPr id="89" name="图片 89" descr="[6VWMLGA6@CAO3BF}LAA}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6VWMLGA6@CAO3BF}LAA}FO"/>
                    <pic:cNvPicPr>
                      <a:picLocks noChangeAspect="1"/>
                    </pic:cNvPicPr>
                  </pic:nvPicPr>
                  <pic:blipFill>
                    <a:blip r:embed="rId71" cstate="print"/>
                    <a:stretch>
                      <a:fillRect/>
                    </a:stretch>
                  </pic:blipFill>
                  <pic:spPr>
                    <a:xfrm>
                      <a:off x="0" y="0"/>
                      <a:ext cx="5611495" cy="3797935"/>
                    </a:xfrm>
                    <a:prstGeom prst="rect">
                      <a:avLst/>
                    </a:prstGeom>
                  </pic:spPr>
                </pic:pic>
              </a:graphicData>
            </a:graphic>
          </wp:inline>
        </w:drawing>
      </w:r>
    </w:p>
    <w:p w:rsidR="00D306A5" w:rsidRDefault="00D30692">
      <w:pPr>
        <w:pStyle w:val="1"/>
      </w:pPr>
      <w:bookmarkStart w:id="373" w:name="_Toc18949"/>
      <w:r>
        <w:rPr>
          <w:rFonts w:hint="eastAsia"/>
        </w:rPr>
        <w:t>附件</w:t>
      </w:r>
      <w:r>
        <w:rPr>
          <w:rFonts w:hint="eastAsia"/>
        </w:rPr>
        <w:t>十一</w:t>
      </w:r>
      <w:r>
        <w:rPr>
          <w:rFonts w:hint="eastAsia"/>
        </w:rPr>
        <w:t>：检测报告</w:t>
      </w:r>
      <w:bookmarkEnd w:id="373"/>
    </w:p>
    <w:p w:rsidR="00D306A5" w:rsidRDefault="00D30692">
      <w:pPr>
        <w:jc w:val="center"/>
      </w:pPr>
      <w:r>
        <w:rPr>
          <w:noProof/>
        </w:rPr>
        <w:drawing>
          <wp:inline distT="0" distB="0" distL="114300" distR="114300">
            <wp:extent cx="5606415" cy="7927975"/>
            <wp:effectExtent l="0" t="0" r="6985" b="9525"/>
            <wp:docPr id="25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7"/>
                    <pic:cNvPicPr>
                      <a:picLocks noChangeAspect="1"/>
                    </pic:cNvPicPr>
                  </pic:nvPicPr>
                  <pic:blipFill>
                    <a:blip r:embed="rId72"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5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8"/>
                    <pic:cNvPicPr>
                      <a:picLocks noChangeAspect="1"/>
                    </pic:cNvPicPr>
                  </pic:nvPicPr>
                  <pic:blipFill>
                    <a:blip r:embed="rId73"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5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9"/>
                    <pic:cNvPicPr>
                      <a:picLocks noChangeAspect="1"/>
                    </pic:cNvPicPr>
                  </pic:nvPicPr>
                  <pic:blipFill>
                    <a:blip r:embed="rId74"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5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11"/>
                    <pic:cNvPicPr>
                      <a:picLocks noChangeAspect="1"/>
                    </pic:cNvPicPr>
                  </pic:nvPicPr>
                  <pic:blipFill>
                    <a:blip r:embed="rId75"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6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14"/>
                    <pic:cNvPicPr>
                      <a:picLocks noChangeAspect="1"/>
                    </pic:cNvPicPr>
                  </pic:nvPicPr>
                  <pic:blipFill>
                    <a:blip r:embed="rId76"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6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15"/>
                    <pic:cNvPicPr>
                      <a:picLocks noChangeAspect="1"/>
                    </pic:cNvPicPr>
                  </pic:nvPicPr>
                  <pic:blipFill>
                    <a:blip r:embed="rId77"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6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16"/>
                    <pic:cNvPicPr>
                      <a:picLocks noChangeAspect="1"/>
                    </pic:cNvPicPr>
                  </pic:nvPicPr>
                  <pic:blipFill>
                    <a:blip r:embed="rId78"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6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17"/>
                    <pic:cNvPicPr>
                      <a:picLocks noChangeAspect="1"/>
                    </pic:cNvPicPr>
                  </pic:nvPicPr>
                  <pic:blipFill>
                    <a:blip r:embed="rId79"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6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18"/>
                    <pic:cNvPicPr>
                      <a:picLocks noChangeAspect="1"/>
                    </pic:cNvPicPr>
                  </pic:nvPicPr>
                  <pic:blipFill>
                    <a:blip r:embed="rId80"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6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19"/>
                    <pic:cNvPicPr>
                      <a:picLocks noChangeAspect="1"/>
                    </pic:cNvPicPr>
                  </pic:nvPicPr>
                  <pic:blipFill>
                    <a:blip r:embed="rId81"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6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20"/>
                    <pic:cNvPicPr>
                      <a:picLocks noChangeAspect="1"/>
                    </pic:cNvPicPr>
                  </pic:nvPicPr>
                  <pic:blipFill>
                    <a:blip r:embed="rId82"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6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21"/>
                    <pic:cNvPicPr>
                      <a:picLocks noChangeAspect="1"/>
                    </pic:cNvPicPr>
                  </pic:nvPicPr>
                  <pic:blipFill>
                    <a:blip r:embed="rId83"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6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22"/>
                    <pic:cNvPicPr>
                      <a:picLocks noChangeAspect="1"/>
                    </pic:cNvPicPr>
                  </pic:nvPicPr>
                  <pic:blipFill>
                    <a:blip r:embed="rId84"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6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3"/>
                    <pic:cNvPicPr>
                      <a:picLocks noChangeAspect="1"/>
                    </pic:cNvPicPr>
                  </pic:nvPicPr>
                  <pic:blipFill>
                    <a:blip r:embed="rId85"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7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24"/>
                    <pic:cNvPicPr>
                      <a:picLocks noChangeAspect="1"/>
                    </pic:cNvPicPr>
                  </pic:nvPicPr>
                  <pic:blipFill>
                    <a:blip r:embed="rId86"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7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5"/>
                    <pic:cNvPicPr>
                      <a:picLocks noChangeAspect="1"/>
                    </pic:cNvPicPr>
                  </pic:nvPicPr>
                  <pic:blipFill>
                    <a:blip r:embed="rId87"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7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26"/>
                    <pic:cNvPicPr>
                      <a:picLocks noChangeAspect="1"/>
                    </pic:cNvPicPr>
                  </pic:nvPicPr>
                  <pic:blipFill>
                    <a:blip r:embed="rId88"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7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7"/>
                    <pic:cNvPicPr>
                      <a:picLocks noChangeAspect="1"/>
                    </pic:cNvPicPr>
                  </pic:nvPicPr>
                  <pic:blipFill>
                    <a:blip r:embed="rId89"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7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28"/>
                    <pic:cNvPicPr>
                      <a:picLocks noChangeAspect="1"/>
                    </pic:cNvPicPr>
                  </pic:nvPicPr>
                  <pic:blipFill>
                    <a:blip r:embed="rId90"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7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29"/>
                    <pic:cNvPicPr>
                      <a:picLocks noChangeAspect="1"/>
                    </pic:cNvPicPr>
                  </pic:nvPicPr>
                  <pic:blipFill>
                    <a:blip r:embed="rId91"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7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30"/>
                    <pic:cNvPicPr>
                      <a:picLocks noChangeAspect="1"/>
                    </pic:cNvPicPr>
                  </pic:nvPicPr>
                  <pic:blipFill>
                    <a:blip r:embed="rId92"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8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31"/>
                    <pic:cNvPicPr>
                      <a:picLocks noChangeAspect="1"/>
                    </pic:cNvPicPr>
                  </pic:nvPicPr>
                  <pic:blipFill>
                    <a:blip r:embed="rId93"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81"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图片 32"/>
                    <pic:cNvPicPr>
                      <a:picLocks noChangeAspect="1"/>
                    </pic:cNvPicPr>
                  </pic:nvPicPr>
                  <pic:blipFill>
                    <a:blip r:embed="rId94"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82"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33"/>
                    <pic:cNvPicPr>
                      <a:picLocks noChangeAspect="1"/>
                    </pic:cNvPicPr>
                  </pic:nvPicPr>
                  <pic:blipFill>
                    <a:blip r:embed="rId95"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83"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34"/>
                    <pic:cNvPicPr>
                      <a:picLocks noChangeAspect="1"/>
                    </pic:cNvPicPr>
                  </pic:nvPicPr>
                  <pic:blipFill>
                    <a:blip r:embed="rId96"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84"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35"/>
                    <pic:cNvPicPr>
                      <a:picLocks noChangeAspect="1"/>
                    </pic:cNvPicPr>
                  </pic:nvPicPr>
                  <pic:blipFill>
                    <a:blip r:embed="rId97"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8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36"/>
                    <pic:cNvPicPr>
                      <a:picLocks noChangeAspect="1"/>
                    </pic:cNvPicPr>
                  </pic:nvPicPr>
                  <pic:blipFill>
                    <a:blip r:embed="rId98"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88"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37"/>
                    <pic:cNvPicPr>
                      <a:picLocks noChangeAspect="1"/>
                    </pic:cNvPicPr>
                  </pic:nvPicPr>
                  <pic:blipFill>
                    <a:blip r:embed="rId99"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89"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38"/>
                    <pic:cNvPicPr>
                      <a:picLocks noChangeAspect="1"/>
                    </pic:cNvPicPr>
                  </pic:nvPicPr>
                  <pic:blipFill>
                    <a:blip r:embed="rId100"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90"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图片 39"/>
                    <pic:cNvPicPr>
                      <a:picLocks noChangeAspect="1"/>
                    </pic:cNvPicPr>
                  </pic:nvPicPr>
                  <pic:blipFill>
                    <a:blip r:embed="rId101"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9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40"/>
                    <pic:cNvPicPr>
                      <a:picLocks noChangeAspect="1"/>
                    </pic:cNvPicPr>
                  </pic:nvPicPr>
                  <pic:blipFill>
                    <a:blip r:embed="rId102"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96"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41"/>
                    <pic:cNvPicPr>
                      <a:picLocks noChangeAspect="1"/>
                    </pic:cNvPicPr>
                  </pic:nvPicPr>
                  <pic:blipFill>
                    <a:blip r:embed="rId103"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9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42"/>
                    <pic:cNvPicPr>
                      <a:picLocks noChangeAspect="1"/>
                    </pic:cNvPicPr>
                  </pic:nvPicPr>
                  <pic:blipFill>
                    <a:blip r:embed="rId104"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98"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43"/>
                    <pic:cNvPicPr>
                      <a:picLocks noChangeAspect="1"/>
                    </pic:cNvPicPr>
                  </pic:nvPicPr>
                  <pic:blipFill>
                    <a:blip r:embed="rId105"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29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44"/>
                    <pic:cNvPicPr>
                      <a:picLocks noChangeAspect="1"/>
                    </pic:cNvPicPr>
                  </pic:nvPicPr>
                  <pic:blipFill>
                    <a:blip r:embed="rId106"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300"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45"/>
                    <pic:cNvPicPr>
                      <a:picLocks noChangeAspect="1"/>
                    </pic:cNvPicPr>
                  </pic:nvPicPr>
                  <pic:blipFill>
                    <a:blip r:embed="rId107"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301"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46"/>
                    <pic:cNvPicPr>
                      <a:picLocks noChangeAspect="1"/>
                    </pic:cNvPicPr>
                  </pic:nvPicPr>
                  <pic:blipFill>
                    <a:blip r:embed="rId108"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302"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47"/>
                    <pic:cNvPicPr>
                      <a:picLocks noChangeAspect="1"/>
                    </pic:cNvPicPr>
                  </pic:nvPicPr>
                  <pic:blipFill>
                    <a:blip r:embed="rId109"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305"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图片 48"/>
                    <pic:cNvPicPr>
                      <a:picLocks noChangeAspect="1"/>
                    </pic:cNvPicPr>
                  </pic:nvPicPr>
                  <pic:blipFill>
                    <a:blip r:embed="rId110"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308"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图片 49"/>
                    <pic:cNvPicPr>
                      <a:picLocks noChangeAspect="1"/>
                    </pic:cNvPicPr>
                  </pic:nvPicPr>
                  <pic:blipFill>
                    <a:blip r:embed="rId111"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309"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50"/>
                    <pic:cNvPicPr>
                      <a:picLocks noChangeAspect="1"/>
                    </pic:cNvPicPr>
                  </pic:nvPicPr>
                  <pic:blipFill>
                    <a:blip r:embed="rId112"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310"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图片 51"/>
                    <pic:cNvPicPr>
                      <a:picLocks noChangeAspect="1"/>
                    </pic:cNvPicPr>
                  </pic:nvPicPr>
                  <pic:blipFill>
                    <a:blip r:embed="rId113"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311"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52"/>
                    <pic:cNvPicPr>
                      <a:picLocks noChangeAspect="1"/>
                    </pic:cNvPicPr>
                  </pic:nvPicPr>
                  <pic:blipFill>
                    <a:blip r:embed="rId114"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312"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图片 53"/>
                    <pic:cNvPicPr>
                      <a:picLocks noChangeAspect="1"/>
                    </pic:cNvPicPr>
                  </pic:nvPicPr>
                  <pic:blipFill>
                    <a:blip r:embed="rId115"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313"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图片 54"/>
                    <pic:cNvPicPr>
                      <a:picLocks noChangeAspect="1"/>
                    </pic:cNvPicPr>
                  </pic:nvPicPr>
                  <pic:blipFill>
                    <a:blip r:embed="rId116"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314"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55"/>
                    <pic:cNvPicPr>
                      <a:picLocks noChangeAspect="1"/>
                    </pic:cNvPicPr>
                  </pic:nvPicPr>
                  <pic:blipFill>
                    <a:blip r:embed="rId117"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315"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图片 56"/>
                    <pic:cNvPicPr>
                      <a:picLocks noChangeAspect="1"/>
                    </pic:cNvPicPr>
                  </pic:nvPicPr>
                  <pic:blipFill>
                    <a:blip r:embed="rId118"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319"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图片 57"/>
                    <pic:cNvPicPr>
                      <a:picLocks noChangeAspect="1"/>
                    </pic:cNvPicPr>
                  </pic:nvPicPr>
                  <pic:blipFill>
                    <a:blip r:embed="rId119"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323"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图片 58"/>
                    <pic:cNvPicPr>
                      <a:picLocks noChangeAspect="1"/>
                    </pic:cNvPicPr>
                  </pic:nvPicPr>
                  <pic:blipFill>
                    <a:blip r:embed="rId120"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326"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59"/>
                    <pic:cNvPicPr>
                      <a:picLocks noChangeAspect="1"/>
                    </pic:cNvPicPr>
                  </pic:nvPicPr>
                  <pic:blipFill>
                    <a:blip r:embed="rId121" cstate="print"/>
                    <a:stretch>
                      <a:fillRect/>
                    </a:stretch>
                  </pic:blipFill>
                  <pic:spPr>
                    <a:xfrm>
                      <a:off x="0" y="0"/>
                      <a:ext cx="5606415" cy="7927975"/>
                    </a:xfrm>
                    <a:prstGeom prst="rect">
                      <a:avLst/>
                    </a:prstGeom>
                    <a:noFill/>
                    <a:ln>
                      <a:noFill/>
                    </a:ln>
                  </pic:spPr>
                </pic:pic>
              </a:graphicData>
            </a:graphic>
          </wp:inline>
        </w:drawing>
      </w:r>
      <w:r>
        <w:rPr>
          <w:noProof/>
        </w:rPr>
        <w:drawing>
          <wp:inline distT="0" distB="0" distL="114300" distR="114300">
            <wp:extent cx="5606415" cy="7927975"/>
            <wp:effectExtent l="0" t="0" r="6985" b="9525"/>
            <wp:docPr id="349"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图片 60"/>
                    <pic:cNvPicPr>
                      <a:picLocks noChangeAspect="1"/>
                    </pic:cNvPicPr>
                  </pic:nvPicPr>
                  <pic:blipFill>
                    <a:blip r:embed="rId122" cstate="print"/>
                    <a:stretch>
                      <a:fillRect/>
                    </a:stretch>
                  </pic:blipFill>
                  <pic:spPr>
                    <a:xfrm>
                      <a:off x="0" y="0"/>
                      <a:ext cx="5606415" cy="7927975"/>
                    </a:xfrm>
                    <a:prstGeom prst="rect">
                      <a:avLst/>
                    </a:prstGeom>
                    <a:noFill/>
                    <a:ln>
                      <a:noFill/>
                    </a:ln>
                  </pic:spPr>
                </pic:pic>
              </a:graphicData>
            </a:graphic>
          </wp:inline>
        </w:drawing>
      </w:r>
    </w:p>
    <w:p w:rsidR="00D306A5" w:rsidRDefault="00D30692">
      <w:pPr>
        <w:pStyle w:val="1"/>
      </w:pPr>
      <w:bookmarkStart w:id="374" w:name="_Toc31375"/>
      <w:r>
        <w:rPr>
          <w:rFonts w:hint="eastAsia"/>
        </w:rPr>
        <w:t>附件</w:t>
      </w:r>
      <w:r>
        <w:rPr>
          <w:rFonts w:hint="eastAsia"/>
        </w:rPr>
        <w:t>十二</w:t>
      </w:r>
      <w:r>
        <w:rPr>
          <w:rFonts w:hint="eastAsia"/>
        </w:rPr>
        <w:t>：营业执照</w:t>
      </w:r>
      <w:bookmarkEnd w:id="374"/>
    </w:p>
    <w:p w:rsidR="00D306A5" w:rsidRDefault="00D30692">
      <w:pPr>
        <w:spacing w:line="360" w:lineRule="auto"/>
        <w:rPr>
          <w:rFonts w:ascii="宋体" w:hAnsi="宋体"/>
          <w:b/>
        </w:rPr>
      </w:pPr>
      <w:r>
        <w:rPr>
          <w:rFonts w:ascii="宋体" w:hAnsi="宋体" w:hint="eastAsia"/>
          <w:b/>
          <w:noProof/>
        </w:rPr>
        <w:drawing>
          <wp:inline distT="0" distB="0" distL="114300" distR="114300">
            <wp:extent cx="7956550" cy="5595620"/>
            <wp:effectExtent l="0" t="0" r="5080" b="6350"/>
            <wp:docPr id="10" name="图片 10" descr="15604118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560411833(1)"/>
                    <pic:cNvPicPr>
                      <a:picLocks noChangeAspect="1"/>
                    </pic:cNvPicPr>
                  </pic:nvPicPr>
                  <pic:blipFill>
                    <a:blip r:embed="rId123" cstate="print"/>
                    <a:stretch>
                      <a:fillRect/>
                    </a:stretch>
                  </pic:blipFill>
                  <pic:spPr>
                    <a:xfrm rot="16200000">
                      <a:off x="0" y="0"/>
                      <a:ext cx="7956550" cy="5595620"/>
                    </a:xfrm>
                    <a:prstGeom prst="rect">
                      <a:avLst/>
                    </a:prstGeom>
                  </pic:spPr>
                </pic:pic>
              </a:graphicData>
            </a:graphic>
          </wp:inline>
        </w:drawing>
      </w:r>
    </w:p>
    <w:p w:rsidR="00D306A5" w:rsidRDefault="00D30692">
      <w:pPr>
        <w:pStyle w:val="1"/>
      </w:pPr>
      <w:bookmarkStart w:id="375" w:name="_Toc16160"/>
      <w:r>
        <w:rPr>
          <w:rFonts w:hint="eastAsia"/>
        </w:rPr>
        <w:t>附件十</w:t>
      </w:r>
      <w:r>
        <w:rPr>
          <w:rFonts w:hint="eastAsia"/>
        </w:rPr>
        <w:t>三</w:t>
      </w:r>
      <w:r>
        <w:rPr>
          <w:rFonts w:hint="eastAsia"/>
        </w:rPr>
        <w:t>：</w:t>
      </w:r>
      <w:r>
        <w:rPr>
          <w:rFonts w:hint="eastAsia"/>
        </w:rPr>
        <w:t>CMA</w:t>
      </w:r>
      <w:r>
        <w:rPr>
          <w:rFonts w:hint="eastAsia"/>
        </w:rPr>
        <w:t>计量认证证书</w:t>
      </w:r>
      <w:bookmarkEnd w:id="375"/>
    </w:p>
    <w:p w:rsidR="00D306A5" w:rsidRDefault="00D30692">
      <w:pPr>
        <w:spacing w:line="360" w:lineRule="auto"/>
        <w:rPr>
          <w:rFonts w:ascii="宋体" w:hAnsi="宋体"/>
          <w:b/>
        </w:rPr>
      </w:pPr>
      <w:r>
        <w:rPr>
          <w:rFonts w:ascii="宋体" w:hAnsi="宋体" w:hint="eastAsia"/>
          <w:b/>
          <w:noProof/>
        </w:rPr>
        <w:drawing>
          <wp:inline distT="0" distB="0" distL="114300" distR="114300">
            <wp:extent cx="5607050" cy="7933690"/>
            <wp:effectExtent l="0" t="0" r="6350" b="3810"/>
            <wp:docPr id="9" name="图片 9" descr="CMA证书 171012050472 （2019最新）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MA证书 171012050472 （2019最新）_1"/>
                    <pic:cNvPicPr>
                      <a:picLocks noChangeAspect="1"/>
                    </pic:cNvPicPr>
                  </pic:nvPicPr>
                  <pic:blipFill>
                    <a:blip r:embed="rId124" cstate="print"/>
                    <a:stretch>
                      <a:fillRect/>
                    </a:stretch>
                  </pic:blipFill>
                  <pic:spPr>
                    <a:xfrm>
                      <a:off x="0" y="0"/>
                      <a:ext cx="5607050" cy="7933690"/>
                    </a:xfrm>
                    <a:prstGeom prst="rect">
                      <a:avLst/>
                    </a:prstGeom>
                  </pic:spPr>
                </pic:pic>
              </a:graphicData>
            </a:graphic>
          </wp:inline>
        </w:drawing>
      </w:r>
    </w:p>
    <w:p w:rsidR="00D306A5" w:rsidRDefault="00D30692">
      <w:pPr>
        <w:pStyle w:val="1"/>
      </w:pPr>
      <w:bookmarkStart w:id="376" w:name="_Toc29334"/>
      <w:r>
        <w:rPr>
          <w:rFonts w:hint="eastAsia"/>
        </w:rPr>
        <w:t>附件十</w:t>
      </w:r>
      <w:r>
        <w:rPr>
          <w:rFonts w:hint="eastAsia"/>
        </w:rPr>
        <w:t>四</w:t>
      </w:r>
      <w:r>
        <w:rPr>
          <w:rFonts w:hint="eastAsia"/>
        </w:rPr>
        <w:t>：工作证明</w:t>
      </w:r>
      <w:bookmarkEnd w:id="376"/>
    </w:p>
    <w:p w:rsidR="00D306A5" w:rsidRDefault="00D306A5">
      <w:pPr>
        <w:jc w:val="center"/>
        <w:rPr>
          <w:b/>
          <w:bCs/>
          <w:sz w:val="32"/>
          <w:szCs w:val="32"/>
        </w:rPr>
      </w:pPr>
    </w:p>
    <w:p w:rsidR="00D306A5" w:rsidRDefault="00D306A5">
      <w:pPr>
        <w:jc w:val="center"/>
        <w:rPr>
          <w:b/>
          <w:bCs/>
          <w:sz w:val="32"/>
          <w:szCs w:val="32"/>
        </w:rPr>
      </w:pPr>
    </w:p>
    <w:p w:rsidR="00D306A5" w:rsidRDefault="00D30692">
      <w:pPr>
        <w:jc w:val="center"/>
        <w:rPr>
          <w:rFonts w:ascii="Times New Roman" w:hAnsi="Times New Roman"/>
          <w:b/>
          <w:bCs/>
          <w:sz w:val="32"/>
          <w:szCs w:val="32"/>
        </w:rPr>
      </w:pPr>
      <w:r>
        <w:rPr>
          <w:rFonts w:ascii="Times New Roman" w:hAnsi="Times New Roman"/>
          <w:b/>
          <w:bCs/>
          <w:sz w:val="32"/>
          <w:szCs w:val="32"/>
        </w:rPr>
        <w:t>工</w:t>
      </w:r>
      <w:r>
        <w:rPr>
          <w:rFonts w:ascii="Times New Roman" w:hAnsi="Times New Roman"/>
          <w:b/>
          <w:bCs/>
          <w:sz w:val="32"/>
          <w:szCs w:val="32"/>
        </w:rPr>
        <w:t xml:space="preserve"> </w:t>
      </w:r>
      <w:r>
        <w:rPr>
          <w:rFonts w:ascii="Times New Roman" w:hAnsi="Times New Roman"/>
          <w:b/>
          <w:bCs/>
          <w:sz w:val="32"/>
          <w:szCs w:val="32"/>
        </w:rPr>
        <w:t>作</w:t>
      </w:r>
      <w:r>
        <w:rPr>
          <w:rFonts w:ascii="Times New Roman" w:hAnsi="Times New Roman"/>
          <w:b/>
          <w:bCs/>
          <w:sz w:val="32"/>
          <w:szCs w:val="32"/>
        </w:rPr>
        <w:t xml:space="preserve"> </w:t>
      </w:r>
      <w:r>
        <w:rPr>
          <w:rFonts w:ascii="Times New Roman" w:hAnsi="Times New Roman"/>
          <w:b/>
          <w:bCs/>
          <w:sz w:val="32"/>
          <w:szCs w:val="32"/>
        </w:rPr>
        <w:t>证</w:t>
      </w:r>
      <w:r>
        <w:rPr>
          <w:rFonts w:ascii="Times New Roman" w:hAnsi="Times New Roman"/>
          <w:b/>
          <w:bCs/>
          <w:sz w:val="32"/>
          <w:szCs w:val="32"/>
        </w:rPr>
        <w:t xml:space="preserve"> </w:t>
      </w:r>
      <w:r>
        <w:rPr>
          <w:rFonts w:ascii="Times New Roman" w:hAnsi="Times New Roman"/>
          <w:b/>
          <w:bCs/>
          <w:sz w:val="32"/>
          <w:szCs w:val="32"/>
        </w:rPr>
        <w:t>明</w:t>
      </w:r>
    </w:p>
    <w:p w:rsidR="00D306A5" w:rsidRDefault="00D306A5">
      <w:pPr>
        <w:spacing w:line="360" w:lineRule="auto"/>
        <w:ind w:firstLine="480"/>
        <w:jc w:val="left"/>
        <w:rPr>
          <w:rFonts w:ascii="Times New Roman" w:hAnsi="Times New Roman"/>
        </w:rPr>
      </w:pPr>
    </w:p>
    <w:p w:rsidR="00D306A5" w:rsidRDefault="00D30692">
      <w:pPr>
        <w:spacing w:line="360" w:lineRule="auto"/>
        <w:ind w:firstLine="480"/>
        <w:jc w:val="left"/>
        <w:rPr>
          <w:rFonts w:ascii="Times New Roman" w:hAnsi="Times New Roman"/>
        </w:rPr>
      </w:pPr>
      <w:r>
        <w:rPr>
          <w:rFonts w:ascii="Times New Roman" w:hAnsi="Times New Roman"/>
        </w:rPr>
        <w:t>兹证明王克云（身份证号：</w:t>
      </w:r>
      <w:r>
        <w:rPr>
          <w:rFonts w:ascii="Times New Roman" w:hAnsi="Times New Roman"/>
        </w:rPr>
        <w:t>320825196404190211</w:t>
      </w:r>
      <w:r>
        <w:rPr>
          <w:rFonts w:ascii="Times New Roman" w:hAnsi="Times New Roman"/>
        </w:rPr>
        <w:t>）、李文杰（身份证号：</w:t>
      </w:r>
      <w:r>
        <w:rPr>
          <w:rFonts w:ascii="Times New Roman" w:hAnsi="Times New Roman"/>
        </w:rPr>
        <w:t>320826198512191217</w:t>
      </w:r>
      <w:r>
        <w:rPr>
          <w:rFonts w:ascii="Times New Roman" w:hAnsi="Times New Roman"/>
        </w:rPr>
        <w:t>）、王禹（身份证号：</w:t>
      </w:r>
      <w:r>
        <w:rPr>
          <w:rFonts w:ascii="Times New Roman" w:hAnsi="Times New Roman"/>
        </w:rPr>
        <w:t>321323198904290438</w:t>
      </w:r>
      <w:r>
        <w:rPr>
          <w:rFonts w:ascii="Times New Roman" w:hAnsi="Times New Roman"/>
        </w:rPr>
        <w:t>）系我单位正式员工，自</w:t>
      </w:r>
      <w:r>
        <w:rPr>
          <w:rFonts w:ascii="Times New Roman" w:hAnsi="Times New Roman"/>
        </w:rPr>
        <w:t>2015</w:t>
      </w:r>
      <w:r>
        <w:rPr>
          <w:rFonts w:ascii="Times New Roman" w:hAnsi="Times New Roman"/>
        </w:rPr>
        <w:t>年</w:t>
      </w:r>
      <w:r>
        <w:rPr>
          <w:rFonts w:ascii="Times New Roman" w:hAnsi="Times New Roman"/>
        </w:rPr>
        <w:t>12</w:t>
      </w:r>
      <w:r>
        <w:rPr>
          <w:rFonts w:ascii="Times New Roman" w:hAnsi="Times New Roman"/>
        </w:rPr>
        <w:t>月起在我公司从事建设项目竣工环境保护验收监测工作，</w:t>
      </w:r>
      <w:r>
        <w:rPr>
          <w:rFonts w:ascii="Times New Roman" w:hAnsi="Times New Roman" w:hint="eastAsia"/>
        </w:rPr>
        <w:t>韩斌斌</w:t>
      </w:r>
      <w:r>
        <w:rPr>
          <w:rFonts w:ascii="Times New Roman" w:hAnsi="Times New Roman"/>
        </w:rPr>
        <w:t>（身份证号：</w:t>
      </w:r>
      <w:r>
        <w:rPr>
          <w:rFonts w:ascii="Times New Roman" w:hAnsi="Times New Roman"/>
        </w:rPr>
        <w:t>32</w:t>
      </w:r>
      <w:r>
        <w:rPr>
          <w:rFonts w:ascii="Times New Roman" w:hAnsi="Times New Roman" w:hint="eastAsia"/>
        </w:rPr>
        <w:t>1322199002175690</w:t>
      </w:r>
      <w:r>
        <w:rPr>
          <w:rFonts w:ascii="Times New Roman" w:hAnsi="Times New Roman"/>
        </w:rPr>
        <w:t>）系我单位正式员工，自</w:t>
      </w:r>
      <w:r>
        <w:rPr>
          <w:rFonts w:ascii="Times New Roman" w:hAnsi="Times New Roman"/>
        </w:rPr>
        <w:t>201</w:t>
      </w:r>
      <w:r>
        <w:rPr>
          <w:rFonts w:ascii="Times New Roman" w:hAnsi="Times New Roman" w:hint="eastAsia"/>
        </w:rPr>
        <w:t>8</w:t>
      </w:r>
      <w:r>
        <w:rPr>
          <w:rFonts w:ascii="Times New Roman" w:hAnsi="Times New Roman"/>
        </w:rPr>
        <w:t>年</w:t>
      </w:r>
      <w:r>
        <w:rPr>
          <w:rFonts w:ascii="Times New Roman" w:hAnsi="Times New Roman" w:hint="eastAsia"/>
        </w:rPr>
        <w:t>5</w:t>
      </w:r>
      <w:r>
        <w:rPr>
          <w:rFonts w:ascii="Times New Roman" w:hAnsi="Times New Roman"/>
        </w:rPr>
        <w:t>月起在我公司从事建设项目竣工环境保护验收监测工作。</w:t>
      </w:r>
    </w:p>
    <w:p w:rsidR="00D306A5" w:rsidRDefault="00D306A5">
      <w:pPr>
        <w:spacing w:line="360" w:lineRule="auto"/>
        <w:ind w:firstLine="480"/>
        <w:jc w:val="center"/>
        <w:rPr>
          <w:rFonts w:ascii="Times New Roman" w:hAnsi="Times New Roman"/>
        </w:rPr>
      </w:pPr>
    </w:p>
    <w:p w:rsidR="00D306A5" w:rsidRDefault="00D30692">
      <w:pPr>
        <w:spacing w:line="360" w:lineRule="auto"/>
        <w:ind w:firstLine="480"/>
        <w:jc w:val="left"/>
        <w:rPr>
          <w:rFonts w:ascii="Times New Roman" w:hAnsi="Times New Roman"/>
        </w:rPr>
      </w:pPr>
      <w:r>
        <w:rPr>
          <w:rFonts w:ascii="Times New Roman" w:hAnsi="Times New Roman"/>
        </w:rPr>
        <w:t>特此证明！</w:t>
      </w:r>
    </w:p>
    <w:p w:rsidR="00D306A5" w:rsidRDefault="00D30692">
      <w:pPr>
        <w:spacing w:line="360" w:lineRule="auto"/>
        <w:ind w:firstLine="480"/>
        <w:jc w:val="left"/>
        <w:rPr>
          <w:rFonts w:ascii="Times New Roman" w:hAnsi="Times New Roman"/>
        </w:rPr>
      </w:pPr>
      <w:r>
        <w:rPr>
          <w:rFonts w:ascii="Times New Roman" w:hAnsi="Times New Roman"/>
        </w:rPr>
        <w:t xml:space="preserve"> </w:t>
      </w:r>
    </w:p>
    <w:p w:rsidR="00D306A5" w:rsidRDefault="00D30692">
      <w:pPr>
        <w:spacing w:line="360" w:lineRule="auto"/>
        <w:ind w:firstLine="480"/>
        <w:jc w:val="right"/>
        <w:rPr>
          <w:rFonts w:ascii="Times New Roman" w:hAnsi="Times New Roman"/>
        </w:rPr>
      </w:pPr>
      <w:r>
        <w:rPr>
          <w:rFonts w:ascii="Times New Roman" w:hAnsi="Times New Roman"/>
        </w:rPr>
        <w:t>淮安市华测检测技术有限公司</w:t>
      </w:r>
    </w:p>
    <w:p w:rsidR="00D306A5" w:rsidRDefault="00D30692">
      <w:pPr>
        <w:spacing w:line="360" w:lineRule="auto"/>
        <w:ind w:firstLineChars="2800" w:firstLine="6720"/>
        <w:jc w:val="left"/>
        <w:rPr>
          <w:rFonts w:ascii="Times New Roman" w:hAnsi="Times New Roman"/>
        </w:rPr>
      </w:pPr>
      <w:r>
        <w:rPr>
          <w:rFonts w:ascii="Times New Roman" w:hAnsi="Times New Roman"/>
        </w:rPr>
        <w:t>2018</w:t>
      </w:r>
      <w:r>
        <w:rPr>
          <w:rFonts w:ascii="Times New Roman" w:hAnsi="Times New Roman"/>
        </w:rPr>
        <w:t>年</w:t>
      </w:r>
      <w:r>
        <w:rPr>
          <w:rFonts w:ascii="Times New Roman" w:hAnsi="Times New Roman" w:hint="eastAsia"/>
        </w:rPr>
        <w:t>09</w:t>
      </w:r>
      <w:r>
        <w:rPr>
          <w:rFonts w:ascii="Times New Roman" w:hAnsi="Times New Roman"/>
        </w:rPr>
        <w:t>月</w:t>
      </w:r>
      <w:r>
        <w:rPr>
          <w:rFonts w:ascii="Times New Roman" w:hAnsi="Times New Roman"/>
        </w:rPr>
        <w:t>08</w:t>
      </w:r>
      <w:r>
        <w:rPr>
          <w:rFonts w:ascii="Times New Roman" w:hAnsi="Times New Roman"/>
        </w:rPr>
        <w:t>日</w:t>
      </w:r>
    </w:p>
    <w:p w:rsidR="00D306A5" w:rsidRDefault="00D306A5">
      <w:pPr>
        <w:spacing w:line="360" w:lineRule="auto"/>
        <w:jc w:val="left"/>
        <w:rPr>
          <w:rFonts w:ascii="Times New Roman" w:hAnsi="Times New Roman"/>
        </w:rPr>
      </w:pPr>
    </w:p>
    <w:p w:rsidR="00D306A5" w:rsidRDefault="00D30692">
      <w:pPr>
        <w:spacing w:line="360" w:lineRule="auto"/>
        <w:jc w:val="left"/>
        <w:rPr>
          <w:rFonts w:ascii="Times New Roman" w:hAnsi="Times New Roman"/>
        </w:rPr>
      </w:pPr>
      <w:r>
        <w:rPr>
          <w:rFonts w:ascii="Times New Roman" w:hAnsi="Times New Roman"/>
        </w:rPr>
        <w:t>联系人：汪艳宇</w:t>
      </w:r>
    </w:p>
    <w:p w:rsidR="00D306A5" w:rsidRDefault="00D30692">
      <w:pPr>
        <w:spacing w:line="360" w:lineRule="auto"/>
        <w:jc w:val="left"/>
        <w:rPr>
          <w:rFonts w:ascii="Times New Roman" w:hAnsi="Times New Roman"/>
        </w:rPr>
      </w:pPr>
      <w:r>
        <w:rPr>
          <w:rFonts w:ascii="Times New Roman" w:hAnsi="Times New Roman"/>
        </w:rPr>
        <w:t>电</w:t>
      </w:r>
      <w:r>
        <w:rPr>
          <w:rFonts w:ascii="Times New Roman" w:hAnsi="Times New Roman"/>
        </w:rPr>
        <w:t xml:space="preserve">  </w:t>
      </w:r>
      <w:r>
        <w:rPr>
          <w:rFonts w:ascii="Times New Roman" w:hAnsi="Times New Roman"/>
        </w:rPr>
        <w:t>话：</w:t>
      </w:r>
      <w:r>
        <w:rPr>
          <w:rFonts w:ascii="Times New Roman" w:hAnsi="Times New Roman"/>
        </w:rPr>
        <w:t>0517-89909221</w:t>
      </w:r>
    </w:p>
    <w:p w:rsidR="00D306A5" w:rsidRDefault="00D306A5">
      <w:pPr>
        <w:rPr>
          <w:rFonts w:ascii="Times New Roman" w:hAnsi="Times New Roman"/>
        </w:rPr>
      </w:pPr>
    </w:p>
    <w:p w:rsidR="00D306A5" w:rsidRDefault="00D306A5">
      <w:pPr>
        <w:rPr>
          <w:rFonts w:ascii="Times New Roman" w:hAnsi="Times New Roman"/>
        </w:rPr>
      </w:pPr>
    </w:p>
    <w:p w:rsidR="00D306A5" w:rsidRDefault="00D306A5">
      <w:pPr>
        <w:spacing w:line="360" w:lineRule="auto"/>
        <w:rPr>
          <w:rFonts w:ascii="宋体" w:hAnsi="宋体"/>
          <w:bCs/>
        </w:rPr>
      </w:pPr>
    </w:p>
    <w:p w:rsidR="00D306A5" w:rsidRDefault="00D306A5">
      <w:pPr>
        <w:spacing w:line="360" w:lineRule="auto"/>
        <w:rPr>
          <w:rFonts w:ascii="宋体" w:hAnsi="宋体"/>
          <w:bCs/>
        </w:rPr>
      </w:pPr>
    </w:p>
    <w:p w:rsidR="00D306A5" w:rsidRDefault="00D306A5">
      <w:pPr>
        <w:spacing w:line="360" w:lineRule="auto"/>
        <w:rPr>
          <w:rFonts w:ascii="宋体" w:hAnsi="宋体"/>
          <w:bCs/>
        </w:rPr>
      </w:pPr>
    </w:p>
    <w:p w:rsidR="00D306A5" w:rsidRDefault="00D306A5">
      <w:pPr>
        <w:spacing w:line="360" w:lineRule="auto"/>
        <w:rPr>
          <w:rFonts w:ascii="宋体" w:hAnsi="宋体"/>
          <w:bCs/>
        </w:rPr>
      </w:pPr>
    </w:p>
    <w:p w:rsidR="00D306A5" w:rsidRDefault="00D306A5">
      <w:pPr>
        <w:spacing w:line="360" w:lineRule="auto"/>
        <w:rPr>
          <w:rFonts w:ascii="宋体" w:hAnsi="宋体"/>
          <w:bCs/>
        </w:rPr>
      </w:pPr>
    </w:p>
    <w:p w:rsidR="00D306A5" w:rsidRDefault="00D306A5">
      <w:pPr>
        <w:spacing w:line="360" w:lineRule="auto"/>
        <w:rPr>
          <w:rFonts w:ascii="宋体" w:hAnsi="宋体"/>
          <w:bCs/>
        </w:rPr>
      </w:pPr>
    </w:p>
    <w:p w:rsidR="00D306A5" w:rsidRDefault="00D306A5">
      <w:pPr>
        <w:spacing w:line="360" w:lineRule="auto"/>
        <w:rPr>
          <w:rFonts w:ascii="宋体" w:hAnsi="宋体"/>
          <w:bCs/>
        </w:rPr>
      </w:pPr>
    </w:p>
    <w:p w:rsidR="00D306A5" w:rsidRDefault="00D306A5">
      <w:pPr>
        <w:spacing w:line="360" w:lineRule="auto"/>
        <w:rPr>
          <w:rFonts w:ascii="宋体" w:hAnsi="宋体"/>
          <w:bCs/>
        </w:rPr>
      </w:pPr>
    </w:p>
    <w:p w:rsidR="00D306A5" w:rsidRDefault="00D30692">
      <w:pPr>
        <w:pStyle w:val="1"/>
      </w:pPr>
      <w:bookmarkStart w:id="377" w:name="_Toc2474"/>
      <w:r>
        <w:rPr>
          <w:rFonts w:hint="eastAsia"/>
        </w:rPr>
        <w:t>附件十</w:t>
      </w:r>
      <w:r>
        <w:rPr>
          <w:rFonts w:hint="eastAsia"/>
        </w:rPr>
        <w:t>五</w:t>
      </w:r>
      <w:r>
        <w:rPr>
          <w:rFonts w:hint="eastAsia"/>
        </w:rPr>
        <w:t>：建设项目竣工验收上岗证</w:t>
      </w:r>
      <w:bookmarkEnd w:id="377"/>
    </w:p>
    <w:p w:rsidR="00D306A5" w:rsidRDefault="00D30692">
      <w:pPr>
        <w:spacing w:line="360" w:lineRule="auto"/>
      </w:pPr>
      <w:r>
        <w:rPr>
          <w:noProof/>
        </w:rPr>
        <w:drawing>
          <wp:inline distT="0" distB="0" distL="114300" distR="114300">
            <wp:extent cx="5259705" cy="7991475"/>
            <wp:effectExtent l="0" t="0" r="17145" b="9525"/>
            <wp:docPr id="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
                    <pic:cNvPicPr>
                      <a:picLocks noChangeAspect="1"/>
                    </pic:cNvPicPr>
                  </pic:nvPicPr>
                  <pic:blipFill>
                    <a:blip r:embed="rId125" cstate="print"/>
                    <a:stretch>
                      <a:fillRect/>
                    </a:stretch>
                  </pic:blipFill>
                  <pic:spPr>
                    <a:xfrm>
                      <a:off x="0" y="0"/>
                      <a:ext cx="5259705" cy="7991475"/>
                    </a:xfrm>
                    <a:prstGeom prst="rect">
                      <a:avLst/>
                    </a:prstGeom>
                    <a:noFill/>
                    <a:ln w="9525">
                      <a:noFill/>
                      <a:miter/>
                    </a:ln>
                    <a:effectLst/>
                  </pic:spPr>
                </pic:pic>
              </a:graphicData>
            </a:graphic>
          </wp:inline>
        </w:drawing>
      </w:r>
    </w:p>
    <w:p w:rsidR="00D306A5" w:rsidRDefault="00D30692">
      <w:pPr>
        <w:spacing w:line="360" w:lineRule="auto"/>
      </w:pPr>
      <w:r>
        <w:rPr>
          <w:noProof/>
        </w:rPr>
        <w:drawing>
          <wp:inline distT="0" distB="0" distL="114300" distR="114300">
            <wp:extent cx="5259705" cy="8609965"/>
            <wp:effectExtent l="0" t="0" r="17145" b="635"/>
            <wp:docPr id="3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
                    <pic:cNvPicPr>
                      <a:picLocks noChangeAspect="1"/>
                    </pic:cNvPicPr>
                  </pic:nvPicPr>
                  <pic:blipFill>
                    <a:blip r:embed="rId126" cstate="print"/>
                    <a:stretch>
                      <a:fillRect/>
                    </a:stretch>
                  </pic:blipFill>
                  <pic:spPr>
                    <a:xfrm>
                      <a:off x="0" y="0"/>
                      <a:ext cx="5259705" cy="8609965"/>
                    </a:xfrm>
                    <a:prstGeom prst="rect">
                      <a:avLst/>
                    </a:prstGeom>
                    <a:noFill/>
                    <a:ln w="9525">
                      <a:noFill/>
                      <a:miter/>
                    </a:ln>
                    <a:effectLst/>
                  </pic:spPr>
                </pic:pic>
              </a:graphicData>
            </a:graphic>
          </wp:inline>
        </w:drawing>
      </w:r>
    </w:p>
    <w:p w:rsidR="00D306A5" w:rsidRDefault="00D306A5">
      <w:pPr>
        <w:spacing w:line="360" w:lineRule="auto"/>
      </w:pPr>
    </w:p>
    <w:p w:rsidR="00D306A5" w:rsidRDefault="00D30692">
      <w:pPr>
        <w:spacing w:line="360" w:lineRule="auto"/>
        <w:jc w:val="center"/>
        <w:rPr>
          <w:b/>
          <w:lang w:val="zh-CN"/>
        </w:rPr>
      </w:pPr>
      <w:r>
        <w:rPr>
          <w:b/>
          <w:noProof/>
        </w:rPr>
        <w:drawing>
          <wp:inline distT="0" distB="0" distL="114300" distR="114300">
            <wp:extent cx="8159750" cy="5184140"/>
            <wp:effectExtent l="0" t="0" r="16510" b="12700"/>
            <wp:docPr id="39" name="图片 6" descr="QQ图片20160405171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6" descr="QQ图片20160405171754"/>
                    <pic:cNvPicPr>
                      <a:picLocks noChangeAspect="1"/>
                    </pic:cNvPicPr>
                  </pic:nvPicPr>
                  <pic:blipFill>
                    <a:blip r:embed="rId127" cstate="print"/>
                    <a:stretch>
                      <a:fillRect/>
                    </a:stretch>
                  </pic:blipFill>
                  <pic:spPr>
                    <a:xfrm rot="-5400000">
                      <a:off x="0" y="0"/>
                      <a:ext cx="8519795" cy="5184140"/>
                    </a:xfrm>
                    <a:prstGeom prst="rect">
                      <a:avLst/>
                    </a:prstGeom>
                    <a:noFill/>
                    <a:ln w="9525">
                      <a:noFill/>
                      <a:miter/>
                    </a:ln>
                    <a:effectLst/>
                  </pic:spPr>
                </pic:pic>
              </a:graphicData>
            </a:graphic>
          </wp:inline>
        </w:drawing>
      </w:r>
    </w:p>
    <w:p w:rsidR="00D306A5" w:rsidRDefault="00D306A5">
      <w:pPr>
        <w:pStyle w:val="a6"/>
        <w:sectPr w:rsidR="00D306A5">
          <w:pgSz w:w="11906" w:h="16838"/>
          <w:pgMar w:top="1701" w:right="1531" w:bottom="1417" w:left="1531" w:header="851" w:footer="992" w:gutter="0"/>
          <w:cols w:space="720"/>
          <w:docGrid w:type="lines" w:linePitch="312"/>
        </w:sectPr>
      </w:pPr>
    </w:p>
    <w:p w:rsidR="00D306A5" w:rsidRDefault="00D306A5">
      <w:pPr>
        <w:jc w:val="center"/>
        <w:rPr>
          <w:rFonts w:ascii="Times New Roman" w:hAnsi="Times New Roman"/>
        </w:rPr>
      </w:pPr>
    </w:p>
    <w:p w:rsidR="00D306A5" w:rsidRDefault="00D306A5">
      <w:pPr>
        <w:jc w:val="center"/>
        <w:rPr>
          <w:rFonts w:ascii="Times New Roman" w:hAnsi="Times New Roman"/>
        </w:rPr>
      </w:pPr>
    </w:p>
    <w:p w:rsidR="00D306A5" w:rsidRDefault="00D30692">
      <w:pPr>
        <w:jc w:val="center"/>
        <w:rPr>
          <w:rFonts w:ascii="Times New Roman" w:hAnsi="Times New Roman"/>
        </w:rPr>
      </w:pPr>
      <w:r>
        <w:rPr>
          <w:rFonts w:ascii="Times New Roman" w:hAnsi="Times New Roman" w:hint="eastAsia"/>
          <w:noProof/>
        </w:rPr>
        <w:drawing>
          <wp:inline distT="0" distB="0" distL="114300" distR="114300">
            <wp:extent cx="7195185" cy="5121275"/>
            <wp:effectExtent l="0" t="0" r="3175" b="5715"/>
            <wp:docPr id="27" name="图片 27" descr="韩斌斌验收证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韩斌斌验收证书"/>
                    <pic:cNvPicPr>
                      <a:picLocks noChangeAspect="1"/>
                    </pic:cNvPicPr>
                  </pic:nvPicPr>
                  <pic:blipFill>
                    <a:blip r:embed="rId128" cstate="print"/>
                    <a:stretch>
                      <a:fillRect/>
                    </a:stretch>
                  </pic:blipFill>
                  <pic:spPr>
                    <a:xfrm rot="16200000">
                      <a:off x="0" y="0"/>
                      <a:ext cx="7195185" cy="5121275"/>
                    </a:xfrm>
                    <a:prstGeom prst="rect">
                      <a:avLst/>
                    </a:prstGeom>
                  </pic:spPr>
                </pic:pic>
              </a:graphicData>
            </a:graphic>
          </wp:inline>
        </w:drawing>
      </w:r>
    </w:p>
    <w:sectPr w:rsidR="00D306A5" w:rsidSect="00D306A5">
      <w:pgSz w:w="11911" w:h="16838"/>
      <w:pgMar w:top="1440" w:right="1531" w:bottom="1440" w:left="1531" w:header="850" w:footer="992" w:gutter="0"/>
      <w:cols w:space="720"/>
      <w:docGrid w:linePitch="31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0692" w:rsidRDefault="00D30692" w:rsidP="00D306A5">
      <w:r>
        <w:separator/>
      </w:r>
    </w:p>
  </w:endnote>
  <w:endnote w:type="continuationSeparator" w:id="0">
    <w:p w:rsidR="00D30692" w:rsidRDefault="00D30692" w:rsidP="00D306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体">
    <w:altName w:val="宋体"/>
    <w:charset w:val="86"/>
    <w:family w:val="roman"/>
    <w:pitch w:val="default"/>
    <w:sig w:usb0="00000000" w:usb1="00000000" w:usb2="00000010" w:usb3="00000000" w:csb0="00040000" w:csb1="00000000"/>
  </w:font>
  <w:font w:name="Alaska">
    <w:altName w:val="Lucida Sans Unicode"/>
    <w:charset w:val="00"/>
    <w:family w:val="swiss"/>
    <w:pitch w:val="default"/>
    <w:sig w:usb0="00000000" w:usb1="00000000" w:usb2="00000000" w:usb3="00000000" w:csb0="0000001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6A5" w:rsidRDefault="00D30692">
    <w:pPr>
      <w:pStyle w:val="a0"/>
      <w:pBdr>
        <w:top w:val="single" w:sz="4" w:space="0" w:color="auto"/>
      </w:pBdr>
      <w:tabs>
        <w:tab w:val="clear" w:pos="4153"/>
        <w:tab w:val="center" w:pos="4422"/>
      </w:tabs>
    </w:pPr>
    <w:r>
      <w:rPr>
        <w:rFonts w:ascii="Times New Roman" w:hAnsi="Times New Roman"/>
        <w:bCs/>
      </w:rPr>
      <w:t>华测淮环验字</w:t>
    </w:r>
    <w:r>
      <w:rPr>
        <w:rFonts w:ascii="Times New Roman" w:hAnsi="Times New Roman"/>
        <w:bCs/>
      </w:rPr>
      <w:t>[201</w:t>
    </w:r>
    <w:r>
      <w:rPr>
        <w:rFonts w:ascii="Times New Roman" w:hAnsi="Times New Roman" w:hint="eastAsia"/>
        <w:bCs/>
      </w:rPr>
      <w:t>9</w:t>
    </w:r>
    <w:r>
      <w:rPr>
        <w:rFonts w:ascii="Times New Roman" w:hAnsi="Times New Roman"/>
        <w:bCs/>
      </w:rPr>
      <w:t>]</w:t>
    </w:r>
    <w:r>
      <w:rPr>
        <w:rFonts w:ascii="Times New Roman" w:hAnsi="Times New Roman"/>
        <w:bCs/>
      </w:rPr>
      <w:t>第</w:t>
    </w:r>
    <w:r>
      <w:rPr>
        <w:rFonts w:ascii="Times New Roman" w:hAnsi="Times New Roman" w:hint="eastAsia"/>
        <w:bCs/>
      </w:rPr>
      <w:t>025</w:t>
    </w:r>
    <w:r>
      <w:rPr>
        <w:rFonts w:ascii="Times New Roman" w:hAnsi="Times New Roman"/>
        <w:bCs/>
      </w:rPr>
      <w:t>号</w:t>
    </w:r>
    <w:r>
      <w:rPr>
        <w:rFonts w:ascii="Times New Roman" w:hAnsi="Times New Roman" w:hint="eastAsia"/>
        <w:bCs/>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6A5" w:rsidRDefault="00D30692">
    <w:pPr>
      <w:pStyle w:val="a0"/>
      <w:pBdr>
        <w:top w:val="single" w:sz="4" w:space="0" w:color="auto"/>
      </w:pBdr>
    </w:pPr>
    <w:r>
      <w:rPr>
        <w:rFonts w:ascii="Times New Roman" w:hAnsi="Times New Roman"/>
        <w:bCs/>
      </w:rPr>
      <w:t>华测淮环验字</w:t>
    </w:r>
    <w:r>
      <w:rPr>
        <w:rFonts w:ascii="Times New Roman" w:hAnsi="Times New Roman"/>
        <w:bCs/>
      </w:rPr>
      <w:t>[201</w:t>
    </w:r>
    <w:r>
      <w:rPr>
        <w:rFonts w:ascii="Times New Roman" w:hAnsi="Times New Roman" w:hint="eastAsia"/>
        <w:bCs/>
      </w:rPr>
      <w:t>9</w:t>
    </w:r>
    <w:r>
      <w:rPr>
        <w:rFonts w:ascii="Times New Roman" w:hAnsi="Times New Roman"/>
        <w:bCs/>
      </w:rPr>
      <w:t>]</w:t>
    </w:r>
    <w:r>
      <w:rPr>
        <w:rFonts w:ascii="Times New Roman" w:hAnsi="Times New Roman"/>
        <w:bCs/>
      </w:rPr>
      <w:t>第</w:t>
    </w:r>
    <w:r>
      <w:rPr>
        <w:rFonts w:ascii="Times New Roman" w:hAnsi="Times New Roman" w:hint="eastAsia"/>
        <w:bCs/>
      </w:rPr>
      <w:t>025</w:t>
    </w:r>
    <w:r>
      <w:rPr>
        <w:rFonts w:ascii="Times New Roman" w:hAnsi="Times New Roman"/>
        <w:bCs/>
      </w:rPr>
      <w:t>号</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6A5" w:rsidRDefault="00D30692">
    <w:pPr>
      <w:pStyle w:val="a0"/>
      <w:pBdr>
        <w:top w:val="single" w:sz="4" w:space="0" w:color="auto"/>
      </w:pBdr>
      <w:tabs>
        <w:tab w:val="clear" w:pos="4153"/>
        <w:tab w:val="center" w:pos="4424"/>
      </w:tabs>
    </w:pPr>
    <w:r>
      <w:rPr>
        <w:rFonts w:ascii="Times New Roman" w:hAnsi="Times New Roman"/>
        <w:bCs/>
      </w:rPr>
      <w:t>华测淮环验字</w:t>
    </w:r>
    <w:r>
      <w:rPr>
        <w:rFonts w:ascii="Times New Roman" w:hAnsi="Times New Roman"/>
        <w:bCs/>
      </w:rPr>
      <w:t>[201</w:t>
    </w:r>
    <w:r>
      <w:rPr>
        <w:rFonts w:ascii="Times New Roman" w:hAnsi="Times New Roman" w:hint="eastAsia"/>
        <w:bCs/>
      </w:rPr>
      <w:t>9</w:t>
    </w:r>
    <w:r>
      <w:rPr>
        <w:rFonts w:ascii="Times New Roman" w:hAnsi="Times New Roman"/>
        <w:bCs/>
      </w:rPr>
      <w:t>]</w:t>
    </w:r>
    <w:r>
      <w:rPr>
        <w:rFonts w:ascii="Times New Roman" w:hAnsi="Times New Roman"/>
        <w:bCs/>
      </w:rPr>
      <w:t>第</w:t>
    </w:r>
    <w:r>
      <w:rPr>
        <w:rFonts w:ascii="Times New Roman" w:hAnsi="Times New Roman" w:hint="eastAsia"/>
        <w:bCs/>
      </w:rPr>
      <w:t>025</w:t>
    </w:r>
    <w:r>
      <w:rPr>
        <w:rFonts w:ascii="Times New Roman" w:hAnsi="Times New Roman"/>
        <w:bCs/>
      </w:rPr>
      <w:t>号</w:t>
    </w:r>
    <w:r w:rsidR="00D306A5">
      <w:pict>
        <v:shapetype id="_x0000_t202" coordsize="21600,21600" o:spt="202" path="m,l,21600r21600,l21600,xe">
          <v:stroke joinstyle="miter"/>
          <v:path gradientshapeok="t" o:connecttype="rect"/>
        </v:shapetype>
        <v:shape id="文本框 2148" o:spid="_x0000_s3074" type="#_x0000_t202" style="position:absolute;margin-left:0;margin-top:0;width:2in;height:2in;z-index:251659776;mso-wrap-style:none;mso-position-horizontal:center;mso-position-horizontal-relative:margin;mso-position-vertical-relative:text"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2NfSLwBAABZAwAADgAAAGRycy9lMm9Eb2MueG1srVNLbtswEN0H6B0I&#10;7mvJal0oguWgRZAgQNEGSHoAmiItAvyBQ1vyBZobZNVN9z2Xz5EhbTlFuyu6oWY4wzfz3oyWV6PR&#10;ZCcCKGdbOp+VlAjLXafspqXfHm/e1pRAZLZj2lnR0r0AerV6c7EcfCMq1zvdiUAQxEIz+Jb2Mfqm&#10;KID3wjCYOS8sBqULhkV0w6boAhsQ3eiiKssPxeBC54PjAgBvr49Busr4Ugoev0oJIhLdUuwt5jPk&#10;c53OYrVkzSYw3yt+aoP9QxeGKYtFz1DXLDKyDeovKKN4cOBknHFnCiel4iJzQDbz8g82Dz3zInNB&#10;ccCfZYL/B8u/7O4DUR3ObvGOEssMDunw/HT48evw8zup5u/rpNHgocHUB4/JcfzkRsyf7gEvE/VR&#10;BpO+SIpgHNXenxUWYyQ8Paqrui4xxDE2OYhfvD73AeKtcIYko6UBR5iVZbvPEI+pU0qqZt2N0jqP&#10;UVsytPRyUS3yg3MEwbXFGonEsdlkxXE9npitXbdHYgOuQUst7ikl+s6iymljJiNMxnoytj6oTY89&#10;znM98B+3EbvJTaYKR9hTYZxfpnnatbQgv/s56/WPWL0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ql5uc8AAAAFAQAADwAAAAAAAAABACAAAAAiAAAAZHJzL2Rvd25yZXYueG1sUEsBAhQAFAAAAAgA&#10;h07iQOtjX0i8AQAAWQMAAA4AAAAAAAAAAQAgAAAAHgEAAGRycy9lMm9Eb2MueG1sUEsFBgAAAAAG&#10;AAYAWQEAAEwFAAAAAA==&#10;" filled="f" stroked="f">
          <v:textbox style="mso-fit-shape-to-text:t" inset="0,0,0,0">
            <w:txbxContent>
              <w:p w:rsidR="00D306A5" w:rsidRDefault="00D306A5">
                <w:pPr>
                  <w:snapToGrid w:val="0"/>
                  <w:rPr>
                    <w:sz w:val="18"/>
                  </w:rPr>
                </w:pPr>
                <w:r>
                  <w:rPr>
                    <w:rFonts w:hint="eastAsia"/>
                    <w:sz w:val="18"/>
                  </w:rPr>
                  <w:fldChar w:fldCharType="begin"/>
                </w:r>
                <w:r w:rsidR="00D30692">
                  <w:rPr>
                    <w:rFonts w:hint="eastAsia"/>
                    <w:sz w:val="18"/>
                  </w:rPr>
                  <w:instrText xml:space="preserve"> PAGE  \* MERGEFORMAT </w:instrText>
                </w:r>
                <w:r>
                  <w:rPr>
                    <w:rFonts w:hint="eastAsia"/>
                    <w:sz w:val="18"/>
                  </w:rPr>
                  <w:fldChar w:fldCharType="separate"/>
                </w:r>
                <w:r w:rsidR="00333622">
                  <w:rPr>
                    <w:noProof/>
                    <w:sz w:val="18"/>
                  </w:rPr>
                  <w:t>23</w:t>
                </w:r>
                <w:r>
                  <w:rPr>
                    <w:rFonts w:hint="eastAsia"/>
                    <w:sz w:val="18"/>
                  </w:rPr>
                  <w:fldChar w:fldCharType="end"/>
                </w:r>
              </w:p>
            </w:txbxContent>
          </v:textbox>
          <w10:wrap anchorx="margin"/>
        </v:shape>
      </w:pict>
    </w:r>
    <w:r>
      <w:rPr>
        <w:rFonts w:ascii="Times New Roman" w:hAnsi="Times New Roman" w:hint="eastAsia"/>
        <w:bCs/>
      </w:rPr>
      <w:tab/>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6A5" w:rsidRDefault="00D30692">
    <w:pPr>
      <w:pStyle w:val="a6"/>
      <w:pBdr>
        <w:top w:val="single" w:sz="4" w:space="1" w:color="auto"/>
        <w:left w:val="none" w:sz="0" w:space="4" w:color="auto"/>
        <w:bottom w:val="none" w:sz="0" w:space="1" w:color="auto"/>
        <w:right w:val="none" w:sz="0" w:space="4" w:color="auto"/>
      </w:pBdr>
      <w:rPr>
        <w:sz w:val="18"/>
      </w:rPr>
    </w:pPr>
    <w:r>
      <w:rPr>
        <w:rFonts w:ascii="Times New Roman" w:hAnsi="Times New Roman"/>
        <w:bCs/>
        <w:sz w:val="18"/>
        <w:szCs w:val="18"/>
      </w:rPr>
      <w:t>华测淮环验字</w:t>
    </w:r>
    <w:r>
      <w:rPr>
        <w:rFonts w:ascii="Times New Roman" w:hAnsi="Times New Roman"/>
        <w:bCs/>
        <w:sz w:val="18"/>
        <w:szCs w:val="18"/>
      </w:rPr>
      <w:t>[201</w:t>
    </w:r>
    <w:r>
      <w:rPr>
        <w:rFonts w:ascii="Times New Roman" w:hAnsi="Times New Roman" w:hint="eastAsia"/>
        <w:bCs/>
        <w:sz w:val="18"/>
        <w:szCs w:val="18"/>
      </w:rPr>
      <w:t>9</w:t>
    </w:r>
    <w:r>
      <w:rPr>
        <w:rFonts w:ascii="Times New Roman" w:hAnsi="Times New Roman"/>
        <w:bCs/>
        <w:sz w:val="18"/>
        <w:szCs w:val="18"/>
      </w:rPr>
      <w:t>]</w:t>
    </w:r>
    <w:r>
      <w:rPr>
        <w:rFonts w:ascii="Times New Roman" w:hAnsi="Times New Roman"/>
        <w:bCs/>
        <w:sz w:val="18"/>
        <w:szCs w:val="18"/>
      </w:rPr>
      <w:t>第</w:t>
    </w:r>
    <w:r>
      <w:rPr>
        <w:rFonts w:ascii="Times New Roman" w:hAnsi="Times New Roman" w:hint="eastAsia"/>
        <w:bCs/>
        <w:sz w:val="18"/>
        <w:szCs w:val="18"/>
      </w:rPr>
      <w:t>025</w:t>
    </w:r>
    <w:r>
      <w:rPr>
        <w:rFonts w:ascii="Times New Roman" w:hAnsi="Times New Roman"/>
        <w:bCs/>
        <w:sz w:val="18"/>
        <w:szCs w:val="18"/>
      </w:rPr>
      <w:t>号</w:t>
    </w:r>
    <w:r w:rsidR="00D306A5">
      <w:rPr>
        <w:sz w:val="18"/>
      </w:rPr>
      <w:pict>
        <v:shapetype id="_x0000_t202" coordsize="21600,21600" o:spt="202" path="m,l,21600r21600,l21600,xe">
          <v:stroke joinstyle="miter"/>
          <v:path gradientshapeok="t" o:connecttype="rect"/>
        </v:shapetype>
        <v:shape id="_x0000_s3073" type="#_x0000_t202" style="position:absolute;left:0;text-align:left;margin-left:0;margin-top:0;width:2in;height:2in;z-index:-251657728;mso-wrap-style:none;mso-position-horizontal:center;mso-position-horizontal-relative:margin;mso-position-vertical-relative:text"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f7P9LoBAABYAwAADgAAAGRycy9lMm9Eb2MueG1srVPBbtswDL0X2D8I&#10;ui92s3VwjSjFhqLDgGIr0O4DFFmKBUiiICmx8wPtH/S0y+77rnxHKSVOh+027CJTJPX4HkkvrkZr&#10;yFaGqMExej6rKZFOQKfdmtHvDzdvG0pi4q7jBpxkdCcjvVq+OVsMvpVz6MF0MhAEcbEdPKN9Sr6t&#10;qih6aXmcgZcOgwqC5QmvYV11gQ+Ibk01r+sP1QCh8wGEjBG914cgXRZ8paRI35SKMhHDKHJL5Qzl&#10;XOWzWi54uw7c91ocafB/YGG5dlj0BHXNEyeboP+CsloEiKDSTICtQCktZNGAas7rP9Tc99zLogWb&#10;E/2pTfH/wYqv27tAdMfou+Y9JY5bHNL++Wn/49f+5yPJTmzR4GOLmfcec9P4CUYc9eSP6MzKRxVs&#10;/qImgnFs9u7UYDkmIvKjZt40NYYExqYL4levz32I6bMES7LBaMAJlsby7W1Mh9QpJVdzcKONKVM0&#10;jgyMXl7ML8qDUwTBjcMaWcSBbLbSuBqPylbQ7VDYgFvAqMM1pcR8cdjkvDCTESZjNRkbH/S6LxuV&#10;mUT/cZOQTSGZKxxgj4VxfEXmcdXyfvx+L1mvP8Ty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6p&#10;ebnPAAAABQEAAA8AAAAAAAAAAQAgAAAAIgAAAGRycy9kb3ducmV2LnhtbFBLAQIUABQAAAAIAIdO&#10;4kAx/s/0ugEAAFgDAAAOAAAAAAAAAAEAIAAAAB4BAABkcnMvZTJvRG9jLnhtbFBLBQYAAAAABgAG&#10;AFkBAABKBQAAAAA=&#10;" filled="f" stroked="f">
          <v:textbox style="mso-fit-shape-to-text:t" inset="0,0,0,0">
            <w:txbxContent>
              <w:p w:rsidR="00D306A5" w:rsidRDefault="00D306A5">
                <w:pPr>
                  <w:pStyle w:val="a0"/>
                </w:pPr>
                <w:r>
                  <w:rPr>
                    <w:rFonts w:hint="eastAsia"/>
                  </w:rPr>
                  <w:fldChar w:fldCharType="begin"/>
                </w:r>
                <w:r w:rsidR="00D30692">
                  <w:rPr>
                    <w:rFonts w:hint="eastAsia"/>
                  </w:rPr>
                  <w:instrText xml:space="preserve"> PAGE  \* MERGEFORMAT </w:instrText>
                </w:r>
                <w:r>
                  <w:rPr>
                    <w:rFonts w:hint="eastAsia"/>
                  </w:rPr>
                  <w:fldChar w:fldCharType="separate"/>
                </w:r>
                <w:r w:rsidR="00333622">
                  <w:rPr>
                    <w:noProof/>
                  </w:rPr>
                  <w:t>87</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0692" w:rsidRDefault="00D30692" w:rsidP="00D306A5">
      <w:r>
        <w:separator/>
      </w:r>
    </w:p>
  </w:footnote>
  <w:footnote w:type="continuationSeparator" w:id="0">
    <w:p w:rsidR="00D30692" w:rsidRDefault="00D30692" w:rsidP="00D306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6A5" w:rsidRDefault="00D30692">
    <w:pPr>
      <w:pStyle w:val="32"/>
      <w:pBdr>
        <w:bottom w:val="single" w:sz="4" w:space="0" w:color="auto"/>
      </w:pBdr>
      <w:spacing w:line="240" w:lineRule="auto"/>
      <w:ind w:firstLineChars="0" w:firstLine="0"/>
      <w:jc w:val="right"/>
      <w:rPr>
        <w:rFonts w:ascii="Times New Roman" w:hAnsi="Times New Roman"/>
        <w:color w:val="000000"/>
        <w:sz w:val="18"/>
        <w:szCs w:val="18"/>
      </w:rPr>
    </w:pPr>
    <w:r>
      <w:rPr>
        <w:rFonts w:ascii="宋体" w:eastAsia="宋体" w:hAnsi="宋体" w:cs="宋体" w:hint="eastAsia"/>
        <w:noProof/>
        <w:sz w:val="21"/>
        <w:szCs w:val="21"/>
      </w:rPr>
      <w:drawing>
        <wp:anchor distT="0" distB="0" distL="114300" distR="114300" simplePos="0" relativeHeight="251655680" behindDoc="0" locked="0" layoutInCell="1" allowOverlap="1">
          <wp:simplePos x="0" y="0"/>
          <wp:positionH relativeFrom="column">
            <wp:posOffset>-246380</wp:posOffset>
          </wp:positionH>
          <wp:positionV relativeFrom="paragraph">
            <wp:posOffset>-103505</wp:posOffset>
          </wp:positionV>
          <wp:extent cx="1600200" cy="367030"/>
          <wp:effectExtent l="0" t="0" r="0" b="13970"/>
          <wp:wrapNone/>
          <wp:docPr id="73" name="图片 36" descr="新logo核心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36" descr="新logo核心标志"/>
                  <pic:cNvPicPr>
                    <a:picLocks noChangeAspect="1" noChangeArrowheads="1"/>
                  </pic:cNvPicPr>
                </pic:nvPicPr>
                <pic:blipFill>
                  <a:blip r:embed="rId1"/>
                  <a:srcRect/>
                  <a:stretch>
                    <a:fillRect/>
                  </a:stretch>
                </pic:blipFill>
                <pic:spPr>
                  <a:xfrm>
                    <a:off x="0" y="0"/>
                    <a:ext cx="1600200" cy="367030"/>
                  </a:xfrm>
                  <a:prstGeom prst="rect">
                    <a:avLst/>
                  </a:prstGeom>
                  <a:noFill/>
                  <a:ln w="9525">
                    <a:noFill/>
                    <a:miter lim="800000"/>
                    <a:headEnd/>
                    <a:tailEnd/>
                  </a:ln>
                  <a:effectLst/>
                </pic:spPr>
              </pic:pic>
            </a:graphicData>
          </a:graphic>
        </wp:anchor>
      </w:drawing>
    </w:r>
  </w:p>
  <w:p w:rsidR="00D306A5" w:rsidRDefault="00D30692">
    <w:pPr>
      <w:pStyle w:val="32"/>
      <w:pBdr>
        <w:bottom w:val="single" w:sz="4" w:space="0" w:color="auto"/>
      </w:pBdr>
      <w:spacing w:line="240" w:lineRule="auto"/>
      <w:ind w:firstLineChars="0" w:firstLine="0"/>
      <w:jc w:val="right"/>
      <w:rPr>
        <w:rFonts w:ascii="宋体" w:eastAsia="宋体" w:hAnsi="宋体" w:cs="宋体"/>
        <w:iCs/>
        <w:sz w:val="18"/>
        <w:szCs w:val="18"/>
      </w:rPr>
    </w:pPr>
    <w:r>
      <w:rPr>
        <w:rFonts w:ascii="Times New Roman" w:eastAsia="宋体" w:hAnsi="Times New Roman"/>
        <w:iCs/>
        <w:sz w:val="18"/>
        <w:szCs w:val="18"/>
      </w:rPr>
      <w:t>2016-415448</w:t>
    </w:r>
    <w:r>
      <w:rPr>
        <w:rFonts w:ascii="Times New Roman" w:eastAsia="宋体" w:hAnsi="Times New Roman"/>
        <w:iCs/>
        <w:sz w:val="18"/>
        <w:szCs w:val="18"/>
      </w:rPr>
      <w:t>年产</w:t>
    </w:r>
    <w:r>
      <w:rPr>
        <w:rFonts w:ascii="Times New Roman" w:eastAsia="宋体" w:hAnsi="Times New Roman"/>
        <w:iCs/>
        <w:sz w:val="18"/>
        <w:szCs w:val="18"/>
      </w:rPr>
      <w:t>6</w:t>
    </w:r>
    <w:r>
      <w:rPr>
        <w:rFonts w:ascii="Times New Roman" w:eastAsia="宋体" w:hAnsi="Times New Roman"/>
        <w:iCs/>
        <w:sz w:val="18"/>
        <w:szCs w:val="18"/>
      </w:rPr>
      <w:t>万吨</w:t>
    </w:r>
    <w:r>
      <w:rPr>
        <w:rFonts w:ascii="Times New Roman" w:eastAsia="宋体" w:hAnsi="Times New Roman"/>
        <w:iCs/>
        <w:sz w:val="18"/>
        <w:szCs w:val="18"/>
      </w:rPr>
      <w:t>PBT</w:t>
    </w:r>
    <w:r>
      <w:rPr>
        <w:rFonts w:ascii="Times New Roman" w:eastAsia="宋体" w:hAnsi="Times New Roman"/>
        <w:iCs/>
        <w:sz w:val="18"/>
        <w:szCs w:val="18"/>
      </w:rPr>
      <w:t>项</w:t>
    </w:r>
    <w:r>
      <w:rPr>
        <w:rFonts w:ascii="宋体" w:eastAsia="宋体" w:hAnsi="宋体" w:cs="宋体" w:hint="eastAsia"/>
        <w:iCs/>
        <w:sz w:val="18"/>
        <w:szCs w:val="18"/>
      </w:rPr>
      <w:t>目验收监测报告</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6A5" w:rsidRDefault="00D306A5">
    <w:pPr>
      <w:pStyle w:val="32"/>
      <w:pBdr>
        <w:bottom w:val="single" w:sz="4" w:space="0" w:color="auto"/>
      </w:pBdr>
      <w:spacing w:line="240" w:lineRule="auto"/>
      <w:ind w:firstLineChars="0" w:firstLine="0"/>
      <w:jc w:val="right"/>
      <w:rPr>
        <w:rFonts w:ascii="Times New Roman" w:eastAsia="宋体" w:hAnsi="Times New Roman"/>
        <w:iCs/>
        <w:sz w:val="18"/>
        <w:szCs w:val="18"/>
      </w:rPr>
    </w:pPr>
  </w:p>
  <w:p w:rsidR="00D306A5" w:rsidRDefault="00D306A5">
    <w:pPr>
      <w:pStyle w:val="32"/>
      <w:pBdr>
        <w:bottom w:val="single" w:sz="4" w:space="0" w:color="auto"/>
      </w:pBdr>
      <w:spacing w:line="240" w:lineRule="auto"/>
      <w:ind w:firstLineChars="0" w:firstLine="0"/>
      <w:jc w:val="right"/>
      <w:rPr>
        <w:rFonts w:ascii="Times New Roman" w:eastAsia="宋体" w:hAnsi="Times New Roman"/>
        <w:iCs/>
        <w:sz w:val="18"/>
        <w:szCs w:val="18"/>
      </w:rPr>
    </w:pPr>
  </w:p>
  <w:p w:rsidR="00D306A5" w:rsidRDefault="00D306A5">
    <w:pPr>
      <w:pStyle w:val="32"/>
      <w:pBdr>
        <w:bottom w:val="single" w:sz="4" w:space="0" w:color="auto"/>
      </w:pBdr>
      <w:spacing w:line="240" w:lineRule="auto"/>
      <w:ind w:firstLineChars="0" w:firstLine="0"/>
      <w:jc w:val="right"/>
      <w:rPr>
        <w:rFonts w:ascii="Times New Roman" w:eastAsia="宋体" w:hAnsi="Times New Roman"/>
        <w:iCs/>
        <w:sz w:val="18"/>
        <w:szCs w:val="18"/>
      </w:rPr>
    </w:pPr>
  </w:p>
  <w:p w:rsidR="00D306A5" w:rsidRDefault="00D306A5">
    <w:pPr>
      <w:pStyle w:val="32"/>
      <w:pBdr>
        <w:bottom w:val="single" w:sz="4" w:space="0" w:color="auto"/>
      </w:pBdr>
      <w:spacing w:line="240" w:lineRule="auto"/>
      <w:ind w:firstLineChars="0" w:firstLine="0"/>
      <w:jc w:val="right"/>
      <w:rPr>
        <w:rFonts w:ascii="Times New Roman" w:eastAsia="宋体" w:hAnsi="Times New Roman"/>
        <w:iCs/>
        <w:sz w:val="18"/>
        <w:szCs w:val="18"/>
      </w:rPr>
    </w:pPr>
  </w:p>
  <w:p w:rsidR="00D306A5" w:rsidRDefault="00D30692">
    <w:pPr>
      <w:pStyle w:val="32"/>
      <w:pBdr>
        <w:bottom w:val="single" w:sz="4" w:space="0" w:color="auto"/>
      </w:pBdr>
      <w:spacing w:line="240" w:lineRule="auto"/>
      <w:ind w:firstLineChars="0" w:firstLine="0"/>
      <w:jc w:val="right"/>
      <w:rPr>
        <w:rFonts w:ascii="Times New Roman" w:eastAsia="宋体" w:hAnsi="Times New Roman"/>
        <w:iCs/>
        <w:sz w:val="18"/>
        <w:szCs w:val="18"/>
      </w:rPr>
    </w:pPr>
    <w:r>
      <w:rPr>
        <w:rFonts w:ascii="Times New Roman" w:eastAsia="宋体" w:hAnsi="Times New Roman"/>
        <w:iCs/>
        <w:sz w:val="18"/>
        <w:szCs w:val="18"/>
      </w:rPr>
      <w:t>2016-415448</w:t>
    </w:r>
    <w:r>
      <w:rPr>
        <w:rFonts w:ascii="Times New Roman" w:eastAsia="宋体" w:hAnsi="Times New Roman"/>
        <w:iCs/>
        <w:sz w:val="18"/>
        <w:szCs w:val="18"/>
      </w:rPr>
      <w:t>年产</w:t>
    </w:r>
    <w:r>
      <w:rPr>
        <w:rFonts w:ascii="Times New Roman" w:eastAsia="宋体" w:hAnsi="Times New Roman"/>
        <w:iCs/>
        <w:sz w:val="18"/>
        <w:szCs w:val="18"/>
      </w:rPr>
      <w:t>6</w:t>
    </w:r>
    <w:r>
      <w:rPr>
        <w:rFonts w:ascii="Times New Roman" w:eastAsia="宋体" w:hAnsi="Times New Roman"/>
        <w:iCs/>
        <w:sz w:val="18"/>
        <w:szCs w:val="18"/>
      </w:rPr>
      <w:t>万吨</w:t>
    </w:r>
    <w:r>
      <w:rPr>
        <w:rFonts w:ascii="Times New Roman" w:eastAsia="宋体" w:hAnsi="Times New Roman"/>
        <w:iCs/>
        <w:sz w:val="18"/>
        <w:szCs w:val="18"/>
      </w:rPr>
      <w:t>PBT</w:t>
    </w:r>
    <w:r>
      <w:rPr>
        <w:rFonts w:ascii="Times New Roman" w:eastAsia="宋体" w:hAnsi="Times New Roman"/>
        <w:iCs/>
        <w:sz w:val="18"/>
        <w:szCs w:val="18"/>
      </w:rPr>
      <w:t>项</w:t>
    </w:r>
    <w:r>
      <w:rPr>
        <w:rFonts w:ascii="宋体" w:eastAsia="宋体" w:hAnsi="宋体" w:cs="宋体" w:hint="eastAsia"/>
        <w:iCs/>
        <w:sz w:val="18"/>
        <w:szCs w:val="18"/>
      </w:rPr>
      <w:t>目验收监测报告</w:t>
    </w:r>
    <w:r>
      <w:rPr>
        <w:rFonts w:ascii="宋体" w:eastAsia="宋体" w:hAnsi="宋体" w:cs="宋体" w:hint="eastAsia"/>
        <w:noProof/>
        <w:sz w:val="21"/>
        <w:szCs w:val="21"/>
      </w:rPr>
      <w:drawing>
        <wp:anchor distT="0" distB="0" distL="114300" distR="114300" simplePos="0" relativeHeight="251656704" behindDoc="0" locked="0" layoutInCell="1" allowOverlap="1">
          <wp:simplePos x="0" y="0"/>
          <wp:positionH relativeFrom="column">
            <wp:posOffset>-255905</wp:posOffset>
          </wp:positionH>
          <wp:positionV relativeFrom="paragraph">
            <wp:posOffset>-246380</wp:posOffset>
          </wp:positionV>
          <wp:extent cx="1600200" cy="367030"/>
          <wp:effectExtent l="0" t="0" r="0" b="13970"/>
          <wp:wrapNone/>
          <wp:docPr id="166" name="图片 36" descr="新logo核心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36" descr="新logo核心标志"/>
                  <pic:cNvPicPr>
                    <a:picLocks noChangeAspect="1" noChangeArrowheads="1"/>
                  </pic:cNvPicPr>
                </pic:nvPicPr>
                <pic:blipFill>
                  <a:blip r:embed="rId1"/>
                  <a:srcRect/>
                  <a:stretch>
                    <a:fillRect/>
                  </a:stretch>
                </pic:blipFill>
                <pic:spPr>
                  <a:xfrm>
                    <a:off x="0" y="0"/>
                    <a:ext cx="1600200" cy="367030"/>
                  </a:xfrm>
                  <a:prstGeom prst="rect">
                    <a:avLst/>
                  </a:prstGeom>
                  <a:noFill/>
                  <a:ln w="9525">
                    <a:noFill/>
                    <a:miter lim="800000"/>
                    <a:headEnd/>
                    <a:tailEnd/>
                  </a:ln>
                  <a:effectLst/>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6A5" w:rsidRDefault="00D306A5">
    <w:pPr>
      <w:pStyle w:val="32"/>
      <w:pBdr>
        <w:bottom w:val="single" w:sz="4" w:space="0" w:color="auto"/>
      </w:pBdr>
      <w:spacing w:line="240" w:lineRule="auto"/>
      <w:ind w:firstLineChars="0" w:firstLine="0"/>
      <w:jc w:val="right"/>
      <w:rPr>
        <w:rFonts w:ascii="Times New Roman" w:eastAsia="宋体" w:hAnsi="Times New Roman"/>
        <w:iCs/>
        <w:sz w:val="18"/>
        <w:szCs w:val="18"/>
      </w:rPr>
    </w:pPr>
  </w:p>
  <w:p w:rsidR="00D306A5" w:rsidRDefault="00D306A5">
    <w:pPr>
      <w:pStyle w:val="32"/>
      <w:pBdr>
        <w:bottom w:val="single" w:sz="4" w:space="0" w:color="auto"/>
      </w:pBdr>
      <w:spacing w:line="240" w:lineRule="auto"/>
      <w:ind w:firstLineChars="0" w:firstLine="0"/>
      <w:jc w:val="right"/>
      <w:rPr>
        <w:rFonts w:ascii="Times New Roman" w:eastAsia="宋体" w:hAnsi="Times New Roman"/>
        <w:iCs/>
        <w:sz w:val="18"/>
        <w:szCs w:val="18"/>
      </w:rPr>
    </w:pPr>
  </w:p>
  <w:p w:rsidR="00D306A5" w:rsidRDefault="00D306A5">
    <w:pPr>
      <w:pStyle w:val="32"/>
      <w:pBdr>
        <w:bottom w:val="single" w:sz="4" w:space="0" w:color="auto"/>
      </w:pBdr>
      <w:spacing w:line="240" w:lineRule="auto"/>
      <w:ind w:firstLineChars="0" w:firstLine="0"/>
      <w:jc w:val="right"/>
      <w:rPr>
        <w:rFonts w:ascii="Times New Roman" w:eastAsia="宋体" w:hAnsi="Times New Roman"/>
        <w:iCs/>
        <w:sz w:val="18"/>
        <w:szCs w:val="18"/>
      </w:rPr>
    </w:pPr>
  </w:p>
  <w:p w:rsidR="00D306A5" w:rsidRDefault="00D30692">
    <w:pPr>
      <w:pStyle w:val="32"/>
      <w:pBdr>
        <w:bottom w:val="single" w:sz="4" w:space="0" w:color="auto"/>
      </w:pBdr>
      <w:spacing w:line="240" w:lineRule="auto"/>
      <w:ind w:firstLineChars="0" w:firstLine="0"/>
      <w:jc w:val="right"/>
      <w:rPr>
        <w:rFonts w:ascii="Times New Roman" w:eastAsia="宋体" w:hAnsi="Times New Roman"/>
        <w:iCs/>
        <w:sz w:val="18"/>
        <w:szCs w:val="18"/>
      </w:rPr>
    </w:pPr>
    <w:r>
      <w:rPr>
        <w:rFonts w:ascii="Times New Roman" w:eastAsia="宋体" w:hAnsi="Times New Roman"/>
        <w:iCs/>
        <w:sz w:val="18"/>
        <w:szCs w:val="18"/>
      </w:rPr>
      <w:t>2016-415448</w:t>
    </w:r>
    <w:r>
      <w:rPr>
        <w:rFonts w:ascii="Times New Roman" w:eastAsia="宋体" w:hAnsi="Times New Roman"/>
        <w:iCs/>
        <w:sz w:val="18"/>
        <w:szCs w:val="18"/>
      </w:rPr>
      <w:t>年产</w:t>
    </w:r>
    <w:r>
      <w:rPr>
        <w:rFonts w:ascii="Times New Roman" w:eastAsia="宋体" w:hAnsi="Times New Roman"/>
        <w:iCs/>
        <w:sz w:val="18"/>
        <w:szCs w:val="18"/>
      </w:rPr>
      <w:t>6</w:t>
    </w:r>
    <w:r>
      <w:rPr>
        <w:rFonts w:ascii="Times New Roman" w:eastAsia="宋体" w:hAnsi="Times New Roman"/>
        <w:iCs/>
        <w:sz w:val="18"/>
        <w:szCs w:val="18"/>
      </w:rPr>
      <w:t>万吨</w:t>
    </w:r>
    <w:r>
      <w:rPr>
        <w:rFonts w:ascii="Times New Roman" w:eastAsia="宋体" w:hAnsi="Times New Roman"/>
        <w:iCs/>
        <w:sz w:val="18"/>
        <w:szCs w:val="18"/>
      </w:rPr>
      <w:t>PBT</w:t>
    </w:r>
    <w:r>
      <w:rPr>
        <w:rFonts w:ascii="Times New Roman" w:eastAsia="宋体" w:hAnsi="Times New Roman"/>
        <w:iCs/>
        <w:sz w:val="18"/>
        <w:szCs w:val="18"/>
      </w:rPr>
      <w:t>项目</w:t>
    </w:r>
    <w:r>
      <w:rPr>
        <w:rFonts w:ascii="宋体" w:eastAsia="宋体" w:hAnsi="宋体" w:cs="宋体" w:hint="eastAsia"/>
        <w:iCs/>
        <w:sz w:val="18"/>
        <w:szCs w:val="18"/>
      </w:rPr>
      <w:t>验收监测报告</w:t>
    </w:r>
    <w:r>
      <w:rPr>
        <w:rFonts w:ascii="宋体" w:eastAsia="宋体" w:hAnsi="宋体" w:cs="宋体" w:hint="eastAsia"/>
        <w:noProof/>
        <w:sz w:val="21"/>
        <w:szCs w:val="21"/>
      </w:rPr>
      <w:drawing>
        <wp:anchor distT="0" distB="0" distL="114300" distR="114300" simplePos="0" relativeHeight="251657728" behindDoc="0" locked="0" layoutInCell="1" allowOverlap="1">
          <wp:simplePos x="0" y="0"/>
          <wp:positionH relativeFrom="column">
            <wp:posOffset>-255905</wp:posOffset>
          </wp:positionH>
          <wp:positionV relativeFrom="paragraph">
            <wp:posOffset>-246380</wp:posOffset>
          </wp:positionV>
          <wp:extent cx="1600200" cy="367030"/>
          <wp:effectExtent l="0" t="0" r="0" b="1270"/>
          <wp:wrapNone/>
          <wp:docPr id="5" name="图片 36" descr="新logo核心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6" descr="新logo核心标志"/>
                  <pic:cNvPicPr>
                    <a:picLocks noChangeAspect="1" noChangeArrowheads="1"/>
                  </pic:cNvPicPr>
                </pic:nvPicPr>
                <pic:blipFill>
                  <a:blip r:embed="rId1"/>
                  <a:srcRect/>
                  <a:stretch>
                    <a:fillRect/>
                  </a:stretch>
                </pic:blipFill>
                <pic:spPr>
                  <a:xfrm>
                    <a:off x="0" y="0"/>
                    <a:ext cx="1600200" cy="367030"/>
                  </a:xfrm>
                  <a:prstGeom prst="rect">
                    <a:avLst/>
                  </a:prstGeom>
                  <a:noFill/>
                  <a:ln w="9525">
                    <a:noFill/>
                    <a:miter lim="800000"/>
                    <a:headEnd/>
                    <a:tailEnd/>
                  </a:ln>
                  <a:effectLst/>
                </pic:spPr>
              </pic:pic>
            </a:graphicData>
          </a:graphic>
        </wp:anchor>
      </w:drawing>
    </w:r>
  </w:p>
  <w:p w:rsidR="00D306A5" w:rsidRDefault="00D306A5">
    <w:pPr>
      <w:pStyle w:val="a6"/>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7735DC9"/>
    <w:multiLevelType w:val="multilevel"/>
    <w:tmpl w:val="F7735DC9"/>
    <w:lvl w:ilvl="0">
      <w:start w:val="5"/>
      <w:numFmt w:val="decimal"/>
      <w:lvlText w:val="%1"/>
      <w:lvlJc w:val="left"/>
      <w:pPr>
        <w:ind w:left="767" w:hanging="421"/>
      </w:pPr>
      <w:rPr>
        <w:rFonts w:hint="default"/>
        <w:lang w:val="zh-CN" w:eastAsia="zh-CN" w:bidi="zh-CN"/>
      </w:rPr>
    </w:lvl>
    <w:lvl w:ilvl="1">
      <w:start w:val="1"/>
      <w:numFmt w:val="decimal"/>
      <w:lvlText w:val="%1.%2"/>
      <w:lvlJc w:val="left"/>
      <w:pPr>
        <w:ind w:left="767" w:hanging="421"/>
      </w:pPr>
      <w:rPr>
        <w:rFonts w:ascii="Times New Roman" w:eastAsia="Times New Roman" w:hAnsi="Times New Roman" w:cs="Times New Roman" w:hint="default"/>
        <w:b/>
        <w:bCs/>
        <w:spacing w:val="-12"/>
        <w:w w:val="101"/>
        <w:sz w:val="28"/>
        <w:szCs w:val="28"/>
        <w:lang w:val="zh-CN" w:eastAsia="zh-CN" w:bidi="zh-CN"/>
      </w:rPr>
    </w:lvl>
    <w:lvl w:ilvl="2">
      <w:start w:val="1"/>
      <w:numFmt w:val="decimal"/>
      <w:lvlText w:val="（%3）"/>
      <w:lvlJc w:val="left"/>
      <w:pPr>
        <w:ind w:left="1429" w:hanging="602"/>
      </w:pPr>
      <w:rPr>
        <w:rFonts w:ascii="宋体" w:eastAsia="宋体" w:hAnsi="宋体" w:cs="宋体" w:hint="default"/>
        <w:spacing w:val="-1"/>
        <w:w w:val="100"/>
        <w:sz w:val="22"/>
        <w:szCs w:val="22"/>
        <w:lang w:val="zh-CN" w:eastAsia="zh-CN" w:bidi="zh-CN"/>
      </w:rPr>
    </w:lvl>
    <w:lvl w:ilvl="3">
      <w:numFmt w:val="bullet"/>
      <w:lvlText w:val="•"/>
      <w:lvlJc w:val="left"/>
      <w:pPr>
        <w:ind w:left="3346" w:hanging="602"/>
      </w:pPr>
      <w:rPr>
        <w:rFonts w:hint="default"/>
        <w:lang w:val="zh-CN" w:eastAsia="zh-CN" w:bidi="zh-CN"/>
      </w:rPr>
    </w:lvl>
    <w:lvl w:ilvl="4">
      <w:numFmt w:val="bullet"/>
      <w:lvlText w:val="•"/>
      <w:lvlJc w:val="left"/>
      <w:pPr>
        <w:ind w:left="4310" w:hanging="602"/>
      </w:pPr>
      <w:rPr>
        <w:rFonts w:hint="default"/>
        <w:lang w:val="zh-CN" w:eastAsia="zh-CN" w:bidi="zh-CN"/>
      </w:rPr>
    </w:lvl>
    <w:lvl w:ilvl="5">
      <w:numFmt w:val="bullet"/>
      <w:lvlText w:val="•"/>
      <w:lvlJc w:val="left"/>
      <w:pPr>
        <w:ind w:left="5273" w:hanging="602"/>
      </w:pPr>
      <w:rPr>
        <w:rFonts w:hint="default"/>
        <w:lang w:val="zh-CN" w:eastAsia="zh-CN" w:bidi="zh-CN"/>
      </w:rPr>
    </w:lvl>
    <w:lvl w:ilvl="6">
      <w:numFmt w:val="bullet"/>
      <w:lvlText w:val="•"/>
      <w:lvlJc w:val="left"/>
      <w:pPr>
        <w:ind w:left="6236" w:hanging="602"/>
      </w:pPr>
      <w:rPr>
        <w:rFonts w:hint="default"/>
        <w:lang w:val="zh-CN" w:eastAsia="zh-CN" w:bidi="zh-CN"/>
      </w:rPr>
    </w:lvl>
    <w:lvl w:ilvl="7">
      <w:numFmt w:val="bullet"/>
      <w:lvlText w:val="•"/>
      <w:lvlJc w:val="left"/>
      <w:pPr>
        <w:ind w:left="7200" w:hanging="602"/>
      </w:pPr>
      <w:rPr>
        <w:rFonts w:hint="default"/>
        <w:lang w:val="zh-CN" w:eastAsia="zh-CN" w:bidi="zh-CN"/>
      </w:rPr>
    </w:lvl>
    <w:lvl w:ilvl="8">
      <w:numFmt w:val="bullet"/>
      <w:lvlText w:val="•"/>
      <w:lvlJc w:val="left"/>
      <w:pPr>
        <w:ind w:left="8163" w:hanging="602"/>
      </w:pPr>
      <w:rPr>
        <w:rFonts w:hint="default"/>
        <w:lang w:val="zh-CN" w:eastAsia="zh-CN" w:bidi="zh-CN"/>
      </w:rPr>
    </w:lvl>
  </w:abstractNum>
  <w:abstractNum w:abstractNumId="1">
    <w:nsid w:val="578C76DE"/>
    <w:multiLevelType w:val="singleLevel"/>
    <w:tmpl w:val="578C76DE"/>
    <w:lvl w:ilvl="0">
      <w:start w:val="1"/>
      <w:numFmt w:val="decimal"/>
      <w:suff w:val="nothing"/>
      <w:lvlText w:val="（%1）"/>
      <w:lvlJc w:val="left"/>
    </w:lvl>
  </w:abstractNum>
  <w:abstractNum w:abstractNumId="2">
    <w:nsid w:val="57A92C04"/>
    <w:multiLevelType w:val="singleLevel"/>
    <w:tmpl w:val="57A92C04"/>
    <w:lvl w:ilvl="0">
      <w:start w:val="1"/>
      <w:numFmt w:val="decimal"/>
      <w:suff w:val="nothing"/>
      <w:lvlText w:val="（%1）"/>
      <w:lvlJc w:val="left"/>
    </w:lvl>
  </w:abstractNum>
  <w:abstractNum w:abstractNumId="3">
    <w:nsid w:val="58942E07"/>
    <w:multiLevelType w:val="singleLevel"/>
    <w:tmpl w:val="58942E07"/>
    <w:lvl w:ilvl="0">
      <w:start w:val="1"/>
      <w:numFmt w:val="decimal"/>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420"/>
  <w:drawingGridHorizontalSpacing w:val="210"/>
  <w:drawingGridVerticalSpacing w:val="166"/>
  <w:noPunctuationKerning/>
  <w:characterSpacingControl w:val="compressPunctuation"/>
  <w:savePreviewPicture/>
  <w:hdrShapeDefaults>
    <o:shapedefaults v:ext="edit" spidmax="4098" fillcolor="white">
      <v:fill color="white"/>
    </o:shapedefaults>
    <o:shapelayout v:ext="edit">
      <o:idmap v:ext="edit" data="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47409E2"/>
    <w:rsid w:val="00002900"/>
    <w:rsid w:val="000629B4"/>
    <w:rsid w:val="0006592E"/>
    <w:rsid w:val="0008126A"/>
    <w:rsid w:val="0008513E"/>
    <w:rsid w:val="000B1F41"/>
    <w:rsid w:val="000D2993"/>
    <w:rsid w:val="000F7021"/>
    <w:rsid w:val="001224B8"/>
    <w:rsid w:val="00140F87"/>
    <w:rsid w:val="00183188"/>
    <w:rsid w:val="001834D1"/>
    <w:rsid w:val="001B4B57"/>
    <w:rsid w:val="00242C9D"/>
    <w:rsid w:val="0024654F"/>
    <w:rsid w:val="0026723E"/>
    <w:rsid w:val="002914EE"/>
    <w:rsid w:val="00294067"/>
    <w:rsid w:val="002A30F9"/>
    <w:rsid w:val="002B440A"/>
    <w:rsid w:val="002C090A"/>
    <w:rsid w:val="002C36BD"/>
    <w:rsid w:val="003135D1"/>
    <w:rsid w:val="00331020"/>
    <w:rsid w:val="00333622"/>
    <w:rsid w:val="003545EE"/>
    <w:rsid w:val="00362C4C"/>
    <w:rsid w:val="003735FD"/>
    <w:rsid w:val="0037685E"/>
    <w:rsid w:val="003D6F86"/>
    <w:rsid w:val="003F1247"/>
    <w:rsid w:val="003F7622"/>
    <w:rsid w:val="0040383D"/>
    <w:rsid w:val="0043088D"/>
    <w:rsid w:val="004405A9"/>
    <w:rsid w:val="00466DBA"/>
    <w:rsid w:val="004B683C"/>
    <w:rsid w:val="004E4F68"/>
    <w:rsid w:val="0055056A"/>
    <w:rsid w:val="005641AD"/>
    <w:rsid w:val="005B2870"/>
    <w:rsid w:val="005F0DAE"/>
    <w:rsid w:val="005F79E0"/>
    <w:rsid w:val="00640F57"/>
    <w:rsid w:val="00643F17"/>
    <w:rsid w:val="006C0DC4"/>
    <w:rsid w:val="006F6BA7"/>
    <w:rsid w:val="00723A7A"/>
    <w:rsid w:val="00744E40"/>
    <w:rsid w:val="0076102E"/>
    <w:rsid w:val="007A39F0"/>
    <w:rsid w:val="00816CA2"/>
    <w:rsid w:val="00820AF4"/>
    <w:rsid w:val="00824AC9"/>
    <w:rsid w:val="008433BB"/>
    <w:rsid w:val="00856878"/>
    <w:rsid w:val="00885CE5"/>
    <w:rsid w:val="00893510"/>
    <w:rsid w:val="008A20EB"/>
    <w:rsid w:val="008D577A"/>
    <w:rsid w:val="008E30CB"/>
    <w:rsid w:val="008F56F8"/>
    <w:rsid w:val="00900F8F"/>
    <w:rsid w:val="009152E7"/>
    <w:rsid w:val="00932B6F"/>
    <w:rsid w:val="009655E7"/>
    <w:rsid w:val="00967230"/>
    <w:rsid w:val="009763E1"/>
    <w:rsid w:val="009E1294"/>
    <w:rsid w:val="009F0F56"/>
    <w:rsid w:val="00A1614A"/>
    <w:rsid w:val="00A744BB"/>
    <w:rsid w:val="00A81A8D"/>
    <w:rsid w:val="00AA310A"/>
    <w:rsid w:val="00AA47C0"/>
    <w:rsid w:val="00AC6351"/>
    <w:rsid w:val="00AD23B1"/>
    <w:rsid w:val="00AD3DA1"/>
    <w:rsid w:val="00B251D0"/>
    <w:rsid w:val="00BB185F"/>
    <w:rsid w:val="00BC1D6D"/>
    <w:rsid w:val="00BD506A"/>
    <w:rsid w:val="00BE39AF"/>
    <w:rsid w:val="00CC2022"/>
    <w:rsid w:val="00D30692"/>
    <w:rsid w:val="00D306A5"/>
    <w:rsid w:val="00D47C3A"/>
    <w:rsid w:val="00D63200"/>
    <w:rsid w:val="00D8092F"/>
    <w:rsid w:val="00DB2D33"/>
    <w:rsid w:val="00E3222D"/>
    <w:rsid w:val="00E63583"/>
    <w:rsid w:val="00E94FCC"/>
    <w:rsid w:val="00EA5E18"/>
    <w:rsid w:val="00EA7220"/>
    <w:rsid w:val="00EC149C"/>
    <w:rsid w:val="00ED6A8C"/>
    <w:rsid w:val="00EE7FD6"/>
    <w:rsid w:val="00EF716F"/>
    <w:rsid w:val="00F13DC4"/>
    <w:rsid w:val="00FB515B"/>
    <w:rsid w:val="00FC18C3"/>
    <w:rsid w:val="010825C7"/>
    <w:rsid w:val="010B2BD9"/>
    <w:rsid w:val="0113448E"/>
    <w:rsid w:val="01151EC2"/>
    <w:rsid w:val="011F132E"/>
    <w:rsid w:val="012E0955"/>
    <w:rsid w:val="012E6196"/>
    <w:rsid w:val="01343D93"/>
    <w:rsid w:val="013643E8"/>
    <w:rsid w:val="01376FA9"/>
    <w:rsid w:val="013B00C9"/>
    <w:rsid w:val="013F1184"/>
    <w:rsid w:val="01566C2D"/>
    <w:rsid w:val="01582016"/>
    <w:rsid w:val="015C280D"/>
    <w:rsid w:val="015F3C41"/>
    <w:rsid w:val="016010A8"/>
    <w:rsid w:val="016A5CED"/>
    <w:rsid w:val="016C1FBA"/>
    <w:rsid w:val="016E4690"/>
    <w:rsid w:val="01720EA9"/>
    <w:rsid w:val="01967EF9"/>
    <w:rsid w:val="01997D54"/>
    <w:rsid w:val="019A054F"/>
    <w:rsid w:val="019C08D3"/>
    <w:rsid w:val="01A21FBC"/>
    <w:rsid w:val="01B73C05"/>
    <w:rsid w:val="01CA38F9"/>
    <w:rsid w:val="01CC5E03"/>
    <w:rsid w:val="01D24549"/>
    <w:rsid w:val="01F50030"/>
    <w:rsid w:val="01F51862"/>
    <w:rsid w:val="01F94D79"/>
    <w:rsid w:val="01FF2A5A"/>
    <w:rsid w:val="020D3069"/>
    <w:rsid w:val="021122A5"/>
    <w:rsid w:val="02124C6C"/>
    <w:rsid w:val="0216073B"/>
    <w:rsid w:val="0229708A"/>
    <w:rsid w:val="022F5EE1"/>
    <w:rsid w:val="024C3620"/>
    <w:rsid w:val="025E7658"/>
    <w:rsid w:val="025F1C6D"/>
    <w:rsid w:val="025F501C"/>
    <w:rsid w:val="026B4B3D"/>
    <w:rsid w:val="026F3DD2"/>
    <w:rsid w:val="0283078D"/>
    <w:rsid w:val="02A17892"/>
    <w:rsid w:val="02A37A10"/>
    <w:rsid w:val="02B157A6"/>
    <w:rsid w:val="02BB0DF3"/>
    <w:rsid w:val="02BC1E8E"/>
    <w:rsid w:val="02C045FA"/>
    <w:rsid w:val="02C455AE"/>
    <w:rsid w:val="02CF6DC1"/>
    <w:rsid w:val="02D22316"/>
    <w:rsid w:val="02D30488"/>
    <w:rsid w:val="02F2427D"/>
    <w:rsid w:val="02F40491"/>
    <w:rsid w:val="02FD2FB1"/>
    <w:rsid w:val="02FF4677"/>
    <w:rsid w:val="03044066"/>
    <w:rsid w:val="03075B8F"/>
    <w:rsid w:val="03112B4E"/>
    <w:rsid w:val="03194214"/>
    <w:rsid w:val="03234AFC"/>
    <w:rsid w:val="034320B3"/>
    <w:rsid w:val="03444BDF"/>
    <w:rsid w:val="036B3B9C"/>
    <w:rsid w:val="0371754D"/>
    <w:rsid w:val="037D16D2"/>
    <w:rsid w:val="038269FA"/>
    <w:rsid w:val="039B1362"/>
    <w:rsid w:val="03A514C8"/>
    <w:rsid w:val="03A64E82"/>
    <w:rsid w:val="03AF65A3"/>
    <w:rsid w:val="03B567DA"/>
    <w:rsid w:val="03B625E4"/>
    <w:rsid w:val="03C87D2B"/>
    <w:rsid w:val="03CD0B79"/>
    <w:rsid w:val="03DA23EE"/>
    <w:rsid w:val="04053239"/>
    <w:rsid w:val="04097242"/>
    <w:rsid w:val="04131E58"/>
    <w:rsid w:val="043806DB"/>
    <w:rsid w:val="046F6542"/>
    <w:rsid w:val="047011E2"/>
    <w:rsid w:val="04705052"/>
    <w:rsid w:val="0473490C"/>
    <w:rsid w:val="047409E2"/>
    <w:rsid w:val="04916D6A"/>
    <w:rsid w:val="049C3128"/>
    <w:rsid w:val="049C5241"/>
    <w:rsid w:val="04DD7B7F"/>
    <w:rsid w:val="04F35ED8"/>
    <w:rsid w:val="04FB1CF6"/>
    <w:rsid w:val="050A0892"/>
    <w:rsid w:val="050C2F73"/>
    <w:rsid w:val="05127ADF"/>
    <w:rsid w:val="05155C82"/>
    <w:rsid w:val="05176C35"/>
    <w:rsid w:val="05286A47"/>
    <w:rsid w:val="0532364E"/>
    <w:rsid w:val="05437B0E"/>
    <w:rsid w:val="054D460E"/>
    <w:rsid w:val="055C5CC2"/>
    <w:rsid w:val="05706A14"/>
    <w:rsid w:val="05AA0D3B"/>
    <w:rsid w:val="05C51537"/>
    <w:rsid w:val="05CE19F6"/>
    <w:rsid w:val="05D67705"/>
    <w:rsid w:val="05DB4298"/>
    <w:rsid w:val="05E44E30"/>
    <w:rsid w:val="05E45CDE"/>
    <w:rsid w:val="05E847A5"/>
    <w:rsid w:val="05EE2941"/>
    <w:rsid w:val="060716BD"/>
    <w:rsid w:val="060973B0"/>
    <w:rsid w:val="060B71E7"/>
    <w:rsid w:val="061D187F"/>
    <w:rsid w:val="0620412A"/>
    <w:rsid w:val="062741E3"/>
    <w:rsid w:val="062960E0"/>
    <w:rsid w:val="063C0990"/>
    <w:rsid w:val="06503607"/>
    <w:rsid w:val="0687389F"/>
    <w:rsid w:val="068E324F"/>
    <w:rsid w:val="06915645"/>
    <w:rsid w:val="069A7FFA"/>
    <w:rsid w:val="069D5F8C"/>
    <w:rsid w:val="06A26E0F"/>
    <w:rsid w:val="06AC3B3F"/>
    <w:rsid w:val="06BD54CF"/>
    <w:rsid w:val="06C65BAB"/>
    <w:rsid w:val="06C84FDC"/>
    <w:rsid w:val="06CB2A9A"/>
    <w:rsid w:val="06CE0B09"/>
    <w:rsid w:val="06D65B6C"/>
    <w:rsid w:val="06D712F8"/>
    <w:rsid w:val="06D96189"/>
    <w:rsid w:val="070936CF"/>
    <w:rsid w:val="072257DA"/>
    <w:rsid w:val="073D133D"/>
    <w:rsid w:val="073D42FA"/>
    <w:rsid w:val="073E2180"/>
    <w:rsid w:val="07453E39"/>
    <w:rsid w:val="07475C0E"/>
    <w:rsid w:val="075167EB"/>
    <w:rsid w:val="07530A42"/>
    <w:rsid w:val="07656456"/>
    <w:rsid w:val="076E2788"/>
    <w:rsid w:val="07907390"/>
    <w:rsid w:val="079348F9"/>
    <w:rsid w:val="079548B4"/>
    <w:rsid w:val="079628D3"/>
    <w:rsid w:val="07A37B50"/>
    <w:rsid w:val="07A77815"/>
    <w:rsid w:val="07B01CD6"/>
    <w:rsid w:val="07B05E16"/>
    <w:rsid w:val="07B81B1E"/>
    <w:rsid w:val="07D22B33"/>
    <w:rsid w:val="07D61177"/>
    <w:rsid w:val="07D76263"/>
    <w:rsid w:val="07E25E84"/>
    <w:rsid w:val="07E46685"/>
    <w:rsid w:val="07EC4CB2"/>
    <w:rsid w:val="07F24BB9"/>
    <w:rsid w:val="07F36891"/>
    <w:rsid w:val="07F43FE1"/>
    <w:rsid w:val="07FC4C23"/>
    <w:rsid w:val="07FD4E79"/>
    <w:rsid w:val="080234DD"/>
    <w:rsid w:val="08051CA5"/>
    <w:rsid w:val="0805715D"/>
    <w:rsid w:val="081935C7"/>
    <w:rsid w:val="081B22C2"/>
    <w:rsid w:val="08246728"/>
    <w:rsid w:val="08392718"/>
    <w:rsid w:val="083F71B9"/>
    <w:rsid w:val="0840450E"/>
    <w:rsid w:val="08463009"/>
    <w:rsid w:val="085006BA"/>
    <w:rsid w:val="0891161B"/>
    <w:rsid w:val="08967301"/>
    <w:rsid w:val="08980CB3"/>
    <w:rsid w:val="089E6256"/>
    <w:rsid w:val="08A0184E"/>
    <w:rsid w:val="08AD5BE0"/>
    <w:rsid w:val="08CE26FF"/>
    <w:rsid w:val="08D16ED2"/>
    <w:rsid w:val="08DC4AEA"/>
    <w:rsid w:val="08E001D0"/>
    <w:rsid w:val="08E1512F"/>
    <w:rsid w:val="08E30C85"/>
    <w:rsid w:val="08E56ADA"/>
    <w:rsid w:val="08EF7DB7"/>
    <w:rsid w:val="0901683E"/>
    <w:rsid w:val="091D64F0"/>
    <w:rsid w:val="09200A52"/>
    <w:rsid w:val="092A718F"/>
    <w:rsid w:val="09353939"/>
    <w:rsid w:val="09380C9D"/>
    <w:rsid w:val="093876AF"/>
    <w:rsid w:val="093902D8"/>
    <w:rsid w:val="09442773"/>
    <w:rsid w:val="09456DD4"/>
    <w:rsid w:val="0947435E"/>
    <w:rsid w:val="09494501"/>
    <w:rsid w:val="094B6804"/>
    <w:rsid w:val="094E6FA0"/>
    <w:rsid w:val="09505D09"/>
    <w:rsid w:val="09511F89"/>
    <w:rsid w:val="097358E9"/>
    <w:rsid w:val="09793180"/>
    <w:rsid w:val="09797A80"/>
    <w:rsid w:val="0989702D"/>
    <w:rsid w:val="09C15B5D"/>
    <w:rsid w:val="09CC3E10"/>
    <w:rsid w:val="09E279B6"/>
    <w:rsid w:val="09E34926"/>
    <w:rsid w:val="09F97E44"/>
    <w:rsid w:val="0A0967A6"/>
    <w:rsid w:val="0A153883"/>
    <w:rsid w:val="0A1C555A"/>
    <w:rsid w:val="0A2C2112"/>
    <w:rsid w:val="0A2C39F4"/>
    <w:rsid w:val="0A2C559E"/>
    <w:rsid w:val="0A307442"/>
    <w:rsid w:val="0A34717C"/>
    <w:rsid w:val="0A4D2D34"/>
    <w:rsid w:val="0A52688B"/>
    <w:rsid w:val="0A5D760D"/>
    <w:rsid w:val="0A5E0C84"/>
    <w:rsid w:val="0A627E26"/>
    <w:rsid w:val="0A70196E"/>
    <w:rsid w:val="0A716364"/>
    <w:rsid w:val="0A7437F9"/>
    <w:rsid w:val="0A824D03"/>
    <w:rsid w:val="0AA7353B"/>
    <w:rsid w:val="0AA914D3"/>
    <w:rsid w:val="0ABE4991"/>
    <w:rsid w:val="0ACF1F1F"/>
    <w:rsid w:val="0AD45E65"/>
    <w:rsid w:val="0ADE2723"/>
    <w:rsid w:val="0AE25B1B"/>
    <w:rsid w:val="0AE30A0C"/>
    <w:rsid w:val="0AE41BA5"/>
    <w:rsid w:val="0AEE5213"/>
    <w:rsid w:val="0B053623"/>
    <w:rsid w:val="0B0B3C8A"/>
    <w:rsid w:val="0B1D3369"/>
    <w:rsid w:val="0B225188"/>
    <w:rsid w:val="0B3C47E6"/>
    <w:rsid w:val="0B531530"/>
    <w:rsid w:val="0B533938"/>
    <w:rsid w:val="0B552958"/>
    <w:rsid w:val="0B5831A2"/>
    <w:rsid w:val="0B673AE7"/>
    <w:rsid w:val="0B741D65"/>
    <w:rsid w:val="0B79491E"/>
    <w:rsid w:val="0B985ECE"/>
    <w:rsid w:val="0BA804A9"/>
    <w:rsid w:val="0BB37064"/>
    <w:rsid w:val="0BBB4BA4"/>
    <w:rsid w:val="0BC326A2"/>
    <w:rsid w:val="0BF42DDA"/>
    <w:rsid w:val="0BF63871"/>
    <w:rsid w:val="0C110450"/>
    <w:rsid w:val="0C2B530F"/>
    <w:rsid w:val="0C2D086A"/>
    <w:rsid w:val="0C3259F5"/>
    <w:rsid w:val="0C3A4887"/>
    <w:rsid w:val="0C3A7A7E"/>
    <w:rsid w:val="0C451396"/>
    <w:rsid w:val="0C4F6FEE"/>
    <w:rsid w:val="0C5344AC"/>
    <w:rsid w:val="0C605A9B"/>
    <w:rsid w:val="0C6C3239"/>
    <w:rsid w:val="0C6D177C"/>
    <w:rsid w:val="0C6D4A2F"/>
    <w:rsid w:val="0C707C12"/>
    <w:rsid w:val="0C760C99"/>
    <w:rsid w:val="0C820792"/>
    <w:rsid w:val="0C8677D3"/>
    <w:rsid w:val="0C875AC7"/>
    <w:rsid w:val="0C8821B1"/>
    <w:rsid w:val="0CB51A4E"/>
    <w:rsid w:val="0CB763C2"/>
    <w:rsid w:val="0CCA3AC5"/>
    <w:rsid w:val="0CCF560B"/>
    <w:rsid w:val="0CD171AB"/>
    <w:rsid w:val="0CDD256E"/>
    <w:rsid w:val="0CF71C0C"/>
    <w:rsid w:val="0D083655"/>
    <w:rsid w:val="0D2F0EE7"/>
    <w:rsid w:val="0D34005A"/>
    <w:rsid w:val="0D3C5B4F"/>
    <w:rsid w:val="0D4F662F"/>
    <w:rsid w:val="0D742CCE"/>
    <w:rsid w:val="0D825C6E"/>
    <w:rsid w:val="0D8572B6"/>
    <w:rsid w:val="0D8E6E26"/>
    <w:rsid w:val="0D905CE7"/>
    <w:rsid w:val="0D97283A"/>
    <w:rsid w:val="0DAC30E5"/>
    <w:rsid w:val="0DC419B4"/>
    <w:rsid w:val="0DDC44C5"/>
    <w:rsid w:val="0DED4492"/>
    <w:rsid w:val="0DF43428"/>
    <w:rsid w:val="0E07598B"/>
    <w:rsid w:val="0E1A7178"/>
    <w:rsid w:val="0E3F4785"/>
    <w:rsid w:val="0E4A466F"/>
    <w:rsid w:val="0E4E0CE2"/>
    <w:rsid w:val="0E4F700A"/>
    <w:rsid w:val="0E551CA6"/>
    <w:rsid w:val="0E586E36"/>
    <w:rsid w:val="0E5917BE"/>
    <w:rsid w:val="0E6C03ED"/>
    <w:rsid w:val="0E703973"/>
    <w:rsid w:val="0E9E1587"/>
    <w:rsid w:val="0E9E4B82"/>
    <w:rsid w:val="0EA030B6"/>
    <w:rsid w:val="0EB02023"/>
    <w:rsid w:val="0EB062A8"/>
    <w:rsid w:val="0EB42ACD"/>
    <w:rsid w:val="0EB83188"/>
    <w:rsid w:val="0EB90A3B"/>
    <w:rsid w:val="0EC6488F"/>
    <w:rsid w:val="0EC64F8B"/>
    <w:rsid w:val="0ED5394A"/>
    <w:rsid w:val="0EE466C3"/>
    <w:rsid w:val="0F026A39"/>
    <w:rsid w:val="0F094B17"/>
    <w:rsid w:val="0F1502E0"/>
    <w:rsid w:val="0F246FAA"/>
    <w:rsid w:val="0F3D3CFB"/>
    <w:rsid w:val="0F4F02FE"/>
    <w:rsid w:val="0F6725D3"/>
    <w:rsid w:val="0F6736AA"/>
    <w:rsid w:val="0F6863B7"/>
    <w:rsid w:val="0F761E1A"/>
    <w:rsid w:val="0FA612C9"/>
    <w:rsid w:val="0FBF700D"/>
    <w:rsid w:val="0FC93DE2"/>
    <w:rsid w:val="0FCB0AB3"/>
    <w:rsid w:val="0FCB156E"/>
    <w:rsid w:val="0FDB30A2"/>
    <w:rsid w:val="0FDB36F9"/>
    <w:rsid w:val="0FEA132E"/>
    <w:rsid w:val="0FEB18AD"/>
    <w:rsid w:val="0FF154E8"/>
    <w:rsid w:val="0FF52F81"/>
    <w:rsid w:val="0FF56939"/>
    <w:rsid w:val="0FFF20E5"/>
    <w:rsid w:val="10024377"/>
    <w:rsid w:val="1021210E"/>
    <w:rsid w:val="1022494A"/>
    <w:rsid w:val="102C4458"/>
    <w:rsid w:val="102C7863"/>
    <w:rsid w:val="1038772E"/>
    <w:rsid w:val="10454EFB"/>
    <w:rsid w:val="10564C3F"/>
    <w:rsid w:val="105D2DEB"/>
    <w:rsid w:val="10606F3A"/>
    <w:rsid w:val="1079612C"/>
    <w:rsid w:val="10800480"/>
    <w:rsid w:val="10812443"/>
    <w:rsid w:val="10847CA0"/>
    <w:rsid w:val="10C64A8C"/>
    <w:rsid w:val="10CC0914"/>
    <w:rsid w:val="10D9559E"/>
    <w:rsid w:val="10E33E7D"/>
    <w:rsid w:val="10F5077A"/>
    <w:rsid w:val="11027C49"/>
    <w:rsid w:val="11090A00"/>
    <w:rsid w:val="11106C3C"/>
    <w:rsid w:val="11135F69"/>
    <w:rsid w:val="11222D25"/>
    <w:rsid w:val="112A438F"/>
    <w:rsid w:val="11317FE8"/>
    <w:rsid w:val="11360D0D"/>
    <w:rsid w:val="1140314B"/>
    <w:rsid w:val="11426F27"/>
    <w:rsid w:val="114973EB"/>
    <w:rsid w:val="114F2476"/>
    <w:rsid w:val="11544057"/>
    <w:rsid w:val="115D0AED"/>
    <w:rsid w:val="116225E6"/>
    <w:rsid w:val="117D785A"/>
    <w:rsid w:val="118E6A29"/>
    <w:rsid w:val="118F3C89"/>
    <w:rsid w:val="119A5AF3"/>
    <w:rsid w:val="119C53D1"/>
    <w:rsid w:val="119E4E01"/>
    <w:rsid w:val="11B11A9B"/>
    <w:rsid w:val="11BE7520"/>
    <w:rsid w:val="11C35232"/>
    <w:rsid w:val="11E31809"/>
    <w:rsid w:val="11EA541D"/>
    <w:rsid w:val="11EF1CF1"/>
    <w:rsid w:val="12104D86"/>
    <w:rsid w:val="121B1EEA"/>
    <w:rsid w:val="123A0D09"/>
    <w:rsid w:val="123F7882"/>
    <w:rsid w:val="125978F1"/>
    <w:rsid w:val="125F4AB0"/>
    <w:rsid w:val="12627198"/>
    <w:rsid w:val="12854EC4"/>
    <w:rsid w:val="12875226"/>
    <w:rsid w:val="128F3B28"/>
    <w:rsid w:val="12947220"/>
    <w:rsid w:val="12A766DD"/>
    <w:rsid w:val="12B83D6C"/>
    <w:rsid w:val="12B846A3"/>
    <w:rsid w:val="12BD4AFE"/>
    <w:rsid w:val="12C13F14"/>
    <w:rsid w:val="12C80E08"/>
    <w:rsid w:val="12CC36B4"/>
    <w:rsid w:val="12D33D4D"/>
    <w:rsid w:val="12D54BBF"/>
    <w:rsid w:val="12D603DC"/>
    <w:rsid w:val="12E264F7"/>
    <w:rsid w:val="13066EF6"/>
    <w:rsid w:val="130B3748"/>
    <w:rsid w:val="13132829"/>
    <w:rsid w:val="13190FF3"/>
    <w:rsid w:val="1321269E"/>
    <w:rsid w:val="132378FA"/>
    <w:rsid w:val="13341A19"/>
    <w:rsid w:val="13436D16"/>
    <w:rsid w:val="13442E55"/>
    <w:rsid w:val="13462ADC"/>
    <w:rsid w:val="134E32CB"/>
    <w:rsid w:val="134E543C"/>
    <w:rsid w:val="13507C6E"/>
    <w:rsid w:val="13524D50"/>
    <w:rsid w:val="135355A6"/>
    <w:rsid w:val="135E703B"/>
    <w:rsid w:val="13614C03"/>
    <w:rsid w:val="136351A6"/>
    <w:rsid w:val="13751251"/>
    <w:rsid w:val="13930E0A"/>
    <w:rsid w:val="13945669"/>
    <w:rsid w:val="13956ADB"/>
    <w:rsid w:val="13A04EDD"/>
    <w:rsid w:val="13A941F1"/>
    <w:rsid w:val="13B211E8"/>
    <w:rsid w:val="13BA19D8"/>
    <w:rsid w:val="13C031AC"/>
    <w:rsid w:val="13C3487E"/>
    <w:rsid w:val="13CF4E41"/>
    <w:rsid w:val="13D63484"/>
    <w:rsid w:val="13E86A3C"/>
    <w:rsid w:val="13FA6E3E"/>
    <w:rsid w:val="13FD2161"/>
    <w:rsid w:val="140D72E0"/>
    <w:rsid w:val="141D4668"/>
    <w:rsid w:val="14231451"/>
    <w:rsid w:val="1452173E"/>
    <w:rsid w:val="145F3337"/>
    <w:rsid w:val="14742ADD"/>
    <w:rsid w:val="148E429D"/>
    <w:rsid w:val="148E61E2"/>
    <w:rsid w:val="14A02628"/>
    <w:rsid w:val="14A30B84"/>
    <w:rsid w:val="14B02E00"/>
    <w:rsid w:val="14B77AAA"/>
    <w:rsid w:val="14C47959"/>
    <w:rsid w:val="14D6677C"/>
    <w:rsid w:val="14D67845"/>
    <w:rsid w:val="14D73908"/>
    <w:rsid w:val="14FA6C78"/>
    <w:rsid w:val="152D5223"/>
    <w:rsid w:val="152D70AB"/>
    <w:rsid w:val="153171D2"/>
    <w:rsid w:val="153F2AF7"/>
    <w:rsid w:val="1545045E"/>
    <w:rsid w:val="15680497"/>
    <w:rsid w:val="15770014"/>
    <w:rsid w:val="157F4DCB"/>
    <w:rsid w:val="15815FCA"/>
    <w:rsid w:val="158D524D"/>
    <w:rsid w:val="15915B34"/>
    <w:rsid w:val="15983BBC"/>
    <w:rsid w:val="15A013DB"/>
    <w:rsid w:val="15A74104"/>
    <w:rsid w:val="15AB5B75"/>
    <w:rsid w:val="15C6745A"/>
    <w:rsid w:val="15CC6525"/>
    <w:rsid w:val="15D03DD9"/>
    <w:rsid w:val="15D44892"/>
    <w:rsid w:val="15FF7BF5"/>
    <w:rsid w:val="16082E8E"/>
    <w:rsid w:val="16087DA8"/>
    <w:rsid w:val="16244DD0"/>
    <w:rsid w:val="16287416"/>
    <w:rsid w:val="163505B1"/>
    <w:rsid w:val="16381B53"/>
    <w:rsid w:val="16482C28"/>
    <w:rsid w:val="165438DF"/>
    <w:rsid w:val="165E09C9"/>
    <w:rsid w:val="16633678"/>
    <w:rsid w:val="166D2BC5"/>
    <w:rsid w:val="16717DAD"/>
    <w:rsid w:val="167840A6"/>
    <w:rsid w:val="167D5EF1"/>
    <w:rsid w:val="167E2630"/>
    <w:rsid w:val="16886D2E"/>
    <w:rsid w:val="1690310F"/>
    <w:rsid w:val="16927F8B"/>
    <w:rsid w:val="16AC2627"/>
    <w:rsid w:val="16C61EA0"/>
    <w:rsid w:val="16C80847"/>
    <w:rsid w:val="16CB01FA"/>
    <w:rsid w:val="16CD78F7"/>
    <w:rsid w:val="16CF42EF"/>
    <w:rsid w:val="16D80737"/>
    <w:rsid w:val="16E3089C"/>
    <w:rsid w:val="16F47563"/>
    <w:rsid w:val="1716129D"/>
    <w:rsid w:val="171A0941"/>
    <w:rsid w:val="17250F51"/>
    <w:rsid w:val="17423D97"/>
    <w:rsid w:val="174464E3"/>
    <w:rsid w:val="17464588"/>
    <w:rsid w:val="174C7B6A"/>
    <w:rsid w:val="17616A94"/>
    <w:rsid w:val="17745539"/>
    <w:rsid w:val="17774EFC"/>
    <w:rsid w:val="177F5B6F"/>
    <w:rsid w:val="178E3BB1"/>
    <w:rsid w:val="17A116D9"/>
    <w:rsid w:val="17BB116F"/>
    <w:rsid w:val="17C657F8"/>
    <w:rsid w:val="17E0216D"/>
    <w:rsid w:val="17E278F9"/>
    <w:rsid w:val="180B3F11"/>
    <w:rsid w:val="18217818"/>
    <w:rsid w:val="18322D7E"/>
    <w:rsid w:val="1849279E"/>
    <w:rsid w:val="18536744"/>
    <w:rsid w:val="18563A0D"/>
    <w:rsid w:val="186F3FEC"/>
    <w:rsid w:val="18795AE4"/>
    <w:rsid w:val="188C0082"/>
    <w:rsid w:val="188C6D6A"/>
    <w:rsid w:val="18A0301E"/>
    <w:rsid w:val="18B04ED2"/>
    <w:rsid w:val="18B15130"/>
    <w:rsid w:val="18BF62CB"/>
    <w:rsid w:val="18C51910"/>
    <w:rsid w:val="18D855DF"/>
    <w:rsid w:val="18D95F39"/>
    <w:rsid w:val="18E023D8"/>
    <w:rsid w:val="18ED59CF"/>
    <w:rsid w:val="18EE2987"/>
    <w:rsid w:val="190520E6"/>
    <w:rsid w:val="190D79C7"/>
    <w:rsid w:val="191E38C0"/>
    <w:rsid w:val="1923755E"/>
    <w:rsid w:val="192C3FF9"/>
    <w:rsid w:val="192E1686"/>
    <w:rsid w:val="193117DA"/>
    <w:rsid w:val="193F17A8"/>
    <w:rsid w:val="194B3DAC"/>
    <w:rsid w:val="195D5803"/>
    <w:rsid w:val="19633915"/>
    <w:rsid w:val="197454D2"/>
    <w:rsid w:val="199569EA"/>
    <w:rsid w:val="199E0D84"/>
    <w:rsid w:val="19A074BE"/>
    <w:rsid w:val="19A07E04"/>
    <w:rsid w:val="19A82785"/>
    <w:rsid w:val="19BC2B5C"/>
    <w:rsid w:val="19BD098D"/>
    <w:rsid w:val="19D969B5"/>
    <w:rsid w:val="19DD6D94"/>
    <w:rsid w:val="19E65346"/>
    <w:rsid w:val="1A0F3D8E"/>
    <w:rsid w:val="1A1063B7"/>
    <w:rsid w:val="1A1C0E98"/>
    <w:rsid w:val="1A3E0DE2"/>
    <w:rsid w:val="1A3E7D62"/>
    <w:rsid w:val="1A4E1B01"/>
    <w:rsid w:val="1A587693"/>
    <w:rsid w:val="1A643336"/>
    <w:rsid w:val="1A6A3608"/>
    <w:rsid w:val="1A726068"/>
    <w:rsid w:val="1A7B0312"/>
    <w:rsid w:val="1A7E2E7A"/>
    <w:rsid w:val="1A844139"/>
    <w:rsid w:val="1A98138C"/>
    <w:rsid w:val="1A9C5142"/>
    <w:rsid w:val="1AA10FED"/>
    <w:rsid w:val="1AA508B8"/>
    <w:rsid w:val="1AA96F2E"/>
    <w:rsid w:val="1AAC7821"/>
    <w:rsid w:val="1AAE3DED"/>
    <w:rsid w:val="1ABF5852"/>
    <w:rsid w:val="1AC91821"/>
    <w:rsid w:val="1AC979C5"/>
    <w:rsid w:val="1AD218EF"/>
    <w:rsid w:val="1ADB458A"/>
    <w:rsid w:val="1AE878F6"/>
    <w:rsid w:val="1AF34BED"/>
    <w:rsid w:val="1AF54897"/>
    <w:rsid w:val="1B03460E"/>
    <w:rsid w:val="1B074709"/>
    <w:rsid w:val="1B115119"/>
    <w:rsid w:val="1B141D30"/>
    <w:rsid w:val="1B1600A4"/>
    <w:rsid w:val="1B2D3493"/>
    <w:rsid w:val="1B312FF7"/>
    <w:rsid w:val="1B320A05"/>
    <w:rsid w:val="1B470E49"/>
    <w:rsid w:val="1B4777C8"/>
    <w:rsid w:val="1B4C3F7B"/>
    <w:rsid w:val="1B4F5C44"/>
    <w:rsid w:val="1B5660E2"/>
    <w:rsid w:val="1B6A7319"/>
    <w:rsid w:val="1B7272AC"/>
    <w:rsid w:val="1B780CAA"/>
    <w:rsid w:val="1B7A255E"/>
    <w:rsid w:val="1B7D6178"/>
    <w:rsid w:val="1B8424D4"/>
    <w:rsid w:val="1B8F089F"/>
    <w:rsid w:val="1B9150D3"/>
    <w:rsid w:val="1BB054C1"/>
    <w:rsid w:val="1BDC1839"/>
    <w:rsid w:val="1BDD5A46"/>
    <w:rsid w:val="1BE15A98"/>
    <w:rsid w:val="1BE3398E"/>
    <w:rsid w:val="1BE82413"/>
    <w:rsid w:val="1BF150AA"/>
    <w:rsid w:val="1BF30983"/>
    <w:rsid w:val="1BFA1543"/>
    <w:rsid w:val="1C113723"/>
    <w:rsid w:val="1C131C6C"/>
    <w:rsid w:val="1C2C0F88"/>
    <w:rsid w:val="1C321C61"/>
    <w:rsid w:val="1C36749F"/>
    <w:rsid w:val="1C3E3AC9"/>
    <w:rsid w:val="1C64208C"/>
    <w:rsid w:val="1C823A9D"/>
    <w:rsid w:val="1C8A711A"/>
    <w:rsid w:val="1C907D11"/>
    <w:rsid w:val="1CA11A7D"/>
    <w:rsid w:val="1CE2467D"/>
    <w:rsid w:val="1CEA4CC5"/>
    <w:rsid w:val="1CFE3AA0"/>
    <w:rsid w:val="1D02786B"/>
    <w:rsid w:val="1D0C3B14"/>
    <w:rsid w:val="1D1944AD"/>
    <w:rsid w:val="1D3E5043"/>
    <w:rsid w:val="1D4D6B5C"/>
    <w:rsid w:val="1D6E2D88"/>
    <w:rsid w:val="1D83087D"/>
    <w:rsid w:val="1D855B92"/>
    <w:rsid w:val="1D8967B5"/>
    <w:rsid w:val="1D9164E0"/>
    <w:rsid w:val="1D945FC0"/>
    <w:rsid w:val="1D9672EA"/>
    <w:rsid w:val="1D987DFC"/>
    <w:rsid w:val="1D9A69C1"/>
    <w:rsid w:val="1D9C05DC"/>
    <w:rsid w:val="1DAA752D"/>
    <w:rsid w:val="1DB378A6"/>
    <w:rsid w:val="1DBF25D4"/>
    <w:rsid w:val="1DC271DF"/>
    <w:rsid w:val="1DC3144F"/>
    <w:rsid w:val="1DCF25C1"/>
    <w:rsid w:val="1DCF7B24"/>
    <w:rsid w:val="1DD33F6F"/>
    <w:rsid w:val="1DD424E3"/>
    <w:rsid w:val="1DD92650"/>
    <w:rsid w:val="1DE0518F"/>
    <w:rsid w:val="1DEE2D0E"/>
    <w:rsid w:val="1E09096D"/>
    <w:rsid w:val="1E11326D"/>
    <w:rsid w:val="1E1E78D9"/>
    <w:rsid w:val="1E20470B"/>
    <w:rsid w:val="1E2835CC"/>
    <w:rsid w:val="1E2D25F1"/>
    <w:rsid w:val="1E347F7D"/>
    <w:rsid w:val="1E3F5E5F"/>
    <w:rsid w:val="1E4A16EC"/>
    <w:rsid w:val="1E755863"/>
    <w:rsid w:val="1E771E85"/>
    <w:rsid w:val="1E797C5F"/>
    <w:rsid w:val="1E863A1A"/>
    <w:rsid w:val="1E865C01"/>
    <w:rsid w:val="1E8842F9"/>
    <w:rsid w:val="1E8B40EE"/>
    <w:rsid w:val="1E9168CF"/>
    <w:rsid w:val="1E937CAA"/>
    <w:rsid w:val="1E940D91"/>
    <w:rsid w:val="1E9721CF"/>
    <w:rsid w:val="1EB43A37"/>
    <w:rsid w:val="1EBD21D9"/>
    <w:rsid w:val="1EF84440"/>
    <w:rsid w:val="1EFA05DC"/>
    <w:rsid w:val="1EFF45C1"/>
    <w:rsid w:val="1F0D0627"/>
    <w:rsid w:val="1F0D723D"/>
    <w:rsid w:val="1F131089"/>
    <w:rsid w:val="1F1A4A78"/>
    <w:rsid w:val="1F2033F2"/>
    <w:rsid w:val="1F3A139E"/>
    <w:rsid w:val="1F501BC6"/>
    <w:rsid w:val="1F567100"/>
    <w:rsid w:val="1F664726"/>
    <w:rsid w:val="1F6D60D1"/>
    <w:rsid w:val="1F7B7863"/>
    <w:rsid w:val="1F8E2953"/>
    <w:rsid w:val="1F931E3A"/>
    <w:rsid w:val="1FBA0F55"/>
    <w:rsid w:val="1FC22E02"/>
    <w:rsid w:val="1FD04C7D"/>
    <w:rsid w:val="1FD34266"/>
    <w:rsid w:val="1FD76017"/>
    <w:rsid w:val="1FE23B11"/>
    <w:rsid w:val="1FE67D6A"/>
    <w:rsid w:val="1FEE5866"/>
    <w:rsid w:val="1FFE2830"/>
    <w:rsid w:val="20000D97"/>
    <w:rsid w:val="20040A0A"/>
    <w:rsid w:val="2006711A"/>
    <w:rsid w:val="20144EC6"/>
    <w:rsid w:val="20147340"/>
    <w:rsid w:val="20204318"/>
    <w:rsid w:val="20362982"/>
    <w:rsid w:val="203E55D3"/>
    <w:rsid w:val="204D76E7"/>
    <w:rsid w:val="204E4243"/>
    <w:rsid w:val="20551882"/>
    <w:rsid w:val="205B6DBC"/>
    <w:rsid w:val="206246D8"/>
    <w:rsid w:val="2065216A"/>
    <w:rsid w:val="206D5478"/>
    <w:rsid w:val="207A6CA2"/>
    <w:rsid w:val="20820454"/>
    <w:rsid w:val="20861FFE"/>
    <w:rsid w:val="208B4055"/>
    <w:rsid w:val="20955704"/>
    <w:rsid w:val="20A75873"/>
    <w:rsid w:val="20AB2696"/>
    <w:rsid w:val="20AE1D58"/>
    <w:rsid w:val="20B02411"/>
    <w:rsid w:val="20B46A01"/>
    <w:rsid w:val="20BD37FE"/>
    <w:rsid w:val="20DF1150"/>
    <w:rsid w:val="20EB1CB8"/>
    <w:rsid w:val="20EB6858"/>
    <w:rsid w:val="20ED6B0E"/>
    <w:rsid w:val="2103727D"/>
    <w:rsid w:val="21063D9D"/>
    <w:rsid w:val="210C147D"/>
    <w:rsid w:val="2114567E"/>
    <w:rsid w:val="21277ED7"/>
    <w:rsid w:val="21294A25"/>
    <w:rsid w:val="214D3F2F"/>
    <w:rsid w:val="215F3273"/>
    <w:rsid w:val="21677D51"/>
    <w:rsid w:val="2174692A"/>
    <w:rsid w:val="217553EB"/>
    <w:rsid w:val="217F6C4C"/>
    <w:rsid w:val="218E5474"/>
    <w:rsid w:val="21943835"/>
    <w:rsid w:val="219610AE"/>
    <w:rsid w:val="21AA4F5A"/>
    <w:rsid w:val="21AA633A"/>
    <w:rsid w:val="21B01BA9"/>
    <w:rsid w:val="21B55BE4"/>
    <w:rsid w:val="21CE0917"/>
    <w:rsid w:val="21CF1F41"/>
    <w:rsid w:val="21D64CCD"/>
    <w:rsid w:val="21DD68D2"/>
    <w:rsid w:val="21E12501"/>
    <w:rsid w:val="21E72C9C"/>
    <w:rsid w:val="21FB70A3"/>
    <w:rsid w:val="220A087A"/>
    <w:rsid w:val="2212728C"/>
    <w:rsid w:val="2221799F"/>
    <w:rsid w:val="22254098"/>
    <w:rsid w:val="223F4A0B"/>
    <w:rsid w:val="224729F5"/>
    <w:rsid w:val="224C30A0"/>
    <w:rsid w:val="224D2CC5"/>
    <w:rsid w:val="22576308"/>
    <w:rsid w:val="225840E6"/>
    <w:rsid w:val="22617812"/>
    <w:rsid w:val="22666E8A"/>
    <w:rsid w:val="226C2BE5"/>
    <w:rsid w:val="22702AC7"/>
    <w:rsid w:val="227A1A30"/>
    <w:rsid w:val="22846395"/>
    <w:rsid w:val="229572C1"/>
    <w:rsid w:val="229E1508"/>
    <w:rsid w:val="22C40276"/>
    <w:rsid w:val="22CC1D5A"/>
    <w:rsid w:val="22CF4AE1"/>
    <w:rsid w:val="22D42B01"/>
    <w:rsid w:val="22D92EB4"/>
    <w:rsid w:val="22F56C67"/>
    <w:rsid w:val="230C2FBC"/>
    <w:rsid w:val="23195B32"/>
    <w:rsid w:val="2322251C"/>
    <w:rsid w:val="2337161E"/>
    <w:rsid w:val="233D6127"/>
    <w:rsid w:val="234456B7"/>
    <w:rsid w:val="2345128A"/>
    <w:rsid w:val="235902D5"/>
    <w:rsid w:val="23592A11"/>
    <w:rsid w:val="23705A79"/>
    <w:rsid w:val="23801753"/>
    <w:rsid w:val="238531FE"/>
    <w:rsid w:val="2387329E"/>
    <w:rsid w:val="238D40C4"/>
    <w:rsid w:val="23AB3BD8"/>
    <w:rsid w:val="23CD35CD"/>
    <w:rsid w:val="23CE3497"/>
    <w:rsid w:val="23D27D93"/>
    <w:rsid w:val="23D35B56"/>
    <w:rsid w:val="23D751DB"/>
    <w:rsid w:val="23EC409D"/>
    <w:rsid w:val="23F4341C"/>
    <w:rsid w:val="240C47E1"/>
    <w:rsid w:val="240C57F1"/>
    <w:rsid w:val="24167254"/>
    <w:rsid w:val="242258D5"/>
    <w:rsid w:val="242272BD"/>
    <w:rsid w:val="2424400F"/>
    <w:rsid w:val="243124A1"/>
    <w:rsid w:val="243A25A7"/>
    <w:rsid w:val="24476576"/>
    <w:rsid w:val="24742822"/>
    <w:rsid w:val="247550EB"/>
    <w:rsid w:val="248868E1"/>
    <w:rsid w:val="248B607E"/>
    <w:rsid w:val="249553C5"/>
    <w:rsid w:val="24A272F8"/>
    <w:rsid w:val="24B12AD3"/>
    <w:rsid w:val="24B20714"/>
    <w:rsid w:val="24B24E45"/>
    <w:rsid w:val="24B5420A"/>
    <w:rsid w:val="24C00A64"/>
    <w:rsid w:val="24D2095B"/>
    <w:rsid w:val="24D660C1"/>
    <w:rsid w:val="24DE7F3B"/>
    <w:rsid w:val="24F56DD6"/>
    <w:rsid w:val="250444E3"/>
    <w:rsid w:val="251E006B"/>
    <w:rsid w:val="252B3B1C"/>
    <w:rsid w:val="2530218E"/>
    <w:rsid w:val="25496028"/>
    <w:rsid w:val="254F2582"/>
    <w:rsid w:val="255535D4"/>
    <w:rsid w:val="255C6CE4"/>
    <w:rsid w:val="255F2EE7"/>
    <w:rsid w:val="256528AC"/>
    <w:rsid w:val="256E78F9"/>
    <w:rsid w:val="25933B93"/>
    <w:rsid w:val="259E1DDF"/>
    <w:rsid w:val="25AF09B0"/>
    <w:rsid w:val="25C33CCD"/>
    <w:rsid w:val="25C35A38"/>
    <w:rsid w:val="25D31F8A"/>
    <w:rsid w:val="25D770E1"/>
    <w:rsid w:val="25E06B30"/>
    <w:rsid w:val="25F17548"/>
    <w:rsid w:val="260648D4"/>
    <w:rsid w:val="26217D6C"/>
    <w:rsid w:val="26280FB7"/>
    <w:rsid w:val="263A1FC7"/>
    <w:rsid w:val="264D2FCC"/>
    <w:rsid w:val="26585B1C"/>
    <w:rsid w:val="2659677B"/>
    <w:rsid w:val="265A79BD"/>
    <w:rsid w:val="266769AB"/>
    <w:rsid w:val="266E4F90"/>
    <w:rsid w:val="267C5CF3"/>
    <w:rsid w:val="268231F2"/>
    <w:rsid w:val="26841DD6"/>
    <w:rsid w:val="26A24D4E"/>
    <w:rsid w:val="26A72D0B"/>
    <w:rsid w:val="26AF3CDA"/>
    <w:rsid w:val="26C42700"/>
    <w:rsid w:val="26C62462"/>
    <w:rsid w:val="26E60031"/>
    <w:rsid w:val="26EB15C1"/>
    <w:rsid w:val="26F82CB7"/>
    <w:rsid w:val="270D4938"/>
    <w:rsid w:val="270E3883"/>
    <w:rsid w:val="27305823"/>
    <w:rsid w:val="273B7C31"/>
    <w:rsid w:val="27486ABD"/>
    <w:rsid w:val="27505CA4"/>
    <w:rsid w:val="2751132E"/>
    <w:rsid w:val="276B2944"/>
    <w:rsid w:val="278C2330"/>
    <w:rsid w:val="279122D7"/>
    <w:rsid w:val="279327F5"/>
    <w:rsid w:val="27AD5D68"/>
    <w:rsid w:val="27CB1E4B"/>
    <w:rsid w:val="27D333F0"/>
    <w:rsid w:val="27D66FEB"/>
    <w:rsid w:val="28096742"/>
    <w:rsid w:val="280C4323"/>
    <w:rsid w:val="28113D4C"/>
    <w:rsid w:val="281C7918"/>
    <w:rsid w:val="2827654A"/>
    <w:rsid w:val="28377BCD"/>
    <w:rsid w:val="284217F2"/>
    <w:rsid w:val="28482413"/>
    <w:rsid w:val="284D0C61"/>
    <w:rsid w:val="28523492"/>
    <w:rsid w:val="28527332"/>
    <w:rsid w:val="285E3235"/>
    <w:rsid w:val="286604B6"/>
    <w:rsid w:val="28897214"/>
    <w:rsid w:val="288B3996"/>
    <w:rsid w:val="289A6346"/>
    <w:rsid w:val="28AB3098"/>
    <w:rsid w:val="28B766AC"/>
    <w:rsid w:val="28C87AF4"/>
    <w:rsid w:val="28D03729"/>
    <w:rsid w:val="28D66563"/>
    <w:rsid w:val="28D9784F"/>
    <w:rsid w:val="28EE3512"/>
    <w:rsid w:val="28F4613D"/>
    <w:rsid w:val="290D606B"/>
    <w:rsid w:val="290E1DD3"/>
    <w:rsid w:val="290E49DA"/>
    <w:rsid w:val="291246A3"/>
    <w:rsid w:val="29176ABA"/>
    <w:rsid w:val="291E771B"/>
    <w:rsid w:val="292919CD"/>
    <w:rsid w:val="2934467D"/>
    <w:rsid w:val="293524E7"/>
    <w:rsid w:val="294047CA"/>
    <w:rsid w:val="295476AE"/>
    <w:rsid w:val="295A41B9"/>
    <w:rsid w:val="295B63E3"/>
    <w:rsid w:val="295D6145"/>
    <w:rsid w:val="29651740"/>
    <w:rsid w:val="29684247"/>
    <w:rsid w:val="29883197"/>
    <w:rsid w:val="29A843CB"/>
    <w:rsid w:val="29AA3588"/>
    <w:rsid w:val="29AB4536"/>
    <w:rsid w:val="29AD7FE0"/>
    <w:rsid w:val="29EA70C1"/>
    <w:rsid w:val="29FD4845"/>
    <w:rsid w:val="2A0473BB"/>
    <w:rsid w:val="2A0E2589"/>
    <w:rsid w:val="2A1E64C4"/>
    <w:rsid w:val="2A2F0444"/>
    <w:rsid w:val="2A3028ED"/>
    <w:rsid w:val="2A32579F"/>
    <w:rsid w:val="2A346D4E"/>
    <w:rsid w:val="2A353082"/>
    <w:rsid w:val="2A42046F"/>
    <w:rsid w:val="2A5F172F"/>
    <w:rsid w:val="2A731CA9"/>
    <w:rsid w:val="2A836E72"/>
    <w:rsid w:val="2A893BA5"/>
    <w:rsid w:val="2A934B8D"/>
    <w:rsid w:val="2A965602"/>
    <w:rsid w:val="2ACB5094"/>
    <w:rsid w:val="2AD737EA"/>
    <w:rsid w:val="2AFB07CE"/>
    <w:rsid w:val="2AFC0CDE"/>
    <w:rsid w:val="2AFE53C4"/>
    <w:rsid w:val="2AFF0EF6"/>
    <w:rsid w:val="2B0705BE"/>
    <w:rsid w:val="2B223A0A"/>
    <w:rsid w:val="2B306988"/>
    <w:rsid w:val="2B3750E8"/>
    <w:rsid w:val="2B473BBE"/>
    <w:rsid w:val="2B516609"/>
    <w:rsid w:val="2B61487D"/>
    <w:rsid w:val="2B61510F"/>
    <w:rsid w:val="2B7B2F53"/>
    <w:rsid w:val="2B862374"/>
    <w:rsid w:val="2BCF7C76"/>
    <w:rsid w:val="2BD07B70"/>
    <w:rsid w:val="2BE1190D"/>
    <w:rsid w:val="2BE44308"/>
    <w:rsid w:val="2BEF79E5"/>
    <w:rsid w:val="2BFC5B89"/>
    <w:rsid w:val="2BFD2025"/>
    <w:rsid w:val="2C1E0F7A"/>
    <w:rsid w:val="2C242077"/>
    <w:rsid w:val="2C2C0F3A"/>
    <w:rsid w:val="2C3A5FF0"/>
    <w:rsid w:val="2C3A778A"/>
    <w:rsid w:val="2C3E51EB"/>
    <w:rsid w:val="2C4B6DFA"/>
    <w:rsid w:val="2C520ED6"/>
    <w:rsid w:val="2C560996"/>
    <w:rsid w:val="2C5945B2"/>
    <w:rsid w:val="2C5F5AB3"/>
    <w:rsid w:val="2C673ACF"/>
    <w:rsid w:val="2C684C0C"/>
    <w:rsid w:val="2C6B76D8"/>
    <w:rsid w:val="2C730975"/>
    <w:rsid w:val="2C7B12A5"/>
    <w:rsid w:val="2CA07AB0"/>
    <w:rsid w:val="2CA8240F"/>
    <w:rsid w:val="2CB41A7D"/>
    <w:rsid w:val="2CB6393C"/>
    <w:rsid w:val="2CC13713"/>
    <w:rsid w:val="2CF86F40"/>
    <w:rsid w:val="2CF97395"/>
    <w:rsid w:val="2D0112E3"/>
    <w:rsid w:val="2D083514"/>
    <w:rsid w:val="2D130760"/>
    <w:rsid w:val="2D1C62B5"/>
    <w:rsid w:val="2D1F08F4"/>
    <w:rsid w:val="2D335F22"/>
    <w:rsid w:val="2D366C68"/>
    <w:rsid w:val="2D373FD0"/>
    <w:rsid w:val="2D3E56A9"/>
    <w:rsid w:val="2D416AEB"/>
    <w:rsid w:val="2D5207EB"/>
    <w:rsid w:val="2D584EF9"/>
    <w:rsid w:val="2D817016"/>
    <w:rsid w:val="2D8173A5"/>
    <w:rsid w:val="2D865F0D"/>
    <w:rsid w:val="2D8F3D4D"/>
    <w:rsid w:val="2D9F5452"/>
    <w:rsid w:val="2DA770D2"/>
    <w:rsid w:val="2DC66FD5"/>
    <w:rsid w:val="2DC87AB3"/>
    <w:rsid w:val="2DD23311"/>
    <w:rsid w:val="2DEE0888"/>
    <w:rsid w:val="2DFB1665"/>
    <w:rsid w:val="2E0517EA"/>
    <w:rsid w:val="2E0D0772"/>
    <w:rsid w:val="2E146857"/>
    <w:rsid w:val="2E1A412A"/>
    <w:rsid w:val="2E1F19B0"/>
    <w:rsid w:val="2E210E53"/>
    <w:rsid w:val="2E320239"/>
    <w:rsid w:val="2E473D4C"/>
    <w:rsid w:val="2E674CD9"/>
    <w:rsid w:val="2E712A1D"/>
    <w:rsid w:val="2E8944E5"/>
    <w:rsid w:val="2EA07A97"/>
    <w:rsid w:val="2EA4003C"/>
    <w:rsid w:val="2EB35246"/>
    <w:rsid w:val="2ED50FB3"/>
    <w:rsid w:val="2EE02B56"/>
    <w:rsid w:val="2EEF73C2"/>
    <w:rsid w:val="2F0E6642"/>
    <w:rsid w:val="2F112121"/>
    <w:rsid w:val="2F291F8D"/>
    <w:rsid w:val="2F293795"/>
    <w:rsid w:val="2F475CCA"/>
    <w:rsid w:val="2F4A003C"/>
    <w:rsid w:val="2F4E696E"/>
    <w:rsid w:val="2F532425"/>
    <w:rsid w:val="2F5A10AD"/>
    <w:rsid w:val="2F7C59D9"/>
    <w:rsid w:val="2F814A7D"/>
    <w:rsid w:val="2F8C4C6D"/>
    <w:rsid w:val="2F935E1C"/>
    <w:rsid w:val="2F997AFD"/>
    <w:rsid w:val="2F9C4BAF"/>
    <w:rsid w:val="2F9E33CE"/>
    <w:rsid w:val="2FB03E1B"/>
    <w:rsid w:val="2FB4512E"/>
    <w:rsid w:val="2FB82523"/>
    <w:rsid w:val="2FDC46DE"/>
    <w:rsid w:val="2FE93882"/>
    <w:rsid w:val="2FF801B3"/>
    <w:rsid w:val="2FF8090B"/>
    <w:rsid w:val="2FFC3B70"/>
    <w:rsid w:val="300668E6"/>
    <w:rsid w:val="300D3D22"/>
    <w:rsid w:val="30160C50"/>
    <w:rsid w:val="301A6EE1"/>
    <w:rsid w:val="301B4CA1"/>
    <w:rsid w:val="301C1553"/>
    <w:rsid w:val="301E14DB"/>
    <w:rsid w:val="3020574C"/>
    <w:rsid w:val="3022692B"/>
    <w:rsid w:val="3028656B"/>
    <w:rsid w:val="30293C0F"/>
    <w:rsid w:val="302A5573"/>
    <w:rsid w:val="30331B30"/>
    <w:rsid w:val="304032BA"/>
    <w:rsid w:val="30677EDC"/>
    <w:rsid w:val="30716801"/>
    <w:rsid w:val="309429A6"/>
    <w:rsid w:val="30951B3A"/>
    <w:rsid w:val="30A0600F"/>
    <w:rsid w:val="30B83D81"/>
    <w:rsid w:val="30BA7D58"/>
    <w:rsid w:val="30D3528C"/>
    <w:rsid w:val="30D43433"/>
    <w:rsid w:val="30D90E45"/>
    <w:rsid w:val="30DF718A"/>
    <w:rsid w:val="30E506B0"/>
    <w:rsid w:val="30E5762C"/>
    <w:rsid w:val="30F26EE9"/>
    <w:rsid w:val="30F61934"/>
    <w:rsid w:val="310317A5"/>
    <w:rsid w:val="31043DFE"/>
    <w:rsid w:val="313245AB"/>
    <w:rsid w:val="31412581"/>
    <w:rsid w:val="315D2739"/>
    <w:rsid w:val="3180009C"/>
    <w:rsid w:val="318A44BC"/>
    <w:rsid w:val="319E0A21"/>
    <w:rsid w:val="319E5082"/>
    <w:rsid w:val="31A91AED"/>
    <w:rsid w:val="31C06810"/>
    <w:rsid w:val="31D656AA"/>
    <w:rsid w:val="31E862E0"/>
    <w:rsid w:val="31F07E32"/>
    <w:rsid w:val="321232F3"/>
    <w:rsid w:val="3216344C"/>
    <w:rsid w:val="323E7289"/>
    <w:rsid w:val="323F2D35"/>
    <w:rsid w:val="32431381"/>
    <w:rsid w:val="324F6980"/>
    <w:rsid w:val="32580F9E"/>
    <w:rsid w:val="325D53C6"/>
    <w:rsid w:val="32615848"/>
    <w:rsid w:val="32885862"/>
    <w:rsid w:val="32886F2F"/>
    <w:rsid w:val="32A72FEB"/>
    <w:rsid w:val="32AD2D1B"/>
    <w:rsid w:val="32B9772E"/>
    <w:rsid w:val="32BD6BB1"/>
    <w:rsid w:val="32CC42D6"/>
    <w:rsid w:val="32E10342"/>
    <w:rsid w:val="32FB5C3E"/>
    <w:rsid w:val="33007854"/>
    <w:rsid w:val="33042889"/>
    <w:rsid w:val="33131019"/>
    <w:rsid w:val="33134A1F"/>
    <w:rsid w:val="331A0906"/>
    <w:rsid w:val="333B3B92"/>
    <w:rsid w:val="333D74E5"/>
    <w:rsid w:val="333F1E97"/>
    <w:rsid w:val="334C3DEE"/>
    <w:rsid w:val="334D14AC"/>
    <w:rsid w:val="3351011B"/>
    <w:rsid w:val="335C150B"/>
    <w:rsid w:val="335E15F6"/>
    <w:rsid w:val="33832C1F"/>
    <w:rsid w:val="33A86649"/>
    <w:rsid w:val="33AA3841"/>
    <w:rsid w:val="33AC1757"/>
    <w:rsid w:val="33B92766"/>
    <w:rsid w:val="33BB20D3"/>
    <w:rsid w:val="33BD3D1F"/>
    <w:rsid w:val="33C95F24"/>
    <w:rsid w:val="33D21AA6"/>
    <w:rsid w:val="33D32E76"/>
    <w:rsid w:val="33E843D8"/>
    <w:rsid w:val="343F7DB9"/>
    <w:rsid w:val="34403087"/>
    <w:rsid w:val="34672A3B"/>
    <w:rsid w:val="347A2633"/>
    <w:rsid w:val="347F43C8"/>
    <w:rsid w:val="34852C7A"/>
    <w:rsid w:val="348711C0"/>
    <w:rsid w:val="348970F4"/>
    <w:rsid w:val="348A7F5F"/>
    <w:rsid w:val="348E4C40"/>
    <w:rsid w:val="3492086B"/>
    <w:rsid w:val="34995627"/>
    <w:rsid w:val="34A55BC5"/>
    <w:rsid w:val="34AB6B43"/>
    <w:rsid w:val="34BD70EC"/>
    <w:rsid w:val="34C85A89"/>
    <w:rsid w:val="34E262C0"/>
    <w:rsid w:val="34E5740F"/>
    <w:rsid w:val="34FA2EB5"/>
    <w:rsid w:val="34FF457D"/>
    <w:rsid w:val="350C39AF"/>
    <w:rsid w:val="352B1778"/>
    <w:rsid w:val="35304AC2"/>
    <w:rsid w:val="354955B9"/>
    <w:rsid w:val="354A1E68"/>
    <w:rsid w:val="35507A52"/>
    <w:rsid w:val="35531DE5"/>
    <w:rsid w:val="3553474C"/>
    <w:rsid w:val="35556006"/>
    <w:rsid w:val="3577792F"/>
    <w:rsid w:val="35777FC7"/>
    <w:rsid w:val="359B5F7E"/>
    <w:rsid w:val="35A00A88"/>
    <w:rsid w:val="35A61953"/>
    <w:rsid w:val="35D65C94"/>
    <w:rsid w:val="35E15E3D"/>
    <w:rsid w:val="35E53BD1"/>
    <w:rsid w:val="35E648CA"/>
    <w:rsid w:val="35EB647B"/>
    <w:rsid w:val="35F94713"/>
    <w:rsid w:val="360F7A91"/>
    <w:rsid w:val="36141CA1"/>
    <w:rsid w:val="36240811"/>
    <w:rsid w:val="363B6264"/>
    <w:rsid w:val="363D00AA"/>
    <w:rsid w:val="363D210C"/>
    <w:rsid w:val="365824C5"/>
    <w:rsid w:val="36610DF8"/>
    <w:rsid w:val="366B31C3"/>
    <w:rsid w:val="36784FDD"/>
    <w:rsid w:val="36796C5C"/>
    <w:rsid w:val="367A7FE2"/>
    <w:rsid w:val="367D621F"/>
    <w:rsid w:val="368E6BD0"/>
    <w:rsid w:val="36B57396"/>
    <w:rsid w:val="36BD1257"/>
    <w:rsid w:val="36C9342B"/>
    <w:rsid w:val="36C937FF"/>
    <w:rsid w:val="36D2587C"/>
    <w:rsid w:val="36DB0517"/>
    <w:rsid w:val="36DB5CC1"/>
    <w:rsid w:val="36DE7208"/>
    <w:rsid w:val="36DF083D"/>
    <w:rsid w:val="36E630E6"/>
    <w:rsid w:val="36F558EB"/>
    <w:rsid w:val="37021FBD"/>
    <w:rsid w:val="37213EDA"/>
    <w:rsid w:val="37223A7A"/>
    <w:rsid w:val="37286152"/>
    <w:rsid w:val="372B5D5F"/>
    <w:rsid w:val="372D344D"/>
    <w:rsid w:val="372D68CC"/>
    <w:rsid w:val="37374318"/>
    <w:rsid w:val="373B6B66"/>
    <w:rsid w:val="37480499"/>
    <w:rsid w:val="375430D9"/>
    <w:rsid w:val="375B2BC8"/>
    <w:rsid w:val="37676199"/>
    <w:rsid w:val="37881D8A"/>
    <w:rsid w:val="379366A0"/>
    <w:rsid w:val="37976E4E"/>
    <w:rsid w:val="37A21B86"/>
    <w:rsid w:val="37AB65A8"/>
    <w:rsid w:val="37B92A4B"/>
    <w:rsid w:val="37BB04D3"/>
    <w:rsid w:val="37BD124C"/>
    <w:rsid w:val="37C17C23"/>
    <w:rsid w:val="37C37F20"/>
    <w:rsid w:val="37C938D2"/>
    <w:rsid w:val="37DD1F60"/>
    <w:rsid w:val="37E501E2"/>
    <w:rsid w:val="37E56F75"/>
    <w:rsid w:val="37EB34D0"/>
    <w:rsid w:val="3849230C"/>
    <w:rsid w:val="38495C72"/>
    <w:rsid w:val="384C0E03"/>
    <w:rsid w:val="384F2932"/>
    <w:rsid w:val="38546F9D"/>
    <w:rsid w:val="38586499"/>
    <w:rsid w:val="385C3F07"/>
    <w:rsid w:val="386C0980"/>
    <w:rsid w:val="386D1752"/>
    <w:rsid w:val="386D6A03"/>
    <w:rsid w:val="388064B7"/>
    <w:rsid w:val="38896FD1"/>
    <w:rsid w:val="388E1F3E"/>
    <w:rsid w:val="388E7EFC"/>
    <w:rsid w:val="38967D71"/>
    <w:rsid w:val="38A4044D"/>
    <w:rsid w:val="38A4250D"/>
    <w:rsid w:val="38D04AA2"/>
    <w:rsid w:val="38D2507C"/>
    <w:rsid w:val="38ED3E2A"/>
    <w:rsid w:val="38F0257F"/>
    <w:rsid w:val="38F81BA4"/>
    <w:rsid w:val="3904028E"/>
    <w:rsid w:val="3907347D"/>
    <w:rsid w:val="3907676B"/>
    <w:rsid w:val="390A5903"/>
    <w:rsid w:val="390C4E05"/>
    <w:rsid w:val="3919704D"/>
    <w:rsid w:val="391C0082"/>
    <w:rsid w:val="39213E66"/>
    <w:rsid w:val="392150D9"/>
    <w:rsid w:val="3931712C"/>
    <w:rsid w:val="39460C6C"/>
    <w:rsid w:val="394D1340"/>
    <w:rsid w:val="394F7FE6"/>
    <w:rsid w:val="3953334F"/>
    <w:rsid w:val="39533FC8"/>
    <w:rsid w:val="39632CC5"/>
    <w:rsid w:val="397125F8"/>
    <w:rsid w:val="39937F4A"/>
    <w:rsid w:val="399E5907"/>
    <w:rsid w:val="399F14A9"/>
    <w:rsid w:val="39A15091"/>
    <w:rsid w:val="39A5636B"/>
    <w:rsid w:val="39C55078"/>
    <w:rsid w:val="39C72D1B"/>
    <w:rsid w:val="39CE7D7F"/>
    <w:rsid w:val="39D01892"/>
    <w:rsid w:val="39D42D89"/>
    <w:rsid w:val="39E55DA1"/>
    <w:rsid w:val="39E74014"/>
    <w:rsid w:val="39F27A1C"/>
    <w:rsid w:val="39FD674A"/>
    <w:rsid w:val="3A131898"/>
    <w:rsid w:val="3A1528A7"/>
    <w:rsid w:val="3A1744CC"/>
    <w:rsid w:val="3A241689"/>
    <w:rsid w:val="3A2E24B2"/>
    <w:rsid w:val="3A345F93"/>
    <w:rsid w:val="3A3B760A"/>
    <w:rsid w:val="3A40342C"/>
    <w:rsid w:val="3A5D50E3"/>
    <w:rsid w:val="3A9362C4"/>
    <w:rsid w:val="3A962739"/>
    <w:rsid w:val="3A9A68E9"/>
    <w:rsid w:val="3AA036E3"/>
    <w:rsid w:val="3AA603B4"/>
    <w:rsid w:val="3ABE2C27"/>
    <w:rsid w:val="3AC11E55"/>
    <w:rsid w:val="3AC264F3"/>
    <w:rsid w:val="3AE47CB0"/>
    <w:rsid w:val="3B03652A"/>
    <w:rsid w:val="3B09591F"/>
    <w:rsid w:val="3B0E4006"/>
    <w:rsid w:val="3B225147"/>
    <w:rsid w:val="3B2A2A6F"/>
    <w:rsid w:val="3B326707"/>
    <w:rsid w:val="3B3A327D"/>
    <w:rsid w:val="3B3B7B62"/>
    <w:rsid w:val="3B466E48"/>
    <w:rsid w:val="3B4A072E"/>
    <w:rsid w:val="3B5655FB"/>
    <w:rsid w:val="3B575E0C"/>
    <w:rsid w:val="3B5964FA"/>
    <w:rsid w:val="3B7547EE"/>
    <w:rsid w:val="3B805505"/>
    <w:rsid w:val="3B871E88"/>
    <w:rsid w:val="3B887AB5"/>
    <w:rsid w:val="3B904C20"/>
    <w:rsid w:val="3BA97CAF"/>
    <w:rsid w:val="3BB00D18"/>
    <w:rsid w:val="3BB91E9F"/>
    <w:rsid w:val="3BBD3EC2"/>
    <w:rsid w:val="3BBF1848"/>
    <w:rsid w:val="3BC035B9"/>
    <w:rsid w:val="3BC10FCE"/>
    <w:rsid w:val="3BC46AF7"/>
    <w:rsid w:val="3BCC781C"/>
    <w:rsid w:val="3BDA27D6"/>
    <w:rsid w:val="3BF0669B"/>
    <w:rsid w:val="3BF33CEA"/>
    <w:rsid w:val="3BFD33A7"/>
    <w:rsid w:val="3C284EC1"/>
    <w:rsid w:val="3C2C58CC"/>
    <w:rsid w:val="3C3E194B"/>
    <w:rsid w:val="3C4015C4"/>
    <w:rsid w:val="3C412BAD"/>
    <w:rsid w:val="3C567C0F"/>
    <w:rsid w:val="3C61576E"/>
    <w:rsid w:val="3C6666E6"/>
    <w:rsid w:val="3C84625A"/>
    <w:rsid w:val="3C9B3C14"/>
    <w:rsid w:val="3C9F3D7C"/>
    <w:rsid w:val="3CB37608"/>
    <w:rsid w:val="3CBA4318"/>
    <w:rsid w:val="3CC321C6"/>
    <w:rsid w:val="3CC96B26"/>
    <w:rsid w:val="3CCE6F8C"/>
    <w:rsid w:val="3CD5734D"/>
    <w:rsid w:val="3D053B69"/>
    <w:rsid w:val="3D0F0E4F"/>
    <w:rsid w:val="3D2F4EDA"/>
    <w:rsid w:val="3D3772D9"/>
    <w:rsid w:val="3D563746"/>
    <w:rsid w:val="3D81224D"/>
    <w:rsid w:val="3D8B2664"/>
    <w:rsid w:val="3DA353A6"/>
    <w:rsid w:val="3DA66269"/>
    <w:rsid w:val="3DAC61F3"/>
    <w:rsid w:val="3DBA42D6"/>
    <w:rsid w:val="3DBF5544"/>
    <w:rsid w:val="3DC23580"/>
    <w:rsid w:val="3DCA63CD"/>
    <w:rsid w:val="3DDC553E"/>
    <w:rsid w:val="3DF2313D"/>
    <w:rsid w:val="3DF328BF"/>
    <w:rsid w:val="3DF51813"/>
    <w:rsid w:val="3DFD4DD6"/>
    <w:rsid w:val="3E071BA5"/>
    <w:rsid w:val="3E0859DE"/>
    <w:rsid w:val="3E1A704F"/>
    <w:rsid w:val="3E264862"/>
    <w:rsid w:val="3E322910"/>
    <w:rsid w:val="3E382699"/>
    <w:rsid w:val="3E434AE4"/>
    <w:rsid w:val="3E483C81"/>
    <w:rsid w:val="3E4A7AAC"/>
    <w:rsid w:val="3E4F631F"/>
    <w:rsid w:val="3E6805AE"/>
    <w:rsid w:val="3E683DA3"/>
    <w:rsid w:val="3E685FDA"/>
    <w:rsid w:val="3E7A0EB3"/>
    <w:rsid w:val="3E9B0807"/>
    <w:rsid w:val="3EA53054"/>
    <w:rsid w:val="3EC5436C"/>
    <w:rsid w:val="3EC57602"/>
    <w:rsid w:val="3EC747FC"/>
    <w:rsid w:val="3EC754B7"/>
    <w:rsid w:val="3EE151AF"/>
    <w:rsid w:val="3EE26C86"/>
    <w:rsid w:val="3EE7713D"/>
    <w:rsid w:val="3F04124D"/>
    <w:rsid w:val="3F1728D0"/>
    <w:rsid w:val="3F264F29"/>
    <w:rsid w:val="3F2A10BE"/>
    <w:rsid w:val="3F44239B"/>
    <w:rsid w:val="3F5A532A"/>
    <w:rsid w:val="3F5C7E43"/>
    <w:rsid w:val="3F64790E"/>
    <w:rsid w:val="3F730D3B"/>
    <w:rsid w:val="3F7F0599"/>
    <w:rsid w:val="3F935F51"/>
    <w:rsid w:val="3F9A144A"/>
    <w:rsid w:val="3FAC662D"/>
    <w:rsid w:val="3FBD50A6"/>
    <w:rsid w:val="3FCF1669"/>
    <w:rsid w:val="3FD5348B"/>
    <w:rsid w:val="401166C5"/>
    <w:rsid w:val="40135F39"/>
    <w:rsid w:val="40210BCD"/>
    <w:rsid w:val="402368AF"/>
    <w:rsid w:val="40305602"/>
    <w:rsid w:val="40320492"/>
    <w:rsid w:val="40332F9B"/>
    <w:rsid w:val="4036217F"/>
    <w:rsid w:val="40370C8B"/>
    <w:rsid w:val="40393746"/>
    <w:rsid w:val="4040093F"/>
    <w:rsid w:val="404377AD"/>
    <w:rsid w:val="40711049"/>
    <w:rsid w:val="4086778C"/>
    <w:rsid w:val="408C65EA"/>
    <w:rsid w:val="40A2750E"/>
    <w:rsid w:val="40AD6E40"/>
    <w:rsid w:val="40B03C1A"/>
    <w:rsid w:val="40B37F94"/>
    <w:rsid w:val="40B879A8"/>
    <w:rsid w:val="40CF4A6D"/>
    <w:rsid w:val="40EF12E0"/>
    <w:rsid w:val="40F914A2"/>
    <w:rsid w:val="40FA65A8"/>
    <w:rsid w:val="40FD1768"/>
    <w:rsid w:val="4106042E"/>
    <w:rsid w:val="411713C1"/>
    <w:rsid w:val="412F5CF3"/>
    <w:rsid w:val="41340112"/>
    <w:rsid w:val="41396260"/>
    <w:rsid w:val="41405FB8"/>
    <w:rsid w:val="4156126F"/>
    <w:rsid w:val="41596B78"/>
    <w:rsid w:val="41795C77"/>
    <w:rsid w:val="418776CB"/>
    <w:rsid w:val="418D2E6E"/>
    <w:rsid w:val="419A6972"/>
    <w:rsid w:val="41A138A9"/>
    <w:rsid w:val="41AC6C6E"/>
    <w:rsid w:val="41C16647"/>
    <w:rsid w:val="41C21ACB"/>
    <w:rsid w:val="41D21C3B"/>
    <w:rsid w:val="41DA1630"/>
    <w:rsid w:val="420D1908"/>
    <w:rsid w:val="42121FA0"/>
    <w:rsid w:val="4218517E"/>
    <w:rsid w:val="42250A58"/>
    <w:rsid w:val="42266DB8"/>
    <w:rsid w:val="423B0D85"/>
    <w:rsid w:val="42443943"/>
    <w:rsid w:val="42561B6B"/>
    <w:rsid w:val="425E2642"/>
    <w:rsid w:val="4265452F"/>
    <w:rsid w:val="42693D2F"/>
    <w:rsid w:val="426A50A3"/>
    <w:rsid w:val="426F7FBE"/>
    <w:rsid w:val="427E261C"/>
    <w:rsid w:val="428205D2"/>
    <w:rsid w:val="4286177C"/>
    <w:rsid w:val="42890225"/>
    <w:rsid w:val="42892E16"/>
    <w:rsid w:val="428A1D3C"/>
    <w:rsid w:val="429B6B2A"/>
    <w:rsid w:val="42A20493"/>
    <w:rsid w:val="42A87911"/>
    <w:rsid w:val="42BA4A97"/>
    <w:rsid w:val="42BC01AC"/>
    <w:rsid w:val="42D33409"/>
    <w:rsid w:val="42DC5FCE"/>
    <w:rsid w:val="42F51F72"/>
    <w:rsid w:val="42FB6A61"/>
    <w:rsid w:val="43040887"/>
    <w:rsid w:val="43071079"/>
    <w:rsid w:val="430D56BB"/>
    <w:rsid w:val="43132700"/>
    <w:rsid w:val="43156572"/>
    <w:rsid w:val="43165036"/>
    <w:rsid w:val="432D0D95"/>
    <w:rsid w:val="433257DF"/>
    <w:rsid w:val="43344CFF"/>
    <w:rsid w:val="433625DD"/>
    <w:rsid w:val="43372AD6"/>
    <w:rsid w:val="43387ADA"/>
    <w:rsid w:val="433B1720"/>
    <w:rsid w:val="43441FC0"/>
    <w:rsid w:val="43455D9B"/>
    <w:rsid w:val="43512504"/>
    <w:rsid w:val="43585720"/>
    <w:rsid w:val="435A30AF"/>
    <w:rsid w:val="435A319F"/>
    <w:rsid w:val="435C62D7"/>
    <w:rsid w:val="435D630D"/>
    <w:rsid w:val="43630EA8"/>
    <w:rsid w:val="43753E9E"/>
    <w:rsid w:val="43843A34"/>
    <w:rsid w:val="43897F74"/>
    <w:rsid w:val="439F4F2E"/>
    <w:rsid w:val="43A12477"/>
    <w:rsid w:val="43A85425"/>
    <w:rsid w:val="43AB734F"/>
    <w:rsid w:val="43B3787B"/>
    <w:rsid w:val="43B63055"/>
    <w:rsid w:val="43B947BE"/>
    <w:rsid w:val="43BB22D5"/>
    <w:rsid w:val="43BD64C2"/>
    <w:rsid w:val="43CD6218"/>
    <w:rsid w:val="43EA41A0"/>
    <w:rsid w:val="43EC5E3C"/>
    <w:rsid w:val="43EF7354"/>
    <w:rsid w:val="43F8316B"/>
    <w:rsid w:val="44014662"/>
    <w:rsid w:val="44107451"/>
    <w:rsid w:val="441103E2"/>
    <w:rsid w:val="4414196C"/>
    <w:rsid w:val="441C1C36"/>
    <w:rsid w:val="44220C99"/>
    <w:rsid w:val="44295C5F"/>
    <w:rsid w:val="443369E4"/>
    <w:rsid w:val="445B33B1"/>
    <w:rsid w:val="445E404C"/>
    <w:rsid w:val="446949BB"/>
    <w:rsid w:val="44695315"/>
    <w:rsid w:val="446E2197"/>
    <w:rsid w:val="4477516E"/>
    <w:rsid w:val="44777621"/>
    <w:rsid w:val="44897CF5"/>
    <w:rsid w:val="449A1B0F"/>
    <w:rsid w:val="449C71CB"/>
    <w:rsid w:val="449E1061"/>
    <w:rsid w:val="44A761AF"/>
    <w:rsid w:val="44A875A5"/>
    <w:rsid w:val="44AB4F10"/>
    <w:rsid w:val="44AB5C73"/>
    <w:rsid w:val="44E13FE5"/>
    <w:rsid w:val="44E205D5"/>
    <w:rsid w:val="44E54994"/>
    <w:rsid w:val="44F5007C"/>
    <w:rsid w:val="44FA5589"/>
    <w:rsid w:val="45196786"/>
    <w:rsid w:val="452A391E"/>
    <w:rsid w:val="452A51D4"/>
    <w:rsid w:val="45376B00"/>
    <w:rsid w:val="453A443E"/>
    <w:rsid w:val="453D631E"/>
    <w:rsid w:val="45474420"/>
    <w:rsid w:val="455042A4"/>
    <w:rsid w:val="45520700"/>
    <w:rsid w:val="455748C8"/>
    <w:rsid w:val="45620246"/>
    <w:rsid w:val="456F0F2F"/>
    <w:rsid w:val="457F1114"/>
    <w:rsid w:val="458B6BDD"/>
    <w:rsid w:val="459B277F"/>
    <w:rsid w:val="45A05949"/>
    <w:rsid w:val="45AB30F7"/>
    <w:rsid w:val="45AD34DF"/>
    <w:rsid w:val="45B30BD3"/>
    <w:rsid w:val="45D94152"/>
    <w:rsid w:val="45FC6F9B"/>
    <w:rsid w:val="45FD33E2"/>
    <w:rsid w:val="45FE1BE0"/>
    <w:rsid w:val="46152DBE"/>
    <w:rsid w:val="461A52A2"/>
    <w:rsid w:val="46234619"/>
    <w:rsid w:val="462E49C1"/>
    <w:rsid w:val="463574BE"/>
    <w:rsid w:val="46361EEF"/>
    <w:rsid w:val="46385DAB"/>
    <w:rsid w:val="463C718A"/>
    <w:rsid w:val="463E5CDC"/>
    <w:rsid w:val="464841F0"/>
    <w:rsid w:val="464C7E41"/>
    <w:rsid w:val="46570037"/>
    <w:rsid w:val="465B7132"/>
    <w:rsid w:val="46604A31"/>
    <w:rsid w:val="4665316A"/>
    <w:rsid w:val="46655898"/>
    <w:rsid w:val="466763D5"/>
    <w:rsid w:val="466777A2"/>
    <w:rsid w:val="466F4F19"/>
    <w:rsid w:val="467C5C79"/>
    <w:rsid w:val="46886241"/>
    <w:rsid w:val="468A6DAA"/>
    <w:rsid w:val="46905DEC"/>
    <w:rsid w:val="46956F45"/>
    <w:rsid w:val="46974BD8"/>
    <w:rsid w:val="469F430F"/>
    <w:rsid w:val="46A904C2"/>
    <w:rsid w:val="46AC5AA0"/>
    <w:rsid w:val="46AF1094"/>
    <w:rsid w:val="46B224AD"/>
    <w:rsid w:val="46B7773C"/>
    <w:rsid w:val="46BF1358"/>
    <w:rsid w:val="46D835D1"/>
    <w:rsid w:val="47064404"/>
    <w:rsid w:val="47093890"/>
    <w:rsid w:val="470A1FEE"/>
    <w:rsid w:val="470B6FCB"/>
    <w:rsid w:val="471216D0"/>
    <w:rsid w:val="47254C8B"/>
    <w:rsid w:val="4728697D"/>
    <w:rsid w:val="472B17F3"/>
    <w:rsid w:val="472F2586"/>
    <w:rsid w:val="472F25F4"/>
    <w:rsid w:val="47360ED5"/>
    <w:rsid w:val="475E4D6A"/>
    <w:rsid w:val="478B04A6"/>
    <w:rsid w:val="47927114"/>
    <w:rsid w:val="479B29D2"/>
    <w:rsid w:val="47AB4130"/>
    <w:rsid w:val="47AC570B"/>
    <w:rsid w:val="47B06C55"/>
    <w:rsid w:val="47B7020C"/>
    <w:rsid w:val="47C11571"/>
    <w:rsid w:val="47D26FED"/>
    <w:rsid w:val="47DA777C"/>
    <w:rsid w:val="47DD6DA8"/>
    <w:rsid w:val="47EF0B38"/>
    <w:rsid w:val="47FD6805"/>
    <w:rsid w:val="47FF2D5D"/>
    <w:rsid w:val="481756F0"/>
    <w:rsid w:val="48251BB9"/>
    <w:rsid w:val="48290D5F"/>
    <w:rsid w:val="48394E86"/>
    <w:rsid w:val="48521D57"/>
    <w:rsid w:val="485B7CC4"/>
    <w:rsid w:val="485D3EA1"/>
    <w:rsid w:val="48632629"/>
    <w:rsid w:val="486366C2"/>
    <w:rsid w:val="48690C2B"/>
    <w:rsid w:val="487810BB"/>
    <w:rsid w:val="487B5BCD"/>
    <w:rsid w:val="488013CA"/>
    <w:rsid w:val="489500AE"/>
    <w:rsid w:val="48AE1417"/>
    <w:rsid w:val="48B01BFA"/>
    <w:rsid w:val="48C170EF"/>
    <w:rsid w:val="48C2401C"/>
    <w:rsid w:val="48D65694"/>
    <w:rsid w:val="48E05CAB"/>
    <w:rsid w:val="48E453E9"/>
    <w:rsid w:val="490235F1"/>
    <w:rsid w:val="4909060F"/>
    <w:rsid w:val="4912683C"/>
    <w:rsid w:val="491C218B"/>
    <w:rsid w:val="49424D0E"/>
    <w:rsid w:val="49426EDD"/>
    <w:rsid w:val="49563B23"/>
    <w:rsid w:val="495854BC"/>
    <w:rsid w:val="49616BF0"/>
    <w:rsid w:val="496433C7"/>
    <w:rsid w:val="49785832"/>
    <w:rsid w:val="49786CB5"/>
    <w:rsid w:val="497B32F7"/>
    <w:rsid w:val="498146B9"/>
    <w:rsid w:val="49823C2A"/>
    <w:rsid w:val="498737AF"/>
    <w:rsid w:val="498B37AC"/>
    <w:rsid w:val="499557E7"/>
    <w:rsid w:val="49A2460D"/>
    <w:rsid w:val="49B77048"/>
    <w:rsid w:val="49CC089B"/>
    <w:rsid w:val="49CC6576"/>
    <w:rsid w:val="49D039B1"/>
    <w:rsid w:val="49E57D46"/>
    <w:rsid w:val="49F5180E"/>
    <w:rsid w:val="49F64FA7"/>
    <w:rsid w:val="49F9766D"/>
    <w:rsid w:val="49FA606D"/>
    <w:rsid w:val="4A085C31"/>
    <w:rsid w:val="4A0A4EE6"/>
    <w:rsid w:val="4A1848FE"/>
    <w:rsid w:val="4A1B5854"/>
    <w:rsid w:val="4A22163B"/>
    <w:rsid w:val="4A281180"/>
    <w:rsid w:val="4A287DB9"/>
    <w:rsid w:val="4A316BB3"/>
    <w:rsid w:val="4A321B37"/>
    <w:rsid w:val="4A3D1DAA"/>
    <w:rsid w:val="4A423160"/>
    <w:rsid w:val="4A4342BE"/>
    <w:rsid w:val="4A644369"/>
    <w:rsid w:val="4A78309B"/>
    <w:rsid w:val="4A79567A"/>
    <w:rsid w:val="4A7D31DB"/>
    <w:rsid w:val="4A872B41"/>
    <w:rsid w:val="4A8B11E3"/>
    <w:rsid w:val="4A9D34C1"/>
    <w:rsid w:val="4AA57D1B"/>
    <w:rsid w:val="4AA65FA3"/>
    <w:rsid w:val="4AB36DD3"/>
    <w:rsid w:val="4AB82EDF"/>
    <w:rsid w:val="4ABF7464"/>
    <w:rsid w:val="4AC10242"/>
    <w:rsid w:val="4AD05895"/>
    <w:rsid w:val="4AD15E8B"/>
    <w:rsid w:val="4ADB7F29"/>
    <w:rsid w:val="4ADE5162"/>
    <w:rsid w:val="4AE2474E"/>
    <w:rsid w:val="4AE60DAE"/>
    <w:rsid w:val="4AF118AA"/>
    <w:rsid w:val="4B0005C5"/>
    <w:rsid w:val="4B035CD6"/>
    <w:rsid w:val="4B0447CA"/>
    <w:rsid w:val="4B053220"/>
    <w:rsid w:val="4B182A4A"/>
    <w:rsid w:val="4B2B41D2"/>
    <w:rsid w:val="4B34681D"/>
    <w:rsid w:val="4B421D9C"/>
    <w:rsid w:val="4B505605"/>
    <w:rsid w:val="4B51486F"/>
    <w:rsid w:val="4B5225E7"/>
    <w:rsid w:val="4B581FEF"/>
    <w:rsid w:val="4B596262"/>
    <w:rsid w:val="4B605E70"/>
    <w:rsid w:val="4B69304C"/>
    <w:rsid w:val="4B6D65BD"/>
    <w:rsid w:val="4B906A25"/>
    <w:rsid w:val="4BBC7B13"/>
    <w:rsid w:val="4BBD4240"/>
    <w:rsid w:val="4BC54B60"/>
    <w:rsid w:val="4BC958EF"/>
    <w:rsid w:val="4BD335C0"/>
    <w:rsid w:val="4BDB6458"/>
    <w:rsid w:val="4BDE44FE"/>
    <w:rsid w:val="4BE1194C"/>
    <w:rsid w:val="4C0B1DE9"/>
    <w:rsid w:val="4C0F629B"/>
    <w:rsid w:val="4C111E26"/>
    <w:rsid w:val="4C125F1C"/>
    <w:rsid w:val="4C1522A9"/>
    <w:rsid w:val="4C15765B"/>
    <w:rsid w:val="4C17236C"/>
    <w:rsid w:val="4C212937"/>
    <w:rsid w:val="4C25728B"/>
    <w:rsid w:val="4C3E0475"/>
    <w:rsid w:val="4C6475EC"/>
    <w:rsid w:val="4C6C3038"/>
    <w:rsid w:val="4C6D04D6"/>
    <w:rsid w:val="4C7143BF"/>
    <w:rsid w:val="4C735A87"/>
    <w:rsid w:val="4C7867F2"/>
    <w:rsid w:val="4C7E1FF9"/>
    <w:rsid w:val="4C837943"/>
    <w:rsid w:val="4C8D0F90"/>
    <w:rsid w:val="4C9E0BF5"/>
    <w:rsid w:val="4CAC56E3"/>
    <w:rsid w:val="4CC664E7"/>
    <w:rsid w:val="4CE45C9A"/>
    <w:rsid w:val="4CF46B62"/>
    <w:rsid w:val="4CF9076D"/>
    <w:rsid w:val="4D053070"/>
    <w:rsid w:val="4D1923EC"/>
    <w:rsid w:val="4D1A1650"/>
    <w:rsid w:val="4D2F0923"/>
    <w:rsid w:val="4D4538BC"/>
    <w:rsid w:val="4D4C5757"/>
    <w:rsid w:val="4D540BF7"/>
    <w:rsid w:val="4D574A7F"/>
    <w:rsid w:val="4D5E4C9A"/>
    <w:rsid w:val="4D5F6CD3"/>
    <w:rsid w:val="4D607D8B"/>
    <w:rsid w:val="4D660746"/>
    <w:rsid w:val="4D6E14B2"/>
    <w:rsid w:val="4D706DD5"/>
    <w:rsid w:val="4D766189"/>
    <w:rsid w:val="4D7C3F5C"/>
    <w:rsid w:val="4D9A1E22"/>
    <w:rsid w:val="4D9A29EA"/>
    <w:rsid w:val="4D9A6401"/>
    <w:rsid w:val="4DA41210"/>
    <w:rsid w:val="4DA47150"/>
    <w:rsid w:val="4DB5707E"/>
    <w:rsid w:val="4DB6393F"/>
    <w:rsid w:val="4DBB3015"/>
    <w:rsid w:val="4DBF31C2"/>
    <w:rsid w:val="4DE00C48"/>
    <w:rsid w:val="4DE3346B"/>
    <w:rsid w:val="4DF30EA8"/>
    <w:rsid w:val="4DFD29C4"/>
    <w:rsid w:val="4E05608C"/>
    <w:rsid w:val="4E0B2E03"/>
    <w:rsid w:val="4E10636B"/>
    <w:rsid w:val="4E170338"/>
    <w:rsid w:val="4E2372EB"/>
    <w:rsid w:val="4E2F6599"/>
    <w:rsid w:val="4E3E1EFE"/>
    <w:rsid w:val="4E4248F8"/>
    <w:rsid w:val="4E427152"/>
    <w:rsid w:val="4E4D6A14"/>
    <w:rsid w:val="4E686AAB"/>
    <w:rsid w:val="4E6C4365"/>
    <w:rsid w:val="4E8840BA"/>
    <w:rsid w:val="4EA2079E"/>
    <w:rsid w:val="4EA2208F"/>
    <w:rsid w:val="4EA9289D"/>
    <w:rsid w:val="4EBC4574"/>
    <w:rsid w:val="4EC32895"/>
    <w:rsid w:val="4EF1730F"/>
    <w:rsid w:val="4EF21EB2"/>
    <w:rsid w:val="4EF22574"/>
    <w:rsid w:val="4EF55EE0"/>
    <w:rsid w:val="4EFA1F44"/>
    <w:rsid w:val="4F043F6C"/>
    <w:rsid w:val="4F1D025F"/>
    <w:rsid w:val="4F2032DA"/>
    <w:rsid w:val="4F334015"/>
    <w:rsid w:val="4F38000B"/>
    <w:rsid w:val="4F3A57AB"/>
    <w:rsid w:val="4F4D55D6"/>
    <w:rsid w:val="4F4F3E2E"/>
    <w:rsid w:val="4F514E45"/>
    <w:rsid w:val="4F6911F4"/>
    <w:rsid w:val="4F691C56"/>
    <w:rsid w:val="4F814192"/>
    <w:rsid w:val="4F83092F"/>
    <w:rsid w:val="4F850E04"/>
    <w:rsid w:val="4F8A4612"/>
    <w:rsid w:val="4F8D4DB7"/>
    <w:rsid w:val="4FAA3A54"/>
    <w:rsid w:val="4FAD0054"/>
    <w:rsid w:val="4FB33D8A"/>
    <w:rsid w:val="4FB47C66"/>
    <w:rsid w:val="4FB80363"/>
    <w:rsid w:val="4FC36D89"/>
    <w:rsid w:val="4FC905F0"/>
    <w:rsid w:val="4FCF6202"/>
    <w:rsid w:val="4FD04E05"/>
    <w:rsid w:val="4FE01A62"/>
    <w:rsid w:val="4FF6739D"/>
    <w:rsid w:val="4FFB020C"/>
    <w:rsid w:val="4FFD7E23"/>
    <w:rsid w:val="50030373"/>
    <w:rsid w:val="500C346F"/>
    <w:rsid w:val="50101B48"/>
    <w:rsid w:val="501470F4"/>
    <w:rsid w:val="501E2D33"/>
    <w:rsid w:val="50300BB3"/>
    <w:rsid w:val="503A48A8"/>
    <w:rsid w:val="503B6F5E"/>
    <w:rsid w:val="505404F7"/>
    <w:rsid w:val="505A114C"/>
    <w:rsid w:val="506B629D"/>
    <w:rsid w:val="507243D7"/>
    <w:rsid w:val="5073304D"/>
    <w:rsid w:val="507C2022"/>
    <w:rsid w:val="508559C2"/>
    <w:rsid w:val="50881CD4"/>
    <w:rsid w:val="50B322CA"/>
    <w:rsid w:val="50C03024"/>
    <w:rsid w:val="50CC17E4"/>
    <w:rsid w:val="50CC29A1"/>
    <w:rsid w:val="50CD3F0A"/>
    <w:rsid w:val="50CF6FBF"/>
    <w:rsid w:val="50D151CA"/>
    <w:rsid w:val="50E71974"/>
    <w:rsid w:val="50FA79AB"/>
    <w:rsid w:val="51015DFA"/>
    <w:rsid w:val="51036BEA"/>
    <w:rsid w:val="510B694B"/>
    <w:rsid w:val="510D466A"/>
    <w:rsid w:val="511D2CFE"/>
    <w:rsid w:val="511E583C"/>
    <w:rsid w:val="51346A87"/>
    <w:rsid w:val="51381FFB"/>
    <w:rsid w:val="513C00B2"/>
    <w:rsid w:val="51553DA1"/>
    <w:rsid w:val="51674A97"/>
    <w:rsid w:val="5179267C"/>
    <w:rsid w:val="517A5614"/>
    <w:rsid w:val="5187192A"/>
    <w:rsid w:val="518D1080"/>
    <w:rsid w:val="519166BC"/>
    <w:rsid w:val="519476FB"/>
    <w:rsid w:val="51957925"/>
    <w:rsid w:val="519B544D"/>
    <w:rsid w:val="51A03339"/>
    <w:rsid w:val="51A67ACA"/>
    <w:rsid w:val="51B83E86"/>
    <w:rsid w:val="51BE1C91"/>
    <w:rsid w:val="51DC0D60"/>
    <w:rsid w:val="51DF1593"/>
    <w:rsid w:val="51E83467"/>
    <w:rsid w:val="51EA6209"/>
    <w:rsid w:val="51EB10DD"/>
    <w:rsid w:val="51F96501"/>
    <w:rsid w:val="52010A22"/>
    <w:rsid w:val="52036D23"/>
    <w:rsid w:val="521A563A"/>
    <w:rsid w:val="522B7D91"/>
    <w:rsid w:val="523D73B0"/>
    <w:rsid w:val="525C0732"/>
    <w:rsid w:val="525E28AC"/>
    <w:rsid w:val="525F3BC0"/>
    <w:rsid w:val="5261316B"/>
    <w:rsid w:val="52696AE4"/>
    <w:rsid w:val="526E1BA5"/>
    <w:rsid w:val="527062C5"/>
    <w:rsid w:val="527B47B9"/>
    <w:rsid w:val="527D3B17"/>
    <w:rsid w:val="527D6170"/>
    <w:rsid w:val="527E013A"/>
    <w:rsid w:val="528D2419"/>
    <w:rsid w:val="528F2BBB"/>
    <w:rsid w:val="52B720CC"/>
    <w:rsid w:val="52B84DD2"/>
    <w:rsid w:val="52B866F1"/>
    <w:rsid w:val="52CB38D1"/>
    <w:rsid w:val="52D1067E"/>
    <w:rsid w:val="52DD7DDE"/>
    <w:rsid w:val="52E002D3"/>
    <w:rsid w:val="52E42242"/>
    <w:rsid w:val="52E956F1"/>
    <w:rsid w:val="52FF57B5"/>
    <w:rsid w:val="53074205"/>
    <w:rsid w:val="530C0A80"/>
    <w:rsid w:val="530F17C6"/>
    <w:rsid w:val="531463E4"/>
    <w:rsid w:val="53154DA3"/>
    <w:rsid w:val="531D2BD9"/>
    <w:rsid w:val="53370846"/>
    <w:rsid w:val="533A11BB"/>
    <w:rsid w:val="5354272F"/>
    <w:rsid w:val="53653000"/>
    <w:rsid w:val="53751E84"/>
    <w:rsid w:val="5378435F"/>
    <w:rsid w:val="538D2E8D"/>
    <w:rsid w:val="539E31A1"/>
    <w:rsid w:val="53B1543B"/>
    <w:rsid w:val="53B71715"/>
    <w:rsid w:val="53C46D8B"/>
    <w:rsid w:val="53CA54D0"/>
    <w:rsid w:val="53CD6126"/>
    <w:rsid w:val="53D70DFB"/>
    <w:rsid w:val="53DB34D0"/>
    <w:rsid w:val="53DB7AB6"/>
    <w:rsid w:val="53DD5A16"/>
    <w:rsid w:val="53E5465E"/>
    <w:rsid w:val="53EB6D6C"/>
    <w:rsid w:val="53FA10E8"/>
    <w:rsid w:val="53FC61F2"/>
    <w:rsid w:val="54007960"/>
    <w:rsid w:val="54161E2A"/>
    <w:rsid w:val="54201EC6"/>
    <w:rsid w:val="542163D0"/>
    <w:rsid w:val="54250E20"/>
    <w:rsid w:val="542C6694"/>
    <w:rsid w:val="543B013F"/>
    <w:rsid w:val="54425C74"/>
    <w:rsid w:val="544B6DB8"/>
    <w:rsid w:val="546A739D"/>
    <w:rsid w:val="546A7426"/>
    <w:rsid w:val="54705061"/>
    <w:rsid w:val="54944AAD"/>
    <w:rsid w:val="54AA07AF"/>
    <w:rsid w:val="54AF2666"/>
    <w:rsid w:val="54B83841"/>
    <w:rsid w:val="54BA7560"/>
    <w:rsid w:val="54D817D7"/>
    <w:rsid w:val="54E702D2"/>
    <w:rsid w:val="54E83F2C"/>
    <w:rsid w:val="54FD05FB"/>
    <w:rsid w:val="55022C1E"/>
    <w:rsid w:val="55086AE1"/>
    <w:rsid w:val="5525627B"/>
    <w:rsid w:val="552B2884"/>
    <w:rsid w:val="552D28B3"/>
    <w:rsid w:val="55362B01"/>
    <w:rsid w:val="553E01CB"/>
    <w:rsid w:val="55402B57"/>
    <w:rsid w:val="556C0C07"/>
    <w:rsid w:val="5592117A"/>
    <w:rsid w:val="5595218F"/>
    <w:rsid w:val="55A06D5A"/>
    <w:rsid w:val="55A707DE"/>
    <w:rsid w:val="55AD1C7A"/>
    <w:rsid w:val="55B019CD"/>
    <w:rsid w:val="55B07DF0"/>
    <w:rsid w:val="55B56705"/>
    <w:rsid w:val="55B66CFF"/>
    <w:rsid w:val="55C17B95"/>
    <w:rsid w:val="55D12AC2"/>
    <w:rsid w:val="56101194"/>
    <w:rsid w:val="5619513C"/>
    <w:rsid w:val="56217455"/>
    <w:rsid w:val="56265E86"/>
    <w:rsid w:val="56471D65"/>
    <w:rsid w:val="564956F6"/>
    <w:rsid w:val="566A4CD1"/>
    <w:rsid w:val="56777489"/>
    <w:rsid w:val="568F5142"/>
    <w:rsid w:val="569727BB"/>
    <w:rsid w:val="569A4BB6"/>
    <w:rsid w:val="56AA478A"/>
    <w:rsid w:val="56B4438D"/>
    <w:rsid w:val="56B55307"/>
    <w:rsid w:val="56C06EF5"/>
    <w:rsid w:val="56C5012E"/>
    <w:rsid w:val="56C7412D"/>
    <w:rsid w:val="56D65CC3"/>
    <w:rsid w:val="56E87BBF"/>
    <w:rsid w:val="56EB11EC"/>
    <w:rsid w:val="56ED2399"/>
    <w:rsid w:val="56F434A4"/>
    <w:rsid w:val="56F62BEF"/>
    <w:rsid w:val="56F95834"/>
    <w:rsid w:val="5700756C"/>
    <w:rsid w:val="571D65DF"/>
    <w:rsid w:val="572069FE"/>
    <w:rsid w:val="57244B31"/>
    <w:rsid w:val="573135C4"/>
    <w:rsid w:val="573E2E3F"/>
    <w:rsid w:val="57406230"/>
    <w:rsid w:val="574579C5"/>
    <w:rsid w:val="574770B5"/>
    <w:rsid w:val="57484F05"/>
    <w:rsid w:val="574D0DC6"/>
    <w:rsid w:val="5753089A"/>
    <w:rsid w:val="575E4918"/>
    <w:rsid w:val="575E62CD"/>
    <w:rsid w:val="57656A04"/>
    <w:rsid w:val="57670840"/>
    <w:rsid w:val="57894D8D"/>
    <w:rsid w:val="57907B68"/>
    <w:rsid w:val="57A13EF3"/>
    <w:rsid w:val="57AA4D0B"/>
    <w:rsid w:val="57C72688"/>
    <w:rsid w:val="57C91468"/>
    <w:rsid w:val="57D0348F"/>
    <w:rsid w:val="57E04049"/>
    <w:rsid w:val="57E57D5B"/>
    <w:rsid w:val="57E963D0"/>
    <w:rsid w:val="57FF4154"/>
    <w:rsid w:val="580A3316"/>
    <w:rsid w:val="58162F9E"/>
    <w:rsid w:val="58253E91"/>
    <w:rsid w:val="582574AE"/>
    <w:rsid w:val="582F12DD"/>
    <w:rsid w:val="583B595B"/>
    <w:rsid w:val="583F6038"/>
    <w:rsid w:val="58427CC2"/>
    <w:rsid w:val="5843490D"/>
    <w:rsid w:val="584971AE"/>
    <w:rsid w:val="58522486"/>
    <w:rsid w:val="58526518"/>
    <w:rsid w:val="585C5CAC"/>
    <w:rsid w:val="58765CF5"/>
    <w:rsid w:val="58770CD2"/>
    <w:rsid w:val="58795A7C"/>
    <w:rsid w:val="587C3BE8"/>
    <w:rsid w:val="58866BB8"/>
    <w:rsid w:val="588A6F52"/>
    <w:rsid w:val="589427AC"/>
    <w:rsid w:val="589B5647"/>
    <w:rsid w:val="589E31A2"/>
    <w:rsid w:val="58B03A22"/>
    <w:rsid w:val="58D32C22"/>
    <w:rsid w:val="58D563E7"/>
    <w:rsid w:val="58DB3F3C"/>
    <w:rsid w:val="58F90192"/>
    <w:rsid w:val="58FF3710"/>
    <w:rsid w:val="590274D8"/>
    <w:rsid w:val="59151A85"/>
    <w:rsid w:val="592E28A1"/>
    <w:rsid w:val="592E7C90"/>
    <w:rsid w:val="59340950"/>
    <w:rsid w:val="59347905"/>
    <w:rsid w:val="593515EB"/>
    <w:rsid w:val="594A3E10"/>
    <w:rsid w:val="595208A6"/>
    <w:rsid w:val="5968264D"/>
    <w:rsid w:val="597832B8"/>
    <w:rsid w:val="597B2126"/>
    <w:rsid w:val="598E7981"/>
    <w:rsid w:val="5990479B"/>
    <w:rsid w:val="59951CC4"/>
    <w:rsid w:val="59A240FE"/>
    <w:rsid w:val="59A71937"/>
    <w:rsid w:val="59AD500C"/>
    <w:rsid w:val="59B50586"/>
    <w:rsid w:val="59C6000F"/>
    <w:rsid w:val="59C70467"/>
    <w:rsid w:val="59C8494B"/>
    <w:rsid w:val="59C85AB4"/>
    <w:rsid w:val="59D87F75"/>
    <w:rsid w:val="59DA5751"/>
    <w:rsid w:val="59DB7D92"/>
    <w:rsid w:val="59E67459"/>
    <w:rsid w:val="59EE07A7"/>
    <w:rsid w:val="59F60409"/>
    <w:rsid w:val="5A026669"/>
    <w:rsid w:val="5A1A7160"/>
    <w:rsid w:val="5A21628B"/>
    <w:rsid w:val="5A257A13"/>
    <w:rsid w:val="5A296E3F"/>
    <w:rsid w:val="5A2A49D5"/>
    <w:rsid w:val="5A2E4F8D"/>
    <w:rsid w:val="5A366F90"/>
    <w:rsid w:val="5A3D53A7"/>
    <w:rsid w:val="5A3F6B3A"/>
    <w:rsid w:val="5A484D17"/>
    <w:rsid w:val="5A6005C0"/>
    <w:rsid w:val="5A635AD8"/>
    <w:rsid w:val="5A6B2F47"/>
    <w:rsid w:val="5A784F6A"/>
    <w:rsid w:val="5A7C753A"/>
    <w:rsid w:val="5A7D1B62"/>
    <w:rsid w:val="5AAA3F50"/>
    <w:rsid w:val="5AB454A3"/>
    <w:rsid w:val="5AC2298A"/>
    <w:rsid w:val="5AC60894"/>
    <w:rsid w:val="5AC9187A"/>
    <w:rsid w:val="5ACF221E"/>
    <w:rsid w:val="5ACF7A06"/>
    <w:rsid w:val="5AD62EC6"/>
    <w:rsid w:val="5AF27ED5"/>
    <w:rsid w:val="5AF43AD7"/>
    <w:rsid w:val="5AF51940"/>
    <w:rsid w:val="5B062955"/>
    <w:rsid w:val="5B0F696B"/>
    <w:rsid w:val="5B1633F8"/>
    <w:rsid w:val="5B186140"/>
    <w:rsid w:val="5B251FBA"/>
    <w:rsid w:val="5B314FEA"/>
    <w:rsid w:val="5B393F54"/>
    <w:rsid w:val="5B422BAB"/>
    <w:rsid w:val="5B446182"/>
    <w:rsid w:val="5B5176E6"/>
    <w:rsid w:val="5B540904"/>
    <w:rsid w:val="5B5811D1"/>
    <w:rsid w:val="5B582A7B"/>
    <w:rsid w:val="5B5E1A79"/>
    <w:rsid w:val="5B6B218C"/>
    <w:rsid w:val="5B78107D"/>
    <w:rsid w:val="5B7B0555"/>
    <w:rsid w:val="5B7B53C8"/>
    <w:rsid w:val="5B854881"/>
    <w:rsid w:val="5B8F5368"/>
    <w:rsid w:val="5BA829D8"/>
    <w:rsid w:val="5BB55A8D"/>
    <w:rsid w:val="5BBC62F7"/>
    <w:rsid w:val="5BC318B0"/>
    <w:rsid w:val="5BD90BE6"/>
    <w:rsid w:val="5BED50BA"/>
    <w:rsid w:val="5BEF2EE2"/>
    <w:rsid w:val="5C1A264E"/>
    <w:rsid w:val="5C2A1089"/>
    <w:rsid w:val="5C303AB3"/>
    <w:rsid w:val="5C3D5516"/>
    <w:rsid w:val="5C4D6EDB"/>
    <w:rsid w:val="5C630EEF"/>
    <w:rsid w:val="5C8A0738"/>
    <w:rsid w:val="5C9647CE"/>
    <w:rsid w:val="5CA26632"/>
    <w:rsid w:val="5CAF4D4E"/>
    <w:rsid w:val="5CC147C2"/>
    <w:rsid w:val="5CC542A1"/>
    <w:rsid w:val="5CC72404"/>
    <w:rsid w:val="5CC74C47"/>
    <w:rsid w:val="5CD6392F"/>
    <w:rsid w:val="5CF2165D"/>
    <w:rsid w:val="5CF476A5"/>
    <w:rsid w:val="5CF56828"/>
    <w:rsid w:val="5CFA6602"/>
    <w:rsid w:val="5CFB5D44"/>
    <w:rsid w:val="5D0628C1"/>
    <w:rsid w:val="5D0A215A"/>
    <w:rsid w:val="5D0A270E"/>
    <w:rsid w:val="5D0F5BEC"/>
    <w:rsid w:val="5D234AA0"/>
    <w:rsid w:val="5D25387A"/>
    <w:rsid w:val="5D287A60"/>
    <w:rsid w:val="5D3D6523"/>
    <w:rsid w:val="5D735171"/>
    <w:rsid w:val="5D7872F8"/>
    <w:rsid w:val="5DA16A52"/>
    <w:rsid w:val="5DA516E3"/>
    <w:rsid w:val="5DB04C33"/>
    <w:rsid w:val="5DB3617F"/>
    <w:rsid w:val="5DBC521B"/>
    <w:rsid w:val="5DBF504D"/>
    <w:rsid w:val="5DC9774A"/>
    <w:rsid w:val="5DD63BF9"/>
    <w:rsid w:val="5DFB77E8"/>
    <w:rsid w:val="5DFC2A54"/>
    <w:rsid w:val="5E031D11"/>
    <w:rsid w:val="5E1256B8"/>
    <w:rsid w:val="5E1A399F"/>
    <w:rsid w:val="5E23291E"/>
    <w:rsid w:val="5E242588"/>
    <w:rsid w:val="5E315D43"/>
    <w:rsid w:val="5E37028E"/>
    <w:rsid w:val="5E4E22B5"/>
    <w:rsid w:val="5E514BA1"/>
    <w:rsid w:val="5E582C3C"/>
    <w:rsid w:val="5E5A6863"/>
    <w:rsid w:val="5E5B3C5F"/>
    <w:rsid w:val="5E604123"/>
    <w:rsid w:val="5E687049"/>
    <w:rsid w:val="5E7617E8"/>
    <w:rsid w:val="5E783A15"/>
    <w:rsid w:val="5E7E1DA7"/>
    <w:rsid w:val="5E851C92"/>
    <w:rsid w:val="5E8861FA"/>
    <w:rsid w:val="5E9F0888"/>
    <w:rsid w:val="5EA24760"/>
    <w:rsid w:val="5EAD3502"/>
    <w:rsid w:val="5EAE74AF"/>
    <w:rsid w:val="5EB0556B"/>
    <w:rsid w:val="5EBF6CB9"/>
    <w:rsid w:val="5ECF1BC3"/>
    <w:rsid w:val="5ED07179"/>
    <w:rsid w:val="5ED21543"/>
    <w:rsid w:val="5EEB2167"/>
    <w:rsid w:val="5EEE19F6"/>
    <w:rsid w:val="5EFC7195"/>
    <w:rsid w:val="5F00784C"/>
    <w:rsid w:val="5F02612A"/>
    <w:rsid w:val="5F0E13D4"/>
    <w:rsid w:val="5F2A41D3"/>
    <w:rsid w:val="5F2D7AE2"/>
    <w:rsid w:val="5F3019C9"/>
    <w:rsid w:val="5F415699"/>
    <w:rsid w:val="5F47490E"/>
    <w:rsid w:val="5F5572ED"/>
    <w:rsid w:val="5F5C4B95"/>
    <w:rsid w:val="5F727E95"/>
    <w:rsid w:val="5F7C1E11"/>
    <w:rsid w:val="5F8A7E30"/>
    <w:rsid w:val="5F913703"/>
    <w:rsid w:val="5F993399"/>
    <w:rsid w:val="5F9E76E9"/>
    <w:rsid w:val="5F9F11E5"/>
    <w:rsid w:val="5FAF2BCC"/>
    <w:rsid w:val="5FBE3D8A"/>
    <w:rsid w:val="5FC93DA1"/>
    <w:rsid w:val="5FCF17DF"/>
    <w:rsid w:val="5FDB106B"/>
    <w:rsid w:val="5FDC2060"/>
    <w:rsid w:val="5FDC72BC"/>
    <w:rsid w:val="5FE57E39"/>
    <w:rsid w:val="5FF003CD"/>
    <w:rsid w:val="5FF22400"/>
    <w:rsid w:val="5FF54EA1"/>
    <w:rsid w:val="600A1A97"/>
    <w:rsid w:val="600A6AC4"/>
    <w:rsid w:val="600F3DD9"/>
    <w:rsid w:val="601A521B"/>
    <w:rsid w:val="601D757D"/>
    <w:rsid w:val="6029026B"/>
    <w:rsid w:val="60343572"/>
    <w:rsid w:val="603716E3"/>
    <w:rsid w:val="60412765"/>
    <w:rsid w:val="60596A3B"/>
    <w:rsid w:val="605D261B"/>
    <w:rsid w:val="6060310C"/>
    <w:rsid w:val="60666DE4"/>
    <w:rsid w:val="60740FD5"/>
    <w:rsid w:val="60871C27"/>
    <w:rsid w:val="60972F21"/>
    <w:rsid w:val="609D7C3A"/>
    <w:rsid w:val="60A53369"/>
    <w:rsid w:val="60A87EE9"/>
    <w:rsid w:val="60AA4474"/>
    <w:rsid w:val="60BB16A0"/>
    <w:rsid w:val="60C774A2"/>
    <w:rsid w:val="60DA2F09"/>
    <w:rsid w:val="60E15679"/>
    <w:rsid w:val="60EB2CD6"/>
    <w:rsid w:val="60F12200"/>
    <w:rsid w:val="60F159AF"/>
    <w:rsid w:val="610D456A"/>
    <w:rsid w:val="61195883"/>
    <w:rsid w:val="61230A29"/>
    <w:rsid w:val="612310DD"/>
    <w:rsid w:val="61440C75"/>
    <w:rsid w:val="614B2128"/>
    <w:rsid w:val="61500E73"/>
    <w:rsid w:val="61501B22"/>
    <w:rsid w:val="615B12C7"/>
    <w:rsid w:val="615F0A81"/>
    <w:rsid w:val="616022FF"/>
    <w:rsid w:val="61637004"/>
    <w:rsid w:val="6164540C"/>
    <w:rsid w:val="616B35B3"/>
    <w:rsid w:val="616D3B87"/>
    <w:rsid w:val="6170130B"/>
    <w:rsid w:val="617A2355"/>
    <w:rsid w:val="617F0474"/>
    <w:rsid w:val="617F668D"/>
    <w:rsid w:val="6192047A"/>
    <w:rsid w:val="61B01D39"/>
    <w:rsid w:val="61B444A4"/>
    <w:rsid w:val="61C03260"/>
    <w:rsid w:val="61C95662"/>
    <w:rsid w:val="61D064AA"/>
    <w:rsid w:val="61D95D4E"/>
    <w:rsid w:val="62023988"/>
    <w:rsid w:val="620249FA"/>
    <w:rsid w:val="620504A6"/>
    <w:rsid w:val="62061EB1"/>
    <w:rsid w:val="62076948"/>
    <w:rsid w:val="62162026"/>
    <w:rsid w:val="62185C20"/>
    <w:rsid w:val="622E42FA"/>
    <w:rsid w:val="62311BD2"/>
    <w:rsid w:val="62352BA6"/>
    <w:rsid w:val="623F5EED"/>
    <w:rsid w:val="62432692"/>
    <w:rsid w:val="62550370"/>
    <w:rsid w:val="625D2FA9"/>
    <w:rsid w:val="627865F0"/>
    <w:rsid w:val="62795463"/>
    <w:rsid w:val="62997372"/>
    <w:rsid w:val="629C5BFB"/>
    <w:rsid w:val="62AA509D"/>
    <w:rsid w:val="62C86E32"/>
    <w:rsid w:val="62CE00B7"/>
    <w:rsid w:val="62D67814"/>
    <w:rsid w:val="62E44CF2"/>
    <w:rsid w:val="62E56FA6"/>
    <w:rsid w:val="630A397B"/>
    <w:rsid w:val="63123047"/>
    <w:rsid w:val="63157862"/>
    <w:rsid w:val="631D0513"/>
    <w:rsid w:val="63220421"/>
    <w:rsid w:val="633252F8"/>
    <w:rsid w:val="633315FA"/>
    <w:rsid w:val="634F7BD1"/>
    <w:rsid w:val="635E2893"/>
    <w:rsid w:val="636211EE"/>
    <w:rsid w:val="63643A9E"/>
    <w:rsid w:val="637C49F9"/>
    <w:rsid w:val="63862FE2"/>
    <w:rsid w:val="638A0E8F"/>
    <w:rsid w:val="638E602E"/>
    <w:rsid w:val="639B6823"/>
    <w:rsid w:val="63B4490E"/>
    <w:rsid w:val="63BA70A5"/>
    <w:rsid w:val="63CD0714"/>
    <w:rsid w:val="63D843AE"/>
    <w:rsid w:val="63E62199"/>
    <w:rsid w:val="63EE63B1"/>
    <w:rsid w:val="64024A24"/>
    <w:rsid w:val="640B0C4C"/>
    <w:rsid w:val="64300A49"/>
    <w:rsid w:val="64315C47"/>
    <w:rsid w:val="64376FEB"/>
    <w:rsid w:val="644D6DB5"/>
    <w:rsid w:val="64620F0B"/>
    <w:rsid w:val="6466364E"/>
    <w:rsid w:val="646836A2"/>
    <w:rsid w:val="64773E7C"/>
    <w:rsid w:val="64784AA2"/>
    <w:rsid w:val="647C7594"/>
    <w:rsid w:val="647D3394"/>
    <w:rsid w:val="64884960"/>
    <w:rsid w:val="648A4AF2"/>
    <w:rsid w:val="649359C9"/>
    <w:rsid w:val="64B9086F"/>
    <w:rsid w:val="64BC76AD"/>
    <w:rsid w:val="64D74F4E"/>
    <w:rsid w:val="64DE01D5"/>
    <w:rsid w:val="64E41225"/>
    <w:rsid w:val="64E77915"/>
    <w:rsid w:val="64F371B3"/>
    <w:rsid w:val="650A0481"/>
    <w:rsid w:val="650A6A91"/>
    <w:rsid w:val="65200305"/>
    <w:rsid w:val="652C01B8"/>
    <w:rsid w:val="652C5902"/>
    <w:rsid w:val="653726E1"/>
    <w:rsid w:val="653C0967"/>
    <w:rsid w:val="653F74D8"/>
    <w:rsid w:val="65592161"/>
    <w:rsid w:val="65592639"/>
    <w:rsid w:val="655F3AE8"/>
    <w:rsid w:val="65601CB4"/>
    <w:rsid w:val="657D3896"/>
    <w:rsid w:val="658948A5"/>
    <w:rsid w:val="658C3A55"/>
    <w:rsid w:val="65A563D8"/>
    <w:rsid w:val="65B34A74"/>
    <w:rsid w:val="65BF774E"/>
    <w:rsid w:val="65C0060D"/>
    <w:rsid w:val="65D4024B"/>
    <w:rsid w:val="65E44506"/>
    <w:rsid w:val="65F772DC"/>
    <w:rsid w:val="65FB2114"/>
    <w:rsid w:val="66021879"/>
    <w:rsid w:val="6605076D"/>
    <w:rsid w:val="660E5DA9"/>
    <w:rsid w:val="662F1A0A"/>
    <w:rsid w:val="6643409B"/>
    <w:rsid w:val="66435AE5"/>
    <w:rsid w:val="665503A6"/>
    <w:rsid w:val="666333A9"/>
    <w:rsid w:val="666442E0"/>
    <w:rsid w:val="666567A8"/>
    <w:rsid w:val="6670071F"/>
    <w:rsid w:val="66794605"/>
    <w:rsid w:val="667E061D"/>
    <w:rsid w:val="66990DC9"/>
    <w:rsid w:val="66A20157"/>
    <w:rsid w:val="66A67332"/>
    <w:rsid w:val="66AB77F4"/>
    <w:rsid w:val="66AD6383"/>
    <w:rsid w:val="66AF1A13"/>
    <w:rsid w:val="66B22268"/>
    <w:rsid w:val="66B87730"/>
    <w:rsid w:val="66BF47DC"/>
    <w:rsid w:val="66CC3155"/>
    <w:rsid w:val="66E71738"/>
    <w:rsid w:val="66F20EE4"/>
    <w:rsid w:val="67124286"/>
    <w:rsid w:val="6717781A"/>
    <w:rsid w:val="671A69D5"/>
    <w:rsid w:val="671B30E0"/>
    <w:rsid w:val="67393DFA"/>
    <w:rsid w:val="673A59DA"/>
    <w:rsid w:val="673E2A37"/>
    <w:rsid w:val="67416236"/>
    <w:rsid w:val="6755336E"/>
    <w:rsid w:val="67621D42"/>
    <w:rsid w:val="67764A8A"/>
    <w:rsid w:val="67785749"/>
    <w:rsid w:val="677E722E"/>
    <w:rsid w:val="67972AD2"/>
    <w:rsid w:val="679841D9"/>
    <w:rsid w:val="67B718DC"/>
    <w:rsid w:val="67BD7750"/>
    <w:rsid w:val="67C4261B"/>
    <w:rsid w:val="67C86AE9"/>
    <w:rsid w:val="67D03DB8"/>
    <w:rsid w:val="67D1369C"/>
    <w:rsid w:val="67D85F87"/>
    <w:rsid w:val="67E02DDB"/>
    <w:rsid w:val="67E0640D"/>
    <w:rsid w:val="67E639D7"/>
    <w:rsid w:val="67F4762F"/>
    <w:rsid w:val="67F93FA1"/>
    <w:rsid w:val="67FD5EAC"/>
    <w:rsid w:val="68031005"/>
    <w:rsid w:val="680774E9"/>
    <w:rsid w:val="68114081"/>
    <w:rsid w:val="68125E3E"/>
    <w:rsid w:val="681F2021"/>
    <w:rsid w:val="68203371"/>
    <w:rsid w:val="682375BD"/>
    <w:rsid w:val="682767E6"/>
    <w:rsid w:val="683064FF"/>
    <w:rsid w:val="683161B1"/>
    <w:rsid w:val="683F0630"/>
    <w:rsid w:val="68424820"/>
    <w:rsid w:val="68426736"/>
    <w:rsid w:val="68640D78"/>
    <w:rsid w:val="6877354E"/>
    <w:rsid w:val="687D3C04"/>
    <w:rsid w:val="687D4218"/>
    <w:rsid w:val="688D6529"/>
    <w:rsid w:val="68911B6B"/>
    <w:rsid w:val="689D3EB3"/>
    <w:rsid w:val="689F7345"/>
    <w:rsid w:val="68A626F8"/>
    <w:rsid w:val="68A973A2"/>
    <w:rsid w:val="68AB10D5"/>
    <w:rsid w:val="68C202AE"/>
    <w:rsid w:val="68CB2FCC"/>
    <w:rsid w:val="68D01949"/>
    <w:rsid w:val="68DA306E"/>
    <w:rsid w:val="68EF7329"/>
    <w:rsid w:val="68F902DE"/>
    <w:rsid w:val="690143E2"/>
    <w:rsid w:val="690456EC"/>
    <w:rsid w:val="690737A1"/>
    <w:rsid w:val="69097D5A"/>
    <w:rsid w:val="69102962"/>
    <w:rsid w:val="6911198D"/>
    <w:rsid w:val="692D3665"/>
    <w:rsid w:val="69311E10"/>
    <w:rsid w:val="69362CAA"/>
    <w:rsid w:val="69393B3C"/>
    <w:rsid w:val="693A2785"/>
    <w:rsid w:val="694E088D"/>
    <w:rsid w:val="694E32DE"/>
    <w:rsid w:val="69671B7D"/>
    <w:rsid w:val="696D04F1"/>
    <w:rsid w:val="69715946"/>
    <w:rsid w:val="697453A2"/>
    <w:rsid w:val="69916556"/>
    <w:rsid w:val="69997D92"/>
    <w:rsid w:val="69A51198"/>
    <w:rsid w:val="69B246D5"/>
    <w:rsid w:val="69BE572B"/>
    <w:rsid w:val="69CF4525"/>
    <w:rsid w:val="69E96032"/>
    <w:rsid w:val="69EB300A"/>
    <w:rsid w:val="69F87AF8"/>
    <w:rsid w:val="69FD5EE1"/>
    <w:rsid w:val="6A036A9F"/>
    <w:rsid w:val="6A05194F"/>
    <w:rsid w:val="6A060132"/>
    <w:rsid w:val="6A2B1279"/>
    <w:rsid w:val="6A3A2DAC"/>
    <w:rsid w:val="6A4A3C6B"/>
    <w:rsid w:val="6A4D61FE"/>
    <w:rsid w:val="6A4F693B"/>
    <w:rsid w:val="6A561645"/>
    <w:rsid w:val="6A56489E"/>
    <w:rsid w:val="6A7154A0"/>
    <w:rsid w:val="6A745DD4"/>
    <w:rsid w:val="6A7C0B8D"/>
    <w:rsid w:val="6A7C1DBF"/>
    <w:rsid w:val="6A813493"/>
    <w:rsid w:val="6A84430B"/>
    <w:rsid w:val="6A955565"/>
    <w:rsid w:val="6AB066B6"/>
    <w:rsid w:val="6AB4407F"/>
    <w:rsid w:val="6AB56E6D"/>
    <w:rsid w:val="6AB82312"/>
    <w:rsid w:val="6ABB07C0"/>
    <w:rsid w:val="6ABD6F14"/>
    <w:rsid w:val="6AE01D80"/>
    <w:rsid w:val="6AE62277"/>
    <w:rsid w:val="6AEF0495"/>
    <w:rsid w:val="6AF019C0"/>
    <w:rsid w:val="6AF241B5"/>
    <w:rsid w:val="6AFB3657"/>
    <w:rsid w:val="6B0973D0"/>
    <w:rsid w:val="6B10303B"/>
    <w:rsid w:val="6B142CB9"/>
    <w:rsid w:val="6B193128"/>
    <w:rsid w:val="6B206F11"/>
    <w:rsid w:val="6B3A0616"/>
    <w:rsid w:val="6B3A4663"/>
    <w:rsid w:val="6B3C60C3"/>
    <w:rsid w:val="6B504CDE"/>
    <w:rsid w:val="6B582F07"/>
    <w:rsid w:val="6B657318"/>
    <w:rsid w:val="6B675F3A"/>
    <w:rsid w:val="6B7D52CC"/>
    <w:rsid w:val="6B84499B"/>
    <w:rsid w:val="6B8D6A41"/>
    <w:rsid w:val="6B923818"/>
    <w:rsid w:val="6B9E26D1"/>
    <w:rsid w:val="6BAA05D1"/>
    <w:rsid w:val="6BAC6938"/>
    <w:rsid w:val="6BB23923"/>
    <w:rsid w:val="6BC21295"/>
    <w:rsid w:val="6BC35F3D"/>
    <w:rsid w:val="6BC46E3D"/>
    <w:rsid w:val="6BF34EC8"/>
    <w:rsid w:val="6BF57C11"/>
    <w:rsid w:val="6BFA4078"/>
    <w:rsid w:val="6C00020A"/>
    <w:rsid w:val="6C0043ED"/>
    <w:rsid w:val="6C0541D7"/>
    <w:rsid w:val="6C0A65BE"/>
    <w:rsid w:val="6C35002C"/>
    <w:rsid w:val="6C4D7ABB"/>
    <w:rsid w:val="6C63626C"/>
    <w:rsid w:val="6C7A2550"/>
    <w:rsid w:val="6C7F0BC1"/>
    <w:rsid w:val="6C7F3672"/>
    <w:rsid w:val="6C801A70"/>
    <w:rsid w:val="6C9916E2"/>
    <w:rsid w:val="6CC8538B"/>
    <w:rsid w:val="6CE14278"/>
    <w:rsid w:val="6CE33A27"/>
    <w:rsid w:val="6CE91AAA"/>
    <w:rsid w:val="6CF21E27"/>
    <w:rsid w:val="6D075038"/>
    <w:rsid w:val="6D113E6F"/>
    <w:rsid w:val="6D1254E0"/>
    <w:rsid w:val="6D131537"/>
    <w:rsid w:val="6D191CFF"/>
    <w:rsid w:val="6D246E62"/>
    <w:rsid w:val="6D266865"/>
    <w:rsid w:val="6D272A30"/>
    <w:rsid w:val="6D2E2FD3"/>
    <w:rsid w:val="6D316A19"/>
    <w:rsid w:val="6D3C522B"/>
    <w:rsid w:val="6D5C25E2"/>
    <w:rsid w:val="6D683DC1"/>
    <w:rsid w:val="6D697E10"/>
    <w:rsid w:val="6D73281A"/>
    <w:rsid w:val="6D7C23B0"/>
    <w:rsid w:val="6D82043C"/>
    <w:rsid w:val="6D8C35A7"/>
    <w:rsid w:val="6D9605CD"/>
    <w:rsid w:val="6DA12A8B"/>
    <w:rsid w:val="6DA50892"/>
    <w:rsid w:val="6DB742DA"/>
    <w:rsid w:val="6DB7708E"/>
    <w:rsid w:val="6DC62842"/>
    <w:rsid w:val="6DD074EC"/>
    <w:rsid w:val="6DE22523"/>
    <w:rsid w:val="6DF274C7"/>
    <w:rsid w:val="6DF61EFB"/>
    <w:rsid w:val="6E0421C2"/>
    <w:rsid w:val="6E1B1173"/>
    <w:rsid w:val="6E2632BA"/>
    <w:rsid w:val="6E2B4722"/>
    <w:rsid w:val="6E3C50CB"/>
    <w:rsid w:val="6E3D1D05"/>
    <w:rsid w:val="6E4A105C"/>
    <w:rsid w:val="6E53464F"/>
    <w:rsid w:val="6E5A1D3A"/>
    <w:rsid w:val="6E6F41BB"/>
    <w:rsid w:val="6E7A01A3"/>
    <w:rsid w:val="6E872493"/>
    <w:rsid w:val="6E9A5729"/>
    <w:rsid w:val="6EA1138B"/>
    <w:rsid w:val="6EAD59CB"/>
    <w:rsid w:val="6EB227EA"/>
    <w:rsid w:val="6EBF5942"/>
    <w:rsid w:val="6EC13EAF"/>
    <w:rsid w:val="6ECE6E4A"/>
    <w:rsid w:val="6ED3764A"/>
    <w:rsid w:val="6EE66B8E"/>
    <w:rsid w:val="6F0E0D19"/>
    <w:rsid w:val="6F1122AB"/>
    <w:rsid w:val="6F150B59"/>
    <w:rsid w:val="6F157978"/>
    <w:rsid w:val="6F173E26"/>
    <w:rsid w:val="6F1B0417"/>
    <w:rsid w:val="6F2A3469"/>
    <w:rsid w:val="6F325A5A"/>
    <w:rsid w:val="6F380C90"/>
    <w:rsid w:val="6F3832B3"/>
    <w:rsid w:val="6F414D97"/>
    <w:rsid w:val="6F426F7E"/>
    <w:rsid w:val="6F467666"/>
    <w:rsid w:val="6F4E263D"/>
    <w:rsid w:val="6F5967DF"/>
    <w:rsid w:val="6F644332"/>
    <w:rsid w:val="6F8F2450"/>
    <w:rsid w:val="6F965A01"/>
    <w:rsid w:val="6F9E0EBD"/>
    <w:rsid w:val="6FAB1623"/>
    <w:rsid w:val="6FAD434E"/>
    <w:rsid w:val="6FBB0501"/>
    <w:rsid w:val="6FCD5A75"/>
    <w:rsid w:val="6FD70E2E"/>
    <w:rsid w:val="6FDD44D0"/>
    <w:rsid w:val="6FED2F1D"/>
    <w:rsid w:val="6FEE3DA9"/>
    <w:rsid w:val="6FF23763"/>
    <w:rsid w:val="6FF35F94"/>
    <w:rsid w:val="70005F46"/>
    <w:rsid w:val="7010609E"/>
    <w:rsid w:val="701A42C6"/>
    <w:rsid w:val="701E798E"/>
    <w:rsid w:val="702047CE"/>
    <w:rsid w:val="702A55A4"/>
    <w:rsid w:val="70300E0B"/>
    <w:rsid w:val="70330EA7"/>
    <w:rsid w:val="70391EAD"/>
    <w:rsid w:val="703978F0"/>
    <w:rsid w:val="70404CE5"/>
    <w:rsid w:val="704542F1"/>
    <w:rsid w:val="704747D0"/>
    <w:rsid w:val="704A5776"/>
    <w:rsid w:val="70516145"/>
    <w:rsid w:val="70572952"/>
    <w:rsid w:val="705873B9"/>
    <w:rsid w:val="70614C1E"/>
    <w:rsid w:val="70692816"/>
    <w:rsid w:val="70706DE6"/>
    <w:rsid w:val="707B586B"/>
    <w:rsid w:val="7093447B"/>
    <w:rsid w:val="70A00221"/>
    <w:rsid w:val="70A7565F"/>
    <w:rsid w:val="70B02F10"/>
    <w:rsid w:val="70B07FBB"/>
    <w:rsid w:val="70CA418F"/>
    <w:rsid w:val="70E80CBE"/>
    <w:rsid w:val="70E827F6"/>
    <w:rsid w:val="70ED6FC3"/>
    <w:rsid w:val="70EF2AA2"/>
    <w:rsid w:val="70F55810"/>
    <w:rsid w:val="70FA0FCC"/>
    <w:rsid w:val="70FD5C09"/>
    <w:rsid w:val="70FE6FB6"/>
    <w:rsid w:val="71060E1F"/>
    <w:rsid w:val="71210478"/>
    <w:rsid w:val="71394AB7"/>
    <w:rsid w:val="714113C3"/>
    <w:rsid w:val="71421712"/>
    <w:rsid w:val="715D3B40"/>
    <w:rsid w:val="717A2115"/>
    <w:rsid w:val="71866300"/>
    <w:rsid w:val="71A40084"/>
    <w:rsid w:val="71AA3641"/>
    <w:rsid w:val="71B044DB"/>
    <w:rsid w:val="71BC239A"/>
    <w:rsid w:val="71C92F66"/>
    <w:rsid w:val="71D818DE"/>
    <w:rsid w:val="71E31E61"/>
    <w:rsid w:val="7221456C"/>
    <w:rsid w:val="7222242E"/>
    <w:rsid w:val="722E25C0"/>
    <w:rsid w:val="72310A25"/>
    <w:rsid w:val="72313508"/>
    <w:rsid w:val="72390A27"/>
    <w:rsid w:val="724F25A4"/>
    <w:rsid w:val="725671E7"/>
    <w:rsid w:val="725B6300"/>
    <w:rsid w:val="72607900"/>
    <w:rsid w:val="72633B3A"/>
    <w:rsid w:val="726375D5"/>
    <w:rsid w:val="726C6C25"/>
    <w:rsid w:val="7274717D"/>
    <w:rsid w:val="727A2C7C"/>
    <w:rsid w:val="728331B6"/>
    <w:rsid w:val="72873876"/>
    <w:rsid w:val="72891DC7"/>
    <w:rsid w:val="729140AD"/>
    <w:rsid w:val="72A212B2"/>
    <w:rsid w:val="72BD6137"/>
    <w:rsid w:val="72DA3536"/>
    <w:rsid w:val="72E2257F"/>
    <w:rsid w:val="72E60234"/>
    <w:rsid w:val="72F67F51"/>
    <w:rsid w:val="72FB223E"/>
    <w:rsid w:val="73037336"/>
    <w:rsid w:val="730E5193"/>
    <w:rsid w:val="7311481D"/>
    <w:rsid w:val="731D3042"/>
    <w:rsid w:val="73317979"/>
    <w:rsid w:val="733B6CDE"/>
    <w:rsid w:val="734D1194"/>
    <w:rsid w:val="735317EE"/>
    <w:rsid w:val="735C1879"/>
    <w:rsid w:val="736A553F"/>
    <w:rsid w:val="737E52F5"/>
    <w:rsid w:val="738C42DF"/>
    <w:rsid w:val="738D3721"/>
    <w:rsid w:val="738E3353"/>
    <w:rsid w:val="73913FFC"/>
    <w:rsid w:val="73920536"/>
    <w:rsid w:val="7399573A"/>
    <w:rsid w:val="739F46FC"/>
    <w:rsid w:val="73AB3632"/>
    <w:rsid w:val="73AE5A64"/>
    <w:rsid w:val="73AE6775"/>
    <w:rsid w:val="73B82678"/>
    <w:rsid w:val="73B92731"/>
    <w:rsid w:val="73BA2B5A"/>
    <w:rsid w:val="73C16C73"/>
    <w:rsid w:val="73C56B04"/>
    <w:rsid w:val="73C67C8B"/>
    <w:rsid w:val="73CD36D1"/>
    <w:rsid w:val="73DE675A"/>
    <w:rsid w:val="73E52339"/>
    <w:rsid w:val="740E63C4"/>
    <w:rsid w:val="74187E39"/>
    <w:rsid w:val="741B0F97"/>
    <w:rsid w:val="741F7FB3"/>
    <w:rsid w:val="74372D7C"/>
    <w:rsid w:val="743E276A"/>
    <w:rsid w:val="74425BE3"/>
    <w:rsid w:val="744F05BA"/>
    <w:rsid w:val="7478326D"/>
    <w:rsid w:val="747E1849"/>
    <w:rsid w:val="749172EF"/>
    <w:rsid w:val="749D76FE"/>
    <w:rsid w:val="74A473AC"/>
    <w:rsid w:val="74A74D37"/>
    <w:rsid w:val="74AA554B"/>
    <w:rsid w:val="74B36CC8"/>
    <w:rsid w:val="74B43D35"/>
    <w:rsid w:val="74B9229D"/>
    <w:rsid w:val="74BC768A"/>
    <w:rsid w:val="74CB6F04"/>
    <w:rsid w:val="74D0719D"/>
    <w:rsid w:val="74D412CF"/>
    <w:rsid w:val="74E41060"/>
    <w:rsid w:val="74EB0AC8"/>
    <w:rsid w:val="74ED0169"/>
    <w:rsid w:val="750A781A"/>
    <w:rsid w:val="750F491C"/>
    <w:rsid w:val="751C603E"/>
    <w:rsid w:val="75242E3E"/>
    <w:rsid w:val="75253729"/>
    <w:rsid w:val="753E4DDE"/>
    <w:rsid w:val="75452961"/>
    <w:rsid w:val="754D2A3E"/>
    <w:rsid w:val="75501CDD"/>
    <w:rsid w:val="75657441"/>
    <w:rsid w:val="756679E0"/>
    <w:rsid w:val="7571611C"/>
    <w:rsid w:val="75735D29"/>
    <w:rsid w:val="757F27F8"/>
    <w:rsid w:val="7597259C"/>
    <w:rsid w:val="759772F4"/>
    <w:rsid w:val="75B54CA8"/>
    <w:rsid w:val="75C31F6C"/>
    <w:rsid w:val="75D76C65"/>
    <w:rsid w:val="75DD7484"/>
    <w:rsid w:val="75E1527C"/>
    <w:rsid w:val="75E60C88"/>
    <w:rsid w:val="75FA2814"/>
    <w:rsid w:val="760074B2"/>
    <w:rsid w:val="760860F8"/>
    <w:rsid w:val="76161163"/>
    <w:rsid w:val="7633271F"/>
    <w:rsid w:val="763407B2"/>
    <w:rsid w:val="764F247D"/>
    <w:rsid w:val="765C5B9B"/>
    <w:rsid w:val="765F0897"/>
    <w:rsid w:val="766269AB"/>
    <w:rsid w:val="76635147"/>
    <w:rsid w:val="766367F0"/>
    <w:rsid w:val="766B11A1"/>
    <w:rsid w:val="76700745"/>
    <w:rsid w:val="76732200"/>
    <w:rsid w:val="767C34A9"/>
    <w:rsid w:val="767E58DC"/>
    <w:rsid w:val="768559CA"/>
    <w:rsid w:val="76B00D37"/>
    <w:rsid w:val="76B25E08"/>
    <w:rsid w:val="76B64682"/>
    <w:rsid w:val="76D86773"/>
    <w:rsid w:val="76DE04CD"/>
    <w:rsid w:val="76F97778"/>
    <w:rsid w:val="770536D5"/>
    <w:rsid w:val="771D5523"/>
    <w:rsid w:val="772203B4"/>
    <w:rsid w:val="772D4CA6"/>
    <w:rsid w:val="773C2277"/>
    <w:rsid w:val="774B0925"/>
    <w:rsid w:val="774C3684"/>
    <w:rsid w:val="77560DA0"/>
    <w:rsid w:val="775E60FF"/>
    <w:rsid w:val="777D5367"/>
    <w:rsid w:val="778E1968"/>
    <w:rsid w:val="779545C6"/>
    <w:rsid w:val="779B34F9"/>
    <w:rsid w:val="77A1156C"/>
    <w:rsid w:val="77A77703"/>
    <w:rsid w:val="77B555E5"/>
    <w:rsid w:val="77CC2D54"/>
    <w:rsid w:val="77DB74C0"/>
    <w:rsid w:val="77E64B0F"/>
    <w:rsid w:val="77EA76A6"/>
    <w:rsid w:val="77EB36B2"/>
    <w:rsid w:val="77F241C0"/>
    <w:rsid w:val="78041261"/>
    <w:rsid w:val="78143C9E"/>
    <w:rsid w:val="781B6262"/>
    <w:rsid w:val="781D22AB"/>
    <w:rsid w:val="78270B11"/>
    <w:rsid w:val="782E03B8"/>
    <w:rsid w:val="785B019E"/>
    <w:rsid w:val="787137DB"/>
    <w:rsid w:val="787D2823"/>
    <w:rsid w:val="78907947"/>
    <w:rsid w:val="78A404D8"/>
    <w:rsid w:val="78B51A82"/>
    <w:rsid w:val="78B7181F"/>
    <w:rsid w:val="78BB67E6"/>
    <w:rsid w:val="78BC3CAA"/>
    <w:rsid w:val="78C01A92"/>
    <w:rsid w:val="78D63B66"/>
    <w:rsid w:val="78DD1376"/>
    <w:rsid w:val="78F1405F"/>
    <w:rsid w:val="78F504B7"/>
    <w:rsid w:val="7906752E"/>
    <w:rsid w:val="79094194"/>
    <w:rsid w:val="79157D80"/>
    <w:rsid w:val="79191EB9"/>
    <w:rsid w:val="791E51E9"/>
    <w:rsid w:val="793579DE"/>
    <w:rsid w:val="79395189"/>
    <w:rsid w:val="793A649E"/>
    <w:rsid w:val="793E23A2"/>
    <w:rsid w:val="794066CB"/>
    <w:rsid w:val="7943587F"/>
    <w:rsid w:val="794C642D"/>
    <w:rsid w:val="79587FA4"/>
    <w:rsid w:val="7970459A"/>
    <w:rsid w:val="797644E5"/>
    <w:rsid w:val="797A34A2"/>
    <w:rsid w:val="79953C4B"/>
    <w:rsid w:val="79962AE3"/>
    <w:rsid w:val="79B608F5"/>
    <w:rsid w:val="79BB23CE"/>
    <w:rsid w:val="79CE6D9C"/>
    <w:rsid w:val="79DB277C"/>
    <w:rsid w:val="79DE250F"/>
    <w:rsid w:val="79EC12A6"/>
    <w:rsid w:val="79F3031E"/>
    <w:rsid w:val="79FB1DC6"/>
    <w:rsid w:val="7A0C4DE5"/>
    <w:rsid w:val="7A147080"/>
    <w:rsid w:val="7A2E4776"/>
    <w:rsid w:val="7A2F5B78"/>
    <w:rsid w:val="7A336E38"/>
    <w:rsid w:val="7A3D1959"/>
    <w:rsid w:val="7A6345DD"/>
    <w:rsid w:val="7A677B9D"/>
    <w:rsid w:val="7A7368D4"/>
    <w:rsid w:val="7A737925"/>
    <w:rsid w:val="7A780CD0"/>
    <w:rsid w:val="7A7C1B36"/>
    <w:rsid w:val="7AA27011"/>
    <w:rsid w:val="7AA36F53"/>
    <w:rsid w:val="7AAC15BC"/>
    <w:rsid w:val="7AAE02E9"/>
    <w:rsid w:val="7AC35D28"/>
    <w:rsid w:val="7ACB0C8C"/>
    <w:rsid w:val="7AD0478F"/>
    <w:rsid w:val="7AD22D9B"/>
    <w:rsid w:val="7AD462ED"/>
    <w:rsid w:val="7AE7004B"/>
    <w:rsid w:val="7AF93A7D"/>
    <w:rsid w:val="7B07710B"/>
    <w:rsid w:val="7B177B0E"/>
    <w:rsid w:val="7B2741A5"/>
    <w:rsid w:val="7B4D2E8D"/>
    <w:rsid w:val="7B500BB4"/>
    <w:rsid w:val="7B532594"/>
    <w:rsid w:val="7B61357F"/>
    <w:rsid w:val="7B873857"/>
    <w:rsid w:val="7B8B2496"/>
    <w:rsid w:val="7B921AB1"/>
    <w:rsid w:val="7BAA3C71"/>
    <w:rsid w:val="7BAB31A7"/>
    <w:rsid w:val="7BAF654B"/>
    <w:rsid w:val="7BBA694D"/>
    <w:rsid w:val="7BBB0C34"/>
    <w:rsid w:val="7BC022D3"/>
    <w:rsid w:val="7BC835EA"/>
    <w:rsid w:val="7BD07295"/>
    <w:rsid w:val="7BD62CF2"/>
    <w:rsid w:val="7BD63CE5"/>
    <w:rsid w:val="7BDA7822"/>
    <w:rsid w:val="7BDB227A"/>
    <w:rsid w:val="7BDE569D"/>
    <w:rsid w:val="7BFB56F9"/>
    <w:rsid w:val="7BFE3366"/>
    <w:rsid w:val="7C07631C"/>
    <w:rsid w:val="7C0D26F0"/>
    <w:rsid w:val="7C1253D0"/>
    <w:rsid w:val="7C375C38"/>
    <w:rsid w:val="7C3C1032"/>
    <w:rsid w:val="7C520FE8"/>
    <w:rsid w:val="7C59604A"/>
    <w:rsid w:val="7C6D6844"/>
    <w:rsid w:val="7C701AAE"/>
    <w:rsid w:val="7C7A29F6"/>
    <w:rsid w:val="7C841869"/>
    <w:rsid w:val="7C844FB4"/>
    <w:rsid w:val="7C864C2D"/>
    <w:rsid w:val="7CAD173F"/>
    <w:rsid w:val="7CAD2D3A"/>
    <w:rsid w:val="7CB37CC9"/>
    <w:rsid w:val="7CBE0FDC"/>
    <w:rsid w:val="7CCB08AA"/>
    <w:rsid w:val="7CCC22ED"/>
    <w:rsid w:val="7CD23552"/>
    <w:rsid w:val="7CDB557E"/>
    <w:rsid w:val="7CE72358"/>
    <w:rsid w:val="7CF740BC"/>
    <w:rsid w:val="7CFA2CBF"/>
    <w:rsid w:val="7CFB35EA"/>
    <w:rsid w:val="7CFB4E09"/>
    <w:rsid w:val="7CFC09DB"/>
    <w:rsid w:val="7D0B5ACC"/>
    <w:rsid w:val="7D1260AD"/>
    <w:rsid w:val="7D242BF8"/>
    <w:rsid w:val="7D264C68"/>
    <w:rsid w:val="7D3B4814"/>
    <w:rsid w:val="7D405040"/>
    <w:rsid w:val="7D524168"/>
    <w:rsid w:val="7D572099"/>
    <w:rsid w:val="7D58191F"/>
    <w:rsid w:val="7D5F4678"/>
    <w:rsid w:val="7D6153E7"/>
    <w:rsid w:val="7D636A25"/>
    <w:rsid w:val="7D655140"/>
    <w:rsid w:val="7D6640EA"/>
    <w:rsid w:val="7D764102"/>
    <w:rsid w:val="7D7658C8"/>
    <w:rsid w:val="7D882EB1"/>
    <w:rsid w:val="7D932F0B"/>
    <w:rsid w:val="7DA516CA"/>
    <w:rsid w:val="7DAE2738"/>
    <w:rsid w:val="7DAF609F"/>
    <w:rsid w:val="7DB61057"/>
    <w:rsid w:val="7DCB648F"/>
    <w:rsid w:val="7DF10584"/>
    <w:rsid w:val="7E015272"/>
    <w:rsid w:val="7E0B42F0"/>
    <w:rsid w:val="7E1507BE"/>
    <w:rsid w:val="7E19259A"/>
    <w:rsid w:val="7E1F1D8A"/>
    <w:rsid w:val="7E366B3F"/>
    <w:rsid w:val="7E3B216C"/>
    <w:rsid w:val="7E4007EB"/>
    <w:rsid w:val="7E4B40A7"/>
    <w:rsid w:val="7E4D71B2"/>
    <w:rsid w:val="7E5E4287"/>
    <w:rsid w:val="7E5E4554"/>
    <w:rsid w:val="7E6D14F9"/>
    <w:rsid w:val="7E7109D1"/>
    <w:rsid w:val="7E83377A"/>
    <w:rsid w:val="7E8B7478"/>
    <w:rsid w:val="7E977C1D"/>
    <w:rsid w:val="7E993743"/>
    <w:rsid w:val="7EB6548E"/>
    <w:rsid w:val="7EBC5E20"/>
    <w:rsid w:val="7ECC5345"/>
    <w:rsid w:val="7ECF3528"/>
    <w:rsid w:val="7ED4710A"/>
    <w:rsid w:val="7EEA4640"/>
    <w:rsid w:val="7F025096"/>
    <w:rsid w:val="7F113FD5"/>
    <w:rsid w:val="7F203C91"/>
    <w:rsid w:val="7F215641"/>
    <w:rsid w:val="7F3D1DB2"/>
    <w:rsid w:val="7F4326E3"/>
    <w:rsid w:val="7F434FF0"/>
    <w:rsid w:val="7F4A18BF"/>
    <w:rsid w:val="7F4D1556"/>
    <w:rsid w:val="7F4D53F3"/>
    <w:rsid w:val="7F513196"/>
    <w:rsid w:val="7F5D3660"/>
    <w:rsid w:val="7F600FB5"/>
    <w:rsid w:val="7F633B03"/>
    <w:rsid w:val="7F684C60"/>
    <w:rsid w:val="7F7D1BED"/>
    <w:rsid w:val="7F8139C5"/>
    <w:rsid w:val="7F876EA8"/>
    <w:rsid w:val="7F963221"/>
    <w:rsid w:val="7F992676"/>
    <w:rsid w:val="7F9E4871"/>
    <w:rsid w:val="7FA818B9"/>
    <w:rsid w:val="7FAD359D"/>
    <w:rsid w:val="7FB60D60"/>
    <w:rsid w:val="7FBC3B27"/>
    <w:rsid w:val="7FC94A02"/>
    <w:rsid w:val="7FCC21EC"/>
    <w:rsid w:val="7FCC75D6"/>
    <w:rsid w:val="7FDD2BEE"/>
    <w:rsid w:val="7FE913B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color="white">
      <v:fill color="white"/>
    </o:shapedefaults>
    <o:shapelayout v:ext="edit">
      <o:idmap v:ext="edit" data="1,2"/>
      <o:rules v:ext="edit">
        <o:r id="V:Rule1" type="callout" idref="#_x0000_s2191"/>
        <o:r id="V:Rule2" type="connector" idref="#_x0000_s2180"/>
        <o:r id="V:Rule3" type="connector" idref="#_x0000_s2179"/>
        <o:r id="V:Rule4" type="connector" idref="#_x0000_s2178"/>
        <o:r id="V:Rule5" type="connector" idref="#_x0000_s2177"/>
        <o:r id="V:Rule6" type="connector" idref="#_x0000_s2175"/>
        <o:r id="V:Rule7" type="connector" idref="#_x0000_s2173"/>
        <o:r id="V:Rule8" type="connector" idref="#_x0000_s2171"/>
        <o:r id="V:Rule9" type="connector" idref="#_x0000_s2169"/>
        <o:r id="V:Rule10" type="connector" idref="#_x0000_s2167"/>
        <o:r id="V:Rule11" type="connector" idref="#_x0000_s2166"/>
        <o:r id="V:Rule12" type="connector" idref="#_x0000_s2163"/>
        <o:r id="V:Rule13" type="connector" idref="#_x0000_s2160"/>
        <o:r id="V:Rule14" type="connector" idref="#_x0000_s2157"/>
        <o:r id="V:Rule15" type="connector" idref="#_x0000_s2152"/>
        <o:r id="V:Rule16" type="connector" idref="#_x0000_s2151"/>
        <o:r id="V:Rule17" type="connector" idref="#_x0000_s2145"/>
        <o:r id="V:Rule18" type="connector" idref="#_x0000_s2143"/>
        <o:r id="V:Rule19" type="connector" idref="#_x0000_s2139"/>
        <o:r id="V:Rule20" type="connector" idref="#_x0000_s2138"/>
        <o:r id="V:Rule21" type="connector" idref="#_x0000_s2137"/>
        <o:r id="V:Rule22" type="connector" idref="#_x0000_s2136"/>
        <o:r id="V:Rule23" type="connector" idref="#_x0000_s2134"/>
        <o:r id="V:Rule24" type="connector" idref="#_x0000_s2131"/>
        <o:r id="V:Rule25" type="connector" idref="#_x0000_s2129"/>
        <o:r id="V:Rule26" type="connector" idref="#_x0000_s2128"/>
        <o:r id="V:Rule27" type="connector" idref="#_x0000_s2127"/>
        <o:r id="V:Rule28" type="connector" idref="#_x0000_s2123"/>
        <o:r id="V:Rule29" type="connector" idref="#_x0000_s2120"/>
        <o:r id="V:Rule30" type="connector" idref="#_x0000_s2117"/>
        <o:r id="V:Rule31" type="connector" idref="#_x0000_s2114"/>
        <o:r id="V:Rule32" type="connector" idref="#_x0000_s2113"/>
        <o:r id="V:Rule33" type="connector" idref="#_x0000_s2112"/>
        <o:r id="V:Rule34" type="connector" idref="#_x0000_s2111"/>
        <o:r id="V:Rule35" type="connector" idref="#_x0000_s2106"/>
        <o:r id="V:Rule36" type="connector" idref="#_x0000_s2100"/>
        <o:r id="V:Rule37" type="connector" idref="#_x0000_s2099"/>
        <o:r id="V:Rule38" type="connector" idref="#_x0000_s2097"/>
        <o:r id="V:Rule39" type="connector" idref="#_x0000_s2094"/>
        <o:r id="V:Rule40" type="connector" idref="#_x0000_s2093"/>
        <o:r id="V:Rule41" type="connector" idref="#_x0000_s2090"/>
        <o:r id="V:Rule42" type="connector" idref="#直接箭头连接符 57"/>
        <o:r id="V:Rule43" type="connector" idref="#直接箭头连接符 61"/>
        <o:r id="V:Rule44" type="connector" idref="#直接箭头连接符 193"/>
        <o:r id="V:Rule45" type="connector" idref="#直接箭头连接符 199"/>
        <o:r id="V:Rule46" type="connector" idref="#肘形连接符 5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uiPriority="99" w:unhideWhenUsed="1" w:qFormat="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D306A5"/>
    <w:pPr>
      <w:widowControl w:val="0"/>
      <w:jc w:val="both"/>
    </w:pPr>
    <w:rPr>
      <w:rFonts w:ascii="Calibri" w:hAnsi="Calibri"/>
      <w:kern w:val="2"/>
      <w:sz w:val="24"/>
      <w:szCs w:val="22"/>
    </w:rPr>
  </w:style>
  <w:style w:type="paragraph" w:styleId="1">
    <w:name w:val="heading 1"/>
    <w:basedOn w:val="a"/>
    <w:next w:val="a"/>
    <w:link w:val="1Char"/>
    <w:qFormat/>
    <w:rsid w:val="00D306A5"/>
    <w:pPr>
      <w:keepNext/>
      <w:spacing w:line="360" w:lineRule="auto"/>
      <w:jc w:val="left"/>
      <w:outlineLvl w:val="0"/>
    </w:pPr>
    <w:rPr>
      <w:rFonts w:ascii="宋体" w:hAnsi="宋体"/>
      <w:b/>
      <w:bCs/>
      <w:kern w:val="0"/>
      <w:sz w:val="32"/>
      <w:szCs w:val="32"/>
    </w:rPr>
  </w:style>
  <w:style w:type="paragraph" w:styleId="2">
    <w:name w:val="heading 2"/>
    <w:basedOn w:val="a"/>
    <w:next w:val="a1"/>
    <w:link w:val="2Char"/>
    <w:qFormat/>
    <w:rsid w:val="00D306A5"/>
    <w:pPr>
      <w:keepNext/>
      <w:keepLines/>
      <w:spacing w:line="360" w:lineRule="auto"/>
      <w:outlineLvl w:val="1"/>
    </w:pPr>
    <w:rPr>
      <w:rFonts w:ascii="宋体" w:hAnsi="宋体"/>
      <w:b/>
      <w:bCs/>
      <w:kern w:val="0"/>
      <w:sz w:val="30"/>
      <w:szCs w:val="30"/>
    </w:rPr>
  </w:style>
  <w:style w:type="paragraph" w:styleId="3">
    <w:name w:val="heading 3"/>
    <w:basedOn w:val="a"/>
    <w:next w:val="a"/>
    <w:link w:val="3Char"/>
    <w:qFormat/>
    <w:rsid w:val="00D306A5"/>
    <w:pPr>
      <w:keepNext/>
      <w:keepLines/>
      <w:spacing w:line="360" w:lineRule="auto"/>
      <w:outlineLvl w:val="2"/>
    </w:pPr>
    <w:rPr>
      <w:rFonts w:ascii="宋体" w:hAnsi="宋体"/>
      <w:b/>
      <w:bCs/>
      <w:kern w:val="0"/>
      <w:sz w:val="28"/>
      <w:szCs w:val="28"/>
    </w:rPr>
  </w:style>
  <w:style w:type="paragraph" w:styleId="4">
    <w:name w:val="heading 4"/>
    <w:basedOn w:val="a"/>
    <w:next w:val="a"/>
    <w:qFormat/>
    <w:rsid w:val="00D306A5"/>
    <w:pPr>
      <w:keepNext/>
      <w:keepLines/>
      <w:tabs>
        <w:tab w:val="left" w:pos="864"/>
      </w:tabs>
      <w:adjustRightInd w:val="0"/>
      <w:spacing w:before="280" w:after="290" w:line="196" w:lineRule="atLeast"/>
      <w:ind w:left="862" w:hanging="862"/>
      <w:textAlignment w:val="baseline"/>
      <w:outlineLvl w:val="3"/>
    </w:pPr>
    <w:rPr>
      <w:rFonts w:ascii="Arial" w:eastAsia="黑体" w:hAnsi="Arial"/>
      <w:b/>
      <w:kern w:val="0"/>
      <w:sz w:val="28"/>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footer"/>
    <w:basedOn w:val="a"/>
    <w:next w:val="a"/>
    <w:link w:val="Char"/>
    <w:qFormat/>
    <w:rsid w:val="00D306A5"/>
    <w:pPr>
      <w:tabs>
        <w:tab w:val="center" w:pos="4153"/>
        <w:tab w:val="right" w:pos="8306"/>
      </w:tabs>
      <w:snapToGrid w:val="0"/>
      <w:jc w:val="left"/>
    </w:pPr>
    <w:rPr>
      <w:sz w:val="18"/>
      <w:szCs w:val="18"/>
    </w:rPr>
  </w:style>
  <w:style w:type="paragraph" w:styleId="a1">
    <w:name w:val="Normal Indent"/>
    <w:basedOn w:val="a"/>
    <w:qFormat/>
    <w:rsid w:val="00D306A5"/>
    <w:pPr>
      <w:ind w:firstLine="420"/>
    </w:pPr>
    <w:rPr>
      <w:rFonts w:ascii="宋体" w:hAnsi="宋体"/>
    </w:rPr>
  </w:style>
  <w:style w:type="paragraph" w:styleId="7">
    <w:name w:val="toc 7"/>
    <w:basedOn w:val="a"/>
    <w:next w:val="a"/>
    <w:qFormat/>
    <w:rsid w:val="00D306A5"/>
    <w:pPr>
      <w:ind w:leftChars="1200" w:left="2520"/>
    </w:pPr>
  </w:style>
  <w:style w:type="paragraph" w:styleId="a5">
    <w:name w:val="annotation text"/>
    <w:basedOn w:val="a"/>
    <w:link w:val="Char0"/>
    <w:qFormat/>
    <w:rsid w:val="00D306A5"/>
    <w:pPr>
      <w:jc w:val="left"/>
    </w:pPr>
    <w:rPr>
      <w:sz w:val="21"/>
    </w:rPr>
  </w:style>
  <w:style w:type="paragraph" w:styleId="30">
    <w:name w:val="Body Text 3"/>
    <w:basedOn w:val="a"/>
    <w:qFormat/>
    <w:rsid w:val="00D306A5"/>
    <w:rPr>
      <w:szCs w:val="24"/>
    </w:rPr>
  </w:style>
  <w:style w:type="paragraph" w:styleId="a6">
    <w:name w:val="Body Text"/>
    <w:basedOn w:val="a"/>
    <w:qFormat/>
    <w:rsid w:val="00D306A5"/>
    <w:pPr>
      <w:spacing w:before="43"/>
      <w:ind w:left="140"/>
    </w:pPr>
    <w:rPr>
      <w:rFonts w:ascii="宋体" w:hAnsi="宋体"/>
      <w:szCs w:val="24"/>
    </w:rPr>
  </w:style>
  <w:style w:type="paragraph" w:styleId="a7">
    <w:name w:val="Body Text Indent"/>
    <w:basedOn w:val="a"/>
    <w:qFormat/>
    <w:rsid w:val="00D306A5"/>
    <w:pPr>
      <w:spacing w:line="360" w:lineRule="auto"/>
      <w:ind w:firstLineChars="200" w:firstLine="480"/>
    </w:pPr>
    <w:rPr>
      <w:rFonts w:ascii="宋体" w:hAnsi="宋体"/>
      <w:szCs w:val="24"/>
    </w:rPr>
  </w:style>
  <w:style w:type="paragraph" w:styleId="a8">
    <w:name w:val="Block Text"/>
    <w:basedOn w:val="a"/>
    <w:uiPriority w:val="99"/>
    <w:unhideWhenUsed/>
    <w:qFormat/>
    <w:rsid w:val="00D306A5"/>
    <w:pPr>
      <w:ind w:left="480" w:right="-1414"/>
      <w:jc w:val="left"/>
    </w:pPr>
    <w:rPr>
      <w:rFonts w:ascii="仿宋_GB2312"/>
    </w:rPr>
  </w:style>
  <w:style w:type="paragraph" w:styleId="5">
    <w:name w:val="toc 5"/>
    <w:basedOn w:val="a"/>
    <w:next w:val="a"/>
    <w:qFormat/>
    <w:rsid w:val="00D306A5"/>
    <w:pPr>
      <w:ind w:leftChars="800" w:left="1680"/>
    </w:pPr>
  </w:style>
  <w:style w:type="paragraph" w:styleId="31">
    <w:name w:val="toc 3"/>
    <w:basedOn w:val="a"/>
    <w:next w:val="a"/>
    <w:qFormat/>
    <w:rsid w:val="00D306A5"/>
    <w:pPr>
      <w:ind w:leftChars="400" w:left="840"/>
    </w:pPr>
  </w:style>
  <w:style w:type="paragraph" w:styleId="a9">
    <w:name w:val="Plain Text"/>
    <w:basedOn w:val="a"/>
    <w:qFormat/>
    <w:rsid w:val="00D306A5"/>
    <w:rPr>
      <w:rFonts w:ascii="宋体" w:eastAsia="仿宋_GB2312" w:hAnsi="Courier New"/>
      <w:sz w:val="28"/>
    </w:rPr>
  </w:style>
  <w:style w:type="paragraph" w:styleId="8">
    <w:name w:val="toc 8"/>
    <w:basedOn w:val="a"/>
    <w:next w:val="a"/>
    <w:qFormat/>
    <w:rsid w:val="00D306A5"/>
    <w:pPr>
      <w:ind w:leftChars="1400" w:left="2940"/>
    </w:pPr>
  </w:style>
  <w:style w:type="paragraph" w:styleId="20">
    <w:name w:val="Body Text Indent 2"/>
    <w:basedOn w:val="a"/>
    <w:qFormat/>
    <w:rsid w:val="00D306A5"/>
    <w:pPr>
      <w:spacing w:after="120" w:line="480" w:lineRule="auto"/>
      <w:ind w:leftChars="200" w:left="420"/>
    </w:pPr>
  </w:style>
  <w:style w:type="paragraph" w:styleId="aa">
    <w:name w:val="Balloon Text"/>
    <w:basedOn w:val="a"/>
    <w:link w:val="Char1"/>
    <w:qFormat/>
    <w:rsid w:val="00D306A5"/>
    <w:rPr>
      <w:sz w:val="18"/>
      <w:szCs w:val="18"/>
    </w:rPr>
  </w:style>
  <w:style w:type="paragraph" w:styleId="ab">
    <w:name w:val="header"/>
    <w:basedOn w:val="a"/>
    <w:qFormat/>
    <w:rsid w:val="00D306A5"/>
    <w:pPr>
      <w:pBdr>
        <w:bottom w:val="single" w:sz="6" w:space="1" w:color="auto"/>
      </w:pBdr>
      <w:tabs>
        <w:tab w:val="center" w:pos="4153"/>
        <w:tab w:val="right" w:pos="8306"/>
      </w:tabs>
      <w:snapToGrid w:val="0"/>
      <w:jc w:val="right"/>
    </w:pPr>
    <w:rPr>
      <w:rFonts w:ascii="宋体" w:hAnsi="宋体"/>
      <w:sz w:val="18"/>
      <w:szCs w:val="18"/>
    </w:rPr>
  </w:style>
  <w:style w:type="paragraph" w:styleId="10">
    <w:name w:val="toc 1"/>
    <w:basedOn w:val="a"/>
    <w:next w:val="a"/>
    <w:qFormat/>
    <w:rsid w:val="00D306A5"/>
  </w:style>
  <w:style w:type="paragraph" w:styleId="40">
    <w:name w:val="toc 4"/>
    <w:basedOn w:val="a"/>
    <w:next w:val="a"/>
    <w:qFormat/>
    <w:rsid w:val="00D306A5"/>
    <w:pPr>
      <w:ind w:leftChars="600" w:left="1260"/>
    </w:pPr>
  </w:style>
  <w:style w:type="paragraph" w:styleId="ac">
    <w:name w:val="List"/>
    <w:basedOn w:val="a"/>
    <w:qFormat/>
    <w:rsid w:val="00D306A5"/>
    <w:pPr>
      <w:ind w:left="200" w:hangingChars="200" w:hanging="200"/>
    </w:pPr>
    <w:rPr>
      <w:rFonts w:ascii="Times New Roman" w:hAnsi="Times New Roman"/>
      <w:szCs w:val="24"/>
    </w:rPr>
  </w:style>
  <w:style w:type="paragraph" w:styleId="6">
    <w:name w:val="toc 6"/>
    <w:basedOn w:val="a"/>
    <w:next w:val="a"/>
    <w:qFormat/>
    <w:rsid w:val="00D306A5"/>
    <w:pPr>
      <w:ind w:leftChars="1000" w:left="2100"/>
    </w:pPr>
  </w:style>
  <w:style w:type="paragraph" w:styleId="32">
    <w:name w:val="Body Text Indent 3"/>
    <w:basedOn w:val="a"/>
    <w:qFormat/>
    <w:rsid w:val="00D306A5"/>
    <w:pPr>
      <w:spacing w:line="540" w:lineRule="exact"/>
      <w:ind w:firstLineChars="200" w:firstLine="640"/>
    </w:pPr>
    <w:rPr>
      <w:rFonts w:ascii="仿宋_GB2312" w:eastAsia="仿宋_GB2312"/>
      <w:sz w:val="32"/>
    </w:rPr>
  </w:style>
  <w:style w:type="paragraph" w:styleId="21">
    <w:name w:val="toc 2"/>
    <w:basedOn w:val="a"/>
    <w:next w:val="a"/>
    <w:qFormat/>
    <w:rsid w:val="00D306A5"/>
    <w:pPr>
      <w:ind w:leftChars="200" w:left="420"/>
    </w:pPr>
  </w:style>
  <w:style w:type="paragraph" w:styleId="9">
    <w:name w:val="toc 9"/>
    <w:basedOn w:val="a"/>
    <w:next w:val="a"/>
    <w:qFormat/>
    <w:rsid w:val="00D306A5"/>
    <w:pPr>
      <w:ind w:leftChars="1600" w:left="3360"/>
    </w:pPr>
  </w:style>
  <w:style w:type="paragraph" w:styleId="22">
    <w:name w:val="Body Text 2"/>
    <w:basedOn w:val="a"/>
    <w:qFormat/>
    <w:rsid w:val="00D306A5"/>
    <w:pPr>
      <w:jc w:val="center"/>
    </w:pPr>
  </w:style>
  <w:style w:type="paragraph" w:styleId="ad">
    <w:name w:val="Normal (Web)"/>
    <w:basedOn w:val="a"/>
    <w:qFormat/>
    <w:rsid w:val="00D306A5"/>
    <w:pPr>
      <w:spacing w:before="100" w:beforeAutospacing="1" w:after="100" w:afterAutospacing="1"/>
      <w:jc w:val="left"/>
    </w:pPr>
    <w:rPr>
      <w:kern w:val="0"/>
    </w:rPr>
  </w:style>
  <w:style w:type="paragraph" w:styleId="11">
    <w:name w:val="index 1"/>
    <w:basedOn w:val="a"/>
    <w:next w:val="a"/>
    <w:qFormat/>
    <w:rsid w:val="00D306A5"/>
    <w:pPr>
      <w:jc w:val="center"/>
    </w:pPr>
  </w:style>
  <w:style w:type="paragraph" w:styleId="ae">
    <w:name w:val="annotation subject"/>
    <w:basedOn w:val="a5"/>
    <w:next w:val="a5"/>
    <w:link w:val="Char2"/>
    <w:semiHidden/>
    <w:unhideWhenUsed/>
    <w:qFormat/>
    <w:rsid w:val="00D306A5"/>
    <w:rPr>
      <w:b/>
      <w:bCs/>
      <w:sz w:val="24"/>
    </w:rPr>
  </w:style>
  <w:style w:type="paragraph" w:styleId="23">
    <w:name w:val="Body Text First Indent 2"/>
    <w:basedOn w:val="a7"/>
    <w:qFormat/>
    <w:rsid w:val="00D306A5"/>
    <w:pPr>
      <w:spacing w:after="120"/>
      <w:ind w:leftChars="200" w:left="420"/>
    </w:pPr>
  </w:style>
  <w:style w:type="table" w:styleId="af">
    <w:name w:val="Table Grid"/>
    <w:basedOn w:val="a3"/>
    <w:qFormat/>
    <w:rsid w:val="00D306A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basedOn w:val="a2"/>
    <w:qFormat/>
    <w:rsid w:val="00D306A5"/>
    <w:rPr>
      <w:b/>
    </w:rPr>
  </w:style>
  <w:style w:type="character" w:styleId="af1">
    <w:name w:val="page number"/>
    <w:basedOn w:val="a2"/>
    <w:qFormat/>
    <w:rsid w:val="00D306A5"/>
  </w:style>
  <w:style w:type="character" w:styleId="af2">
    <w:name w:val="Emphasis"/>
    <w:basedOn w:val="a2"/>
    <w:uiPriority w:val="20"/>
    <w:qFormat/>
    <w:rsid w:val="00D306A5"/>
    <w:rPr>
      <w:i/>
      <w:iCs/>
    </w:rPr>
  </w:style>
  <w:style w:type="character" w:styleId="af3">
    <w:name w:val="annotation reference"/>
    <w:basedOn w:val="a2"/>
    <w:semiHidden/>
    <w:unhideWhenUsed/>
    <w:qFormat/>
    <w:rsid w:val="00D306A5"/>
    <w:rPr>
      <w:sz w:val="21"/>
      <w:szCs w:val="21"/>
    </w:rPr>
  </w:style>
  <w:style w:type="paragraph" w:customStyle="1" w:styleId="Default">
    <w:name w:val="Default"/>
    <w:qFormat/>
    <w:rsid w:val="00D306A5"/>
    <w:pPr>
      <w:widowControl w:val="0"/>
      <w:autoSpaceDE w:val="0"/>
      <w:autoSpaceDN w:val="0"/>
      <w:adjustRightInd w:val="0"/>
    </w:pPr>
    <w:rPr>
      <w:rFonts w:ascii="仿宋" w:eastAsia="仿宋" w:cs="仿宋"/>
      <w:color w:val="000000"/>
      <w:sz w:val="24"/>
      <w:szCs w:val="24"/>
    </w:rPr>
  </w:style>
  <w:style w:type="character" w:customStyle="1" w:styleId="1Char">
    <w:name w:val="标题 1 Char"/>
    <w:link w:val="1"/>
    <w:qFormat/>
    <w:rsid w:val="00D306A5"/>
    <w:rPr>
      <w:rFonts w:ascii="宋体" w:eastAsia="宋体" w:hAnsi="宋体" w:cs="宋体"/>
      <w:b/>
      <w:bCs/>
      <w:sz w:val="32"/>
      <w:szCs w:val="32"/>
    </w:rPr>
  </w:style>
  <w:style w:type="character" w:customStyle="1" w:styleId="2Char">
    <w:name w:val="标题 2 Char"/>
    <w:link w:val="2"/>
    <w:qFormat/>
    <w:rsid w:val="00D306A5"/>
    <w:rPr>
      <w:rFonts w:ascii="宋体" w:hAnsi="宋体" w:cs="宋体"/>
      <w:b/>
      <w:bCs/>
      <w:sz w:val="30"/>
      <w:szCs w:val="30"/>
    </w:rPr>
  </w:style>
  <w:style w:type="character" w:customStyle="1" w:styleId="3Char">
    <w:name w:val="标题 3 Char"/>
    <w:link w:val="3"/>
    <w:qFormat/>
    <w:rsid w:val="00D306A5"/>
    <w:rPr>
      <w:rFonts w:ascii="宋体" w:eastAsia="宋体" w:hAnsi="宋体" w:cs="宋体"/>
      <w:b/>
      <w:bCs/>
      <w:sz w:val="28"/>
      <w:szCs w:val="28"/>
    </w:rPr>
  </w:style>
  <w:style w:type="character" w:customStyle="1" w:styleId="font11">
    <w:name w:val="font11"/>
    <w:basedOn w:val="a2"/>
    <w:qFormat/>
    <w:rsid w:val="00D306A5"/>
    <w:rPr>
      <w:rFonts w:ascii="宋体" w:eastAsia="宋体" w:hAnsi="宋体" w:cs="宋体" w:hint="eastAsia"/>
      <w:color w:val="000000"/>
      <w:sz w:val="20"/>
      <w:szCs w:val="20"/>
      <w:u w:val="none"/>
    </w:rPr>
  </w:style>
  <w:style w:type="character" w:customStyle="1" w:styleId="font01">
    <w:name w:val="font01"/>
    <w:basedOn w:val="a2"/>
    <w:qFormat/>
    <w:rsid w:val="00D306A5"/>
    <w:rPr>
      <w:rFonts w:ascii="宋体" w:eastAsia="宋体" w:hAnsi="宋体" w:cs="宋体" w:hint="eastAsia"/>
      <w:color w:val="000000"/>
      <w:sz w:val="20"/>
      <w:szCs w:val="20"/>
      <w:u w:val="none"/>
    </w:rPr>
  </w:style>
  <w:style w:type="paragraph" w:customStyle="1" w:styleId="af4">
    <w:name w:val="参加人员"/>
    <w:basedOn w:val="a"/>
    <w:qFormat/>
    <w:rsid w:val="00D306A5"/>
  </w:style>
  <w:style w:type="paragraph" w:customStyle="1" w:styleId="BT4">
    <w:name w:val="BT4"/>
    <w:basedOn w:val="a"/>
    <w:qFormat/>
    <w:rsid w:val="00D306A5"/>
    <w:pPr>
      <w:spacing w:line="500" w:lineRule="exact"/>
      <w:outlineLvl w:val="3"/>
    </w:pPr>
    <w:rPr>
      <w:b/>
      <w:bCs/>
      <w:kern w:val="0"/>
      <w:szCs w:val="20"/>
    </w:rPr>
  </w:style>
  <w:style w:type="paragraph" w:customStyle="1" w:styleId="af5">
    <w:name w:val="正文何黎"/>
    <w:basedOn w:val="a"/>
    <w:qFormat/>
    <w:rsid w:val="00D306A5"/>
    <w:pPr>
      <w:spacing w:line="360" w:lineRule="auto"/>
      <w:ind w:firstLineChars="200" w:firstLine="480"/>
    </w:pPr>
    <w:rPr>
      <w:rFonts w:hAnsi="宋体"/>
      <w:kern w:val="0"/>
    </w:rPr>
  </w:style>
  <w:style w:type="paragraph" w:customStyle="1" w:styleId="001">
    <w:name w:val="表格001"/>
    <w:basedOn w:val="a"/>
    <w:qFormat/>
    <w:rsid w:val="00D306A5"/>
    <w:pPr>
      <w:jc w:val="center"/>
    </w:pPr>
  </w:style>
  <w:style w:type="paragraph" w:customStyle="1" w:styleId="zw">
    <w:name w:val="zw"/>
    <w:basedOn w:val="a"/>
    <w:link w:val="zwChar"/>
    <w:qFormat/>
    <w:rsid w:val="00D306A5"/>
    <w:pPr>
      <w:spacing w:line="500" w:lineRule="exact"/>
      <w:ind w:firstLine="480"/>
    </w:pPr>
  </w:style>
  <w:style w:type="paragraph" w:customStyle="1" w:styleId="BodyText21">
    <w:name w:val="Body Text 21"/>
    <w:basedOn w:val="a"/>
    <w:qFormat/>
    <w:rsid w:val="00D306A5"/>
    <w:pPr>
      <w:adjustRightInd w:val="0"/>
      <w:textAlignment w:val="baseline"/>
    </w:pPr>
    <w:rPr>
      <w:rFonts w:eastAsia="仿宋体"/>
    </w:rPr>
  </w:style>
  <w:style w:type="paragraph" w:customStyle="1" w:styleId="12">
    <w:name w:val="1"/>
    <w:basedOn w:val="a"/>
    <w:next w:val="32"/>
    <w:qFormat/>
    <w:rsid w:val="00D306A5"/>
    <w:pPr>
      <w:spacing w:line="500" w:lineRule="exact"/>
      <w:ind w:firstLineChars="200" w:firstLine="560"/>
    </w:pPr>
    <w:rPr>
      <w:rFonts w:ascii="仿宋_GB2312" w:eastAsia="仿宋_GB2312"/>
      <w:sz w:val="28"/>
    </w:rPr>
  </w:style>
  <w:style w:type="paragraph" w:customStyle="1" w:styleId="TableParagraph">
    <w:name w:val="Table Paragraph"/>
    <w:basedOn w:val="a"/>
    <w:uiPriority w:val="1"/>
    <w:qFormat/>
    <w:rsid w:val="00D306A5"/>
  </w:style>
  <w:style w:type="paragraph" w:customStyle="1" w:styleId="af6">
    <w:name w:val="引言"/>
    <w:basedOn w:val="a"/>
    <w:next w:val="a"/>
    <w:qFormat/>
    <w:rsid w:val="00D306A5"/>
    <w:pPr>
      <w:snapToGrid w:val="0"/>
      <w:jc w:val="center"/>
    </w:pPr>
    <w:rPr>
      <w:rFonts w:ascii="仿宋_GB2312" w:eastAsia="仿宋_GB2312"/>
      <w:color w:val="000000"/>
    </w:rPr>
  </w:style>
  <w:style w:type="paragraph" w:customStyle="1" w:styleId="p0">
    <w:name w:val="p0"/>
    <w:basedOn w:val="a"/>
    <w:qFormat/>
    <w:rsid w:val="00D306A5"/>
    <w:pPr>
      <w:widowControl/>
    </w:pPr>
    <w:rPr>
      <w:rFonts w:ascii="Times New Roman" w:hAnsi="Times New Roman"/>
      <w:kern w:val="0"/>
      <w:sz w:val="21"/>
      <w:szCs w:val="21"/>
    </w:rPr>
  </w:style>
  <w:style w:type="paragraph" w:customStyle="1" w:styleId="01">
    <w:name w:val="正文01"/>
    <w:basedOn w:val="a"/>
    <w:qFormat/>
    <w:rsid w:val="00D306A5"/>
    <w:pPr>
      <w:adjustRightInd w:val="0"/>
      <w:snapToGrid w:val="0"/>
      <w:spacing w:before="60" w:line="460" w:lineRule="exact"/>
      <w:ind w:firstLineChars="200" w:firstLine="200"/>
    </w:pPr>
    <w:rPr>
      <w:snapToGrid w:val="0"/>
      <w:color w:val="000000"/>
      <w:szCs w:val="24"/>
    </w:rPr>
  </w:style>
  <w:style w:type="paragraph" w:customStyle="1" w:styleId="TBT">
    <w:name w:val="TBT"/>
    <w:basedOn w:val="a"/>
    <w:qFormat/>
    <w:rsid w:val="00D306A5"/>
    <w:pPr>
      <w:keepNext/>
      <w:keepLines/>
      <w:snapToGrid w:val="0"/>
      <w:spacing w:before="120" w:line="500" w:lineRule="exact"/>
      <w:jc w:val="center"/>
    </w:pPr>
    <w:rPr>
      <w:b/>
      <w:bCs/>
    </w:rPr>
  </w:style>
  <w:style w:type="paragraph" w:customStyle="1" w:styleId="af7">
    <w:name w:val="正文样式"/>
    <w:basedOn w:val="a"/>
    <w:qFormat/>
    <w:rsid w:val="00D306A5"/>
    <w:pPr>
      <w:adjustRightInd w:val="0"/>
      <w:snapToGrid w:val="0"/>
      <w:spacing w:beforeLines="50" w:afterLines="50" w:line="360" w:lineRule="auto"/>
      <w:ind w:firstLine="480"/>
    </w:pPr>
    <w:rPr>
      <w:spacing w:val="10"/>
      <w:kern w:val="0"/>
      <w:szCs w:val="20"/>
    </w:rPr>
  </w:style>
  <w:style w:type="paragraph" w:customStyle="1" w:styleId="af8">
    <w:name w:val="新正文"/>
    <w:basedOn w:val="a"/>
    <w:qFormat/>
    <w:rsid w:val="00D306A5"/>
    <w:pPr>
      <w:spacing w:line="460" w:lineRule="exact"/>
      <w:ind w:firstLine="454"/>
    </w:pPr>
    <w:rPr>
      <w:bCs/>
    </w:rPr>
  </w:style>
  <w:style w:type="paragraph" w:customStyle="1" w:styleId="Style2">
    <w:name w:val="_Style 2"/>
    <w:basedOn w:val="a"/>
    <w:uiPriority w:val="1"/>
    <w:qFormat/>
    <w:rsid w:val="00D306A5"/>
    <w:pPr>
      <w:ind w:firstLineChars="200" w:firstLine="420"/>
    </w:pPr>
  </w:style>
  <w:style w:type="paragraph" w:customStyle="1" w:styleId="tb">
    <w:name w:val="tb"/>
    <w:basedOn w:val="a"/>
    <w:qFormat/>
    <w:rsid w:val="00D306A5"/>
    <w:pPr>
      <w:snapToGrid w:val="0"/>
      <w:spacing w:line="360" w:lineRule="exact"/>
      <w:jc w:val="center"/>
    </w:pPr>
    <w:rPr>
      <w:szCs w:val="21"/>
    </w:rPr>
  </w:style>
  <w:style w:type="paragraph" w:customStyle="1" w:styleId="af9">
    <w:name w:val="表格"/>
    <w:basedOn w:val="2"/>
    <w:qFormat/>
    <w:rsid w:val="00D306A5"/>
    <w:pPr>
      <w:keepNext w:val="0"/>
      <w:keepLines w:val="0"/>
      <w:spacing w:line="240" w:lineRule="auto"/>
      <w:jc w:val="center"/>
      <w:outlineLvl w:val="9"/>
    </w:pPr>
    <w:rPr>
      <w:rFonts w:ascii="Times New Roman" w:hAnsi="Times New Roman"/>
      <w:b w:val="0"/>
      <w:color w:val="000000"/>
      <w:sz w:val="24"/>
      <w:szCs w:val="24"/>
    </w:rPr>
  </w:style>
  <w:style w:type="character" w:customStyle="1" w:styleId="Char">
    <w:name w:val="页脚 Char"/>
    <w:basedOn w:val="a2"/>
    <w:link w:val="a0"/>
    <w:qFormat/>
    <w:rsid w:val="00D306A5"/>
    <w:rPr>
      <w:rFonts w:ascii="Calibri" w:hAnsi="Calibri"/>
      <w:kern w:val="2"/>
      <w:sz w:val="18"/>
      <w:szCs w:val="18"/>
    </w:rPr>
  </w:style>
  <w:style w:type="character" w:customStyle="1" w:styleId="Char1">
    <w:name w:val="批注框文本 Char"/>
    <w:basedOn w:val="a2"/>
    <w:link w:val="aa"/>
    <w:qFormat/>
    <w:rsid w:val="00D306A5"/>
    <w:rPr>
      <w:rFonts w:ascii="Calibri" w:hAnsi="Calibri"/>
      <w:kern w:val="2"/>
      <w:sz w:val="18"/>
      <w:szCs w:val="18"/>
    </w:rPr>
  </w:style>
  <w:style w:type="paragraph" w:customStyle="1" w:styleId="afa">
    <w:name w:val="表格内容"/>
    <w:basedOn w:val="a"/>
    <w:qFormat/>
    <w:rsid w:val="00D306A5"/>
    <w:pPr>
      <w:overflowPunct w:val="0"/>
      <w:adjustRightInd w:val="0"/>
      <w:spacing w:before="40" w:after="60" w:line="200" w:lineRule="atLeast"/>
      <w:textAlignment w:val="baseline"/>
    </w:pPr>
    <w:rPr>
      <w:rFonts w:ascii="Arial" w:eastAsia="仿宋_GB2312" w:hAnsi="Arial"/>
    </w:rPr>
  </w:style>
  <w:style w:type="paragraph" w:customStyle="1" w:styleId="afb">
    <w:name w:val="表格 首行文字"/>
    <w:qFormat/>
    <w:rsid w:val="00D306A5"/>
    <w:pPr>
      <w:jc w:val="center"/>
    </w:pPr>
    <w:rPr>
      <w:rFonts w:eastAsia="仿宋_GB2312"/>
      <w:b/>
      <w:kern w:val="2"/>
      <w:sz w:val="21"/>
      <w:szCs w:val="22"/>
    </w:rPr>
  </w:style>
  <w:style w:type="paragraph" w:customStyle="1" w:styleId="afc">
    <w:name w:val="表格 普通文字"/>
    <w:qFormat/>
    <w:rsid w:val="00D306A5"/>
    <w:pPr>
      <w:jc w:val="center"/>
    </w:pPr>
    <w:rPr>
      <w:rFonts w:eastAsia="仿宋_GB2312"/>
      <w:kern w:val="2"/>
      <w:sz w:val="21"/>
      <w:szCs w:val="21"/>
    </w:rPr>
  </w:style>
  <w:style w:type="paragraph" w:customStyle="1" w:styleId="afd">
    <w:name w:val="！正文"/>
    <w:basedOn w:val="a"/>
    <w:qFormat/>
    <w:rsid w:val="00D306A5"/>
    <w:pPr>
      <w:ind w:firstLineChars="200" w:firstLine="200"/>
    </w:pPr>
    <w:rPr>
      <w:kern w:val="0"/>
      <w:szCs w:val="20"/>
    </w:rPr>
  </w:style>
  <w:style w:type="paragraph" w:customStyle="1" w:styleId="CharCharCharCharCharCharChar4">
    <w:name w:val="样式 样式 正文缩进正文（首行缩进两字） Char Char Char Char Char Char Char表格标题标题4文...."/>
    <w:basedOn w:val="a"/>
    <w:qFormat/>
    <w:rsid w:val="00D306A5"/>
    <w:pPr>
      <w:overflowPunct w:val="0"/>
      <w:adjustRightInd w:val="0"/>
      <w:snapToGrid w:val="0"/>
      <w:spacing w:line="500" w:lineRule="exact"/>
      <w:ind w:firstLineChars="200" w:firstLine="200"/>
      <w:textAlignment w:val="baseline"/>
    </w:pPr>
    <w:rPr>
      <w:rFonts w:eastAsia="仿宋_GB2312" w:cs="宋体"/>
      <w:kern w:val="0"/>
      <w:sz w:val="28"/>
      <w:szCs w:val="20"/>
    </w:rPr>
  </w:style>
  <w:style w:type="paragraph" w:customStyle="1" w:styleId="afe">
    <w:name w:val="表格内文字"/>
    <w:basedOn w:val="a"/>
    <w:qFormat/>
    <w:rsid w:val="00D306A5"/>
    <w:pPr>
      <w:kinsoku w:val="0"/>
      <w:wordWrap w:val="0"/>
      <w:overflowPunct w:val="0"/>
      <w:jc w:val="center"/>
    </w:pPr>
    <w:rPr>
      <w:snapToGrid w:val="0"/>
      <w:kern w:val="0"/>
      <w:sz w:val="21"/>
      <w:szCs w:val="20"/>
    </w:rPr>
  </w:style>
  <w:style w:type="paragraph" w:customStyle="1" w:styleId="TB0">
    <w:name w:val="TB"/>
    <w:basedOn w:val="a"/>
    <w:qFormat/>
    <w:rsid w:val="00D306A5"/>
    <w:pPr>
      <w:widowControl/>
      <w:snapToGrid w:val="0"/>
      <w:spacing w:line="360" w:lineRule="exact"/>
      <w:jc w:val="center"/>
    </w:pPr>
    <w:rPr>
      <w:rFonts w:ascii="Times New Roman" w:hAnsi="Times New Roman"/>
      <w:snapToGrid w:val="0"/>
      <w:kern w:val="0"/>
      <w:sz w:val="20"/>
      <w:szCs w:val="21"/>
    </w:rPr>
  </w:style>
  <w:style w:type="paragraph" w:customStyle="1" w:styleId="ZW0">
    <w:name w:val="ZW"/>
    <w:basedOn w:val="a"/>
    <w:qFormat/>
    <w:rsid w:val="00D306A5"/>
    <w:pPr>
      <w:snapToGrid w:val="0"/>
      <w:spacing w:line="500" w:lineRule="exact"/>
      <w:ind w:firstLineChars="200" w:firstLine="480"/>
    </w:pPr>
    <w:rPr>
      <w:rFonts w:ascii="Times New Roman" w:hAnsi="Times New Roman"/>
      <w:kern w:val="0"/>
      <w:szCs w:val="24"/>
    </w:rPr>
  </w:style>
  <w:style w:type="character" w:customStyle="1" w:styleId="zwChar">
    <w:name w:val="zw Char"/>
    <w:link w:val="zw"/>
    <w:qFormat/>
    <w:rsid w:val="00D306A5"/>
  </w:style>
  <w:style w:type="paragraph" w:customStyle="1" w:styleId="BT3">
    <w:name w:val="BT3"/>
    <w:basedOn w:val="a"/>
    <w:qFormat/>
    <w:rsid w:val="00D306A5"/>
    <w:pPr>
      <w:snapToGrid w:val="0"/>
      <w:spacing w:before="60" w:after="60" w:line="500" w:lineRule="exact"/>
      <w:outlineLvl w:val="2"/>
    </w:pPr>
    <w:rPr>
      <w:rFonts w:ascii="Times New Roman" w:hAnsi="Times New Roman"/>
      <w:b/>
      <w:kern w:val="0"/>
      <w:sz w:val="28"/>
      <w:szCs w:val="28"/>
    </w:rPr>
  </w:style>
  <w:style w:type="character" w:customStyle="1" w:styleId="Char0">
    <w:name w:val="批注文字 Char"/>
    <w:basedOn w:val="a2"/>
    <w:link w:val="a5"/>
    <w:qFormat/>
    <w:rsid w:val="00D306A5"/>
    <w:rPr>
      <w:rFonts w:ascii="Calibri" w:hAnsi="Calibri"/>
      <w:kern w:val="2"/>
      <w:sz w:val="21"/>
      <w:szCs w:val="22"/>
    </w:rPr>
  </w:style>
  <w:style w:type="character" w:customStyle="1" w:styleId="Char2">
    <w:name w:val="批注主题 Char"/>
    <w:basedOn w:val="Char0"/>
    <w:link w:val="ae"/>
    <w:semiHidden/>
    <w:qFormat/>
    <w:rsid w:val="00D306A5"/>
    <w:rPr>
      <w:rFonts w:ascii="Calibri" w:hAnsi="Calibri"/>
      <w:b/>
      <w:bCs/>
      <w:kern w:val="2"/>
      <w:sz w:val="24"/>
      <w:szCs w:val="22"/>
    </w:rPr>
  </w:style>
  <w:style w:type="paragraph" w:customStyle="1" w:styleId="aff">
    <w:name w:val="小四表文左齐"/>
    <w:basedOn w:val="a"/>
    <w:qFormat/>
    <w:rsid w:val="00D306A5"/>
    <w:pPr>
      <w:adjustRightInd w:val="0"/>
      <w:snapToGrid w:val="0"/>
      <w:jc w:val="center"/>
    </w:pPr>
    <w:rPr>
      <w:rFonts w:ascii="仿宋_GB2312" w:eastAsia="仿宋_GB2312"/>
      <w:szCs w:val="24"/>
    </w:rPr>
  </w:style>
  <w:style w:type="character" w:customStyle="1" w:styleId="font71">
    <w:name w:val="font71"/>
    <w:basedOn w:val="a2"/>
    <w:qFormat/>
    <w:rsid w:val="00D306A5"/>
    <w:rPr>
      <w:rFonts w:ascii="宋体" w:eastAsia="宋体" w:hAnsi="宋体" w:cs="宋体" w:hint="eastAsia"/>
      <w:color w:val="000000"/>
      <w:sz w:val="18"/>
      <w:szCs w:val="18"/>
      <w:u w:val="none"/>
    </w:rPr>
  </w:style>
  <w:style w:type="character" w:customStyle="1" w:styleId="font91">
    <w:name w:val="font91"/>
    <w:basedOn w:val="a2"/>
    <w:qFormat/>
    <w:rsid w:val="00D306A5"/>
    <w:rPr>
      <w:rFonts w:ascii="Times New Roman" w:hAnsi="Times New Roman" w:cs="Times New Roman" w:hint="default"/>
      <w:color w:val="000000"/>
      <w:sz w:val="18"/>
      <w:szCs w:val="18"/>
      <w:u w:val="none"/>
      <w:vertAlign w:val="superscript"/>
    </w:rPr>
  </w:style>
  <w:style w:type="character" w:customStyle="1" w:styleId="font51">
    <w:name w:val="font51"/>
    <w:basedOn w:val="a2"/>
    <w:qFormat/>
    <w:rsid w:val="00D306A5"/>
    <w:rPr>
      <w:rFonts w:ascii="Times New Roman" w:hAnsi="Times New Roman" w:cs="Times New Roman" w:hint="default"/>
      <w:color w:val="000000"/>
      <w:sz w:val="20"/>
      <w:szCs w:val="20"/>
      <w:u w:val="none"/>
    </w:rPr>
  </w:style>
  <w:style w:type="paragraph" w:customStyle="1" w:styleId="bg">
    <w:name w:val="bg"/>
    <w:basedOn w:val="a"/>
    <w:next w:val="a1"/>
    <w:qFormat/>
    <w:rsid w:val="00D306A5"/>
    <w:pPr>
      <w:adjustRightInd w:val="0"/>
      <w:snapToGrid w:val="0"/>
      <w:spacing w:line="380" w:lineRule="exact"/>
      <w:jc w:val="center"/>
      <w:textAlignment w:val="baseline"/>
    </w:pPr>
    <w:rPr>
      <w:rFonts w:ascii="宋体" w:eastAsia="Times New Roman" w:hAnsi="Alaska"/>
      <w:kern w:val="0"/>
      <w:szCs w:val="20"/>
    </w:rPr>
  </w:style>
  <w:style w:type="paragraph" w:styleId="aff0">
    <w:name w:val="List Paragraph"/>
    <w:basedOn w:val="a"/>
    <w:uiPriority w:val="1"/>
    <w:qFormat/>
    <w:rsid w:val="00D306A5"/>
    <w:pPr>
      <w:ind w:left="746" w:hanging="540"/>
    </w:pPr>
    <w:rPr>
      <w:rFonts w:ascii="宋体" w:hAnsi="宋体" w:cs="宋体"/>
      <w:lang w:val="zh-CN" w:bidi="zh-CN"/>
    </w:rPr>
  </w:style>
  <w:style w:type="paragraph" w:customStyle="1" w:styleId="aff1">
    <w:name w:val="报告正文"/>
    <w:basedOn w:val="a"/>
    <w:next w:val="3"/>
    <w:qFormat/>
    <w:rsid w:val="00D306A5"/>
    <w:pPr>
      <w:adjustRightInd w:val="0"/>
      <w:ind w:firstLineChars="200" w:firstLine="1072"/>
    </w:pPr>
    <w:rPr>
      <w:rFonts w:eastAsia="仿宋_GB2312"/>
      <w:kern w:val="0"/>
      <w:sz w:val="28"/>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image" Target="media/image101.png"/><Relationship Id="rId21" Type="http://schemas.openxmlformats.org/officeDocument/2006/relationships/image" Target="media/image8.png"/><Relationship Id="rId42" Type="http://schemas.openxmlformats.org/officeDocument/2006/relationships/header" Target="header3.xml"/><Relationship Id="rId63" Type="http://schemas.openxmlformats.org/officeDocument/2006/relationships/image" Target="media/image47.png"/><Relationship Id="rId84" Type="http://schemas.openxmlformats.org/officeDocument/2006/relationships/image" Target="media/image68.png"/><Relationship Id="rId16" Type="http://schemas.openxmlformats.org/officeDocument/2006/relationships/image" Target="media/image4.png"/><Relationship Id="rId107" Type="http://schemas.openxmlformats.org/officeDocument/2006/relationships/image" Target="media/image91.png"/><Relationship Id="rId11" Type="http://schemas.openxmlformats.org/officeDocument/2006/relationships/header" Target="header2.xml"/><Relationship Id="rId32" Type="http://schemas.openxmlformats.org/officeDocument/2006/relationships/image" Target="media/image19.jpeg"/><Relationship Id="rId37" Type="http://schemas.openxmlformats.org/officeDocument/2006/relationships/image" Target="media/image24.jpe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image" Target="media/image58.png"/><Relationship Id="rId79" Type="http://schemas.openxmlformats.org/officeDocument/2006/relationships/image" Target="media/image63.png"/><Relationship Id="rId102" Type="http://schemas.openxmlformats.org/officeDocument/2006/relationships/image" Target="media/image86.png"/><Relationship Id="rId123" Type="http://schemas.openxmlformats.org/officeDocument/2006/relationships/image" Target="media/image107.png"/><Relationship Id="rId128" Type="http://schemas.openxmlformats.org/officeDocument/2006/relationships/image" Target="media/image112.png"/><Relationship Id="rId5" Type="http://schemas.openxmlformats.org/officeDocument/2006/relationships/settings" Target="settings.xml"/><Relationship Id="rId90" Type="http://schemas.openxmlformats.org/officeDocument/2006/relationships/image" Target="media/image74.png"/><Relationship Id="rId95" Type="http://schemas.openxmlformats.org/officeDocument/2006/relationships/image" Target="media/image79.png"/><Relationship Id="rId22" Type="http://schemas.openxmlformats.org/officeDocument/2006/relationships/image" Target="media/image9.jpeg"/><Relationship Id="rId27" Type="http://schemas.openxmlformats.org/officeDocument/2006/relationships/image" Target="media/image14.jpeg"/><Relationship Id="rId43" Type="http://schemas.openxmlformats.org/officeDocument/2006/relationships/footer" Target="footer4.xml"/><Relationship Id="rId48" Type="http://schemas.openxmlformats.org/officeDocument/2006/relationships/image" Target="media/image32.png"/><Relationship Id="rId64" Type="http://schemas.openxmlformats.org/officeDocument/2006/relationships/image" Target="media/image48.png"/><Relationship Id="rId69" Type="http://schemas.openxmlformats.org/officeDocument/2006/relationships/image" Target="media/image53.png"/><Relationship Id="rId113" Type="http://schemas.openxmlformats.org/officeDocument/2006/relationships/image" Target="media/image97.png"/><Relationship Id="rId118" Type="http://schemas.openxmlformats.org/officeDocument/2006/relationships/image" Target="media/image102.png"/><Relationship Id="rId80" Type="http://schemas.openxmlformats.org/officeDocument/2006/relationships/image" Target="media/image64.png"/><Relationship Id="rId85" Type="http://schemas.openxmlformats.org/officeDocument/2006/relationships/image" Target="media/image69.png"/><Relationship Id="rId12" Type="http://schemas.openxmlformats.org/officeDocument/2006/relationships/footer" Target="footer2.xml"/><Relationship Id="rId17" Type="http://schemas.openxmlformats.org/officeDocument/2006/relationships/image" Target="media/image5.png"/><Relationship Id="rId33" Type="http://schemas.openxmlformats.org/officeDocument/2006/relationships/image" Target="media/image20.jpeg"/><Relationship Id="rId38" Type="http://schemas.openxmlformats.org/officeDocument/2006/relationships/image" Target="media/image25.jpeg"/><Relationship Id="rId59" Type="http://schemas.openxmlformats.org/officeDocument/2006/relationships/image" Target="media/image43.png"/><Relationship Id="rId103" Type="http://schemas.openxmlformats.org/officeDocument/2006/relationships/image" Target="media/image87.png"/><Relationship Id="rId108" Type="http://schemas.openxmlformats.org/officeDocument/2006/relationships/image" Target="media/image92.png"/><Relationship Id="rId124" Type="http://schemas.openxmlformats.org/officeDocument/2006/relationships/image" Target="media/image108.jpeg"/><Relationship Id="rId129" Type="http://schemas.openxmlformats.org/officeDocument/2006/relationships/fontTable" Target="fontTable.xml"/><Relationship Id="rId54" Type="http://schemas.openxmlformats.org/officeDocument/2006/relationships/image" Target="media/image38.png"/><Relationship Id="rId70" Type="http://schemas.openxmlformats.org/officeDocument/2006/relationships/image" Target="media/image54.png"/><Relationship Id="rId75" Type="http://schemas.openxmlformats.org/officeDocument/2006/relationships/image" Target="media/image59.png"/><Relationship Id="rId91" Type="http://schemas.openxmlformats.org/officeDocument/2006/relationships/image" Target="media/image75.png"/><Relationship Id="rId96" Type="http://schemas.openxmlformats.org/officeDocument/2006/relationships/image" Target="media/image80.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0.jpeg"/><Relationship Id="rId28" Type="http://schemas.openxmlformats.org/officeDocument/2006/relationships/image" Target="media/image15.jpeg"/><Relationship Id="rId49" Type="http://schemas.openxmlformats.org/officeDocument/2006/relationships/image" Target="media/image33.png"/><Relationship Id="rId114" Type="http://schemas.openxmlformats.org/officeDocument/2006/relationships/image" Target="media/image98.png"/><Relationship Id="rId119" Type="http://schemas.openxmlformats.org/officeDocument/2006/relationships/image" Target="media/image103.png"/><Relationship Id="rId44" Type="http://schemas.openxmlformats.org/officeDocument/2006/relationships/oleObject" Target="embeddings/oleObject2.bin"/><Relationship Id="rId60" Type="http://schemas.openxmlformats.org/officeDocument/2006/relationships/image" Target="media/image44.png"/><Relationship Id="rId65" Type="http://schemas.openxmlformats.org/officeDocument/2006/relationships/image" Target="media/image49.png"/><Relationship Id="rId81" Type="http://schemas.openxmlformats.org/officeDocument/2006/relationships/image" Target="media/image65.png"/><Relationship Id="rId86" Type="http://schemas.openxmlformats.org/officeDocument/2006/relationships/image" Target="media/image70.png"/><Relationship Id="rId130" Type="http://schemas.openxmlformats.org/officeDocument/2006/relationships/theme" Target="theme/theme1.xml"/><Relationship Id="rId13" Type="http://schemas.openxmlformats.org/officeDocument/2006/relationships/footer" Target="footer3.xml"/><Relationship Id="rId18" Type="http://schemas.openxmlformats.org/officeDocument/2006/relationships/image" Target="media/image6.png"/><Relationship Id="rId39" Type="http://schemas.openxmlformats.org/officeDocument/2006/relationships/image" Target="media/image26.jpeg"/><Relationship Id="rId109" Type="http://schemas.openxmlformats.org/officeDocument/2006/relationships/image" Target="media/image93.png"/><Relationship Id="rId34" Type="http://schemas.openxmlformats.org/officeDocument/2006/relationships/image" Target="media/image21.jpe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image" Target="media/image81.png"/><Relationship Id="rId104" Type="http://schemas.openxmlformats.org/officeDocument/2006/relationships/image" Target="media/image88.png"/><Relationship Id="rId120" Type="http://schemas.openxmlformats.org/officeDocument/2006/relationships/image" Target="media/image104.png"/><Relationship Id="rId125" Type="http://schemas.openxmlformats.org/officeDocument/2006/relationships/image" Target="media/image109.png"/><Relationship Id="rId7" Type="http://schemas.openxmlformats.org/officeDocument/2006/relationships/footnotes" Target="footnotes.xml"/><Relationship Id="rId71" Type="http://schemas.openxmlformats.org/officeDocument/2006/relationships/image" Target="media/image55.png"/><Relationship Id="rId92" Type="http://schemas.openxmlformats.org/officeDocument/2006/relationships/image" Target="media/image76.png"/><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image" Target="media/image11.jpeg"/><Relationship Id="rId40" Type="http://schemas.openxmlformats.org/officeDocument/2006/relationships/image" Target="media/image27.png"/><Relationship Id="rId45" Type="http://schemas.openxmlformats.org/officeDocument/2006/relationships/image" Target="media/image29.png"/><Relationship Id="rId66" Type="http://schemas.openxmlformats.org/officeDocument/2006/relationships/image" Target="media/image50.jpeg"/><Relationship Id="rId87" Type="http://schemas.openxmlformats.org/officeDocument/2006/relationships/image" Target="media/image71.png"/><Relationship Id="rId110" Type="http://schemas.openxmlformats.org/officeDocument/2006/relationships/image" Target="media/image94.png"/><Relationship Id="rId115" Type="http://schemas.openxmlformats.org/officeDocument/2006/relationships/image" Target="media/image99.png"/><Relationship Id="rId131" Type="http://schemas.openxmlformats.org/officeDocument/2006/relationships/customXml" Target="../customXml/item3.xml"/><Relationship Id="rId61" Type="http://schemas.openxmlformats.org/officeDocument/2006/relationships/image" Target="media/image45.png"/><Relationship Id="rId82" Type="http://schemas.openxmlformats.org/officeDocument/2006/relationships/image" Target="media/image66.png"/><Relationship Id="rId19" Type="http://schemas.openxmlformats.org/officeDocument/2006/relationships/image" Target="media/image7.emf"/><Relationship Id="rId14" Type="http://schemas.openxmlformats.org/officeDocument/2006/relationships/image" Target="media/image2.png"/><Relationship Id="rId30" Type="http://schemas.openxmlformats.org/officeDocument/2006/relationships/image" Target="media/image17.jpeg"/><Relationship Id="rId35" Type="http://schemas.openxmlformats.org/officeDocument/2006/relationships/image" Target="media/image22.jpeg"/><Relationship Id="rId56" Type="http://schemas.openxmlformats.org/officeDocument/2006/relationships/image" Target="media/image40.png"/><Relationship Id="rId77" Type="http://schemas.openxmlformats.org/officeDocument/2006/relationships/image" Target="media/image61.png"/><Relationship Id="rId100" Type="http://schemas.openxmlformats.org/officeDocument/2006/relationships/image" Target="media/image84.png"/><Relationship Id="rId105" Type="http://schemas.openxmlformats.org/officeDocument/2006/relationships/image" Target="media/image89.png"/><Relationship Id="rId126" Type="http://schemas.openxmlformats.org/officeDocument/2006/relationships/image" Target="media/image110.png"/><Relationship Id="rId8" Type="http://schemas.openxmlformats.org/officeDocument/2006/relationships/endnotes" Target="endnotes.xml"/><Relationship Id="rId51" Type="http://schemas.openxmlformats.org/officeDocument/2006/relationships/image" Target="media/image35.png"/><Relationship Id="rId72" Type="http://schemas.openxmlformats.org/officeDocument/2006/relationships/image" Target="media/image56.png"/><Relationship Id="rId93" Type="http://schemas.openxmlformats.org/officeDocument/2006/relationships/image" Target="media/image77.png"/><Relationship Id="rId98" Type="http://schemas.openxmlformats.org/officeDocument/2006/relationships/image" Target="media/image82.png"/><Relationship Id="rId121" Type="http://schemas.openxmlformats.org/officeDocument/2006/relationships/image" Target="media/image105.png"/><Relationship Id="rId3" Type="http://schemas.openxmlformats.org/officeDocument/2006/relationships/numbering" Target="numbering.xml"/><Relationship Id="rId25" Type="http://schemas.openxmlformats.org/officeDocument/2006/relationships/image" Target="media/image12.jpeg"/><Relationship Id="rId46" Type="http://schemas.openxmlformats.org/officeDocument/2006/relationships/image" Target="media/image30.png"/><Relationship Id="rId67" Type="http://schemas.openxmlformats.org/officeDocument/2006/relationships/image" Target="media/image51.png"/><Relationship Id="rId116" Type="http://schemas.openxmlformats.org/officeDocument/2006/relationships/image" Target="media/image100.png"/><Relationship Id="rId20" Type="http://schemas.openxmlformats.org/officeDocument/2006/relationships/oleObject" Target="embeddings/oleObject1.bin"/><Relationship Id="rId41" Type="http://schemas.openxmlformats.org/officeDocument/2006/relationships/image" Target="media/image28.png"/><Relationship Id="rId62" Type="http://schemas.openxmlformats.org/officeDocument/2006/relationships/image" Target="media/image46.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5.png"/><Relationship Id="rId132" Type="http://schemas.openxmlformats.org/officeDocument/2006/relationships/customXml" Target="../customXml/item4.xml"/><Relationship Id="rId15" Type="http://schemas.openxmlformats.org/officeDocument/2006/relationships/image" Target="media/image3.jpeg"/><Relationship Id="rId36" Type="http://schemas.openxmlformats.org/officeDocument/2006/relationships/image" Target="media/image23.jpeg"/><Relationship Id="rId57" Type="http://schemas.openxmlformats.org/officeDocument/2006/relationships/image" Target="media/image41.png"/><Relationship Id="rId106" Type="http://schemas.openxmlformats.org/officeDocument/2006/relationships/image" Target="media/image90.png"/><Relationship Id="rId127" Type="http://schemas.openxmlformats.org/officeDocument/2006/relationships/image" Target="media/image111.jpeg"/><Relationship Id="rId10" Type="http://schemas.openxmlformats.org/officeDocument/2006/relationships/footer" Target="footer1.xml"/><Relationship Id="rId31" Type="http://schemas.openxmlformats.org/officeDocument/2006/relationships/image" Target="media/image18.jpeg"/><Relationship Id="rId52" Type="http://schemas.openxmlformats.org/officeDocument/2006/relationships/image" Target="media/image36.png"/><Relationship Id="rId73" Type="http://schemas.openxmlformats.org/officeDocument/2006/relationships/image" Target="media/image57.png"/><Relationship Id="rId78" Type="http://schemas.openxmlformats.org/officeDocument/2006/relationships/image" Target="media/image62.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6.png"/><Relationship Id="rId4" Type="http://schemas.openxmlformats.org/officeDocument/2006/relationships/styles" Target="styles.xml"/><Relationship Id="rId9" Type="http://schemas.openxmlformats.org/officeDocument/2006/relationships/header" Target="header1.xml"/><Relationship Id="rId26" Type="http://schemas.openxmlformats.org/officeDocument/2006/relationships/image" Target="media/image13.jpeg"/><Relationship Id="rId47" Type="http://schemas.openxmlformats.org/officeDocument/2006/relationships/image" Target="media/image31.jpeg"/><Relationship Id="rId68" Type="http://schemas.openxmlformats.org/officeDocument/2006/relationships/image" Target="media/image52.png"/><Relationship Id="rId89" Type="http://schemas.openxmlformats.org/officeDocument/2006/relationships/image" Target="media/image73.png"/><Relationship Id="rId112" Type="http://schemas.openxmlformats.org/officeDocument/2006/relationships/image" Target="media/image96.png"/><Relationship Id="rId133" Type="http://schemas.openxmlformats.org/officeDocument/2006/relationships/customXml" Target="../customXml/item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844D19E4-8EBA-4C84-A346-417CB6DD0555}"/>
</file>

<file path=customXml/itemProps3.xml><?xml version="1.0" encoding="utf-8"?>
<ds:datastoreItem xmlns:ds="http://schemas.openxmlformats.org/officeDocument/2006/customXml" ds:itemID="{64F822A2-4425-4F63-A32D-068F563909B1}"/>
</file>

<file path=customXml/itemProps4.xml><?xml version="1.0" encoding="utf-8"?>
<ds:datastoreItem xmlns:ds="http://schemas.openxmlformats.org/officeDocument/2006/customXml" ds:itemID="{676509CF-71B4-46C1-9029-C455839B9F03}"/>
</file>

<file path=customXml/itemProps5.xml><?xml version="1.0" encoding="utf-8"?>
<ds:datastoreItem xmlns:ds="http://schemas.openxmlformats.org/officeDocument/2006/customXml" ds:itemID="{C344A8F1-63F4-4A61-A3AA-7E32D452AD2B}"/>
</file>

<file path=docProps/app.xml><?xml version="1.0" encoding="utf-8"?>
<Properties xmlns="http://schemas.openxmlformats.org/officeDocument/2006/extended-properties" xmlns:vt="http://schemas.openxmlformats.org/officeDocument/2006/docPropsVTypes">
  <Template>Normal.dotm</Template>
  <TotalTime>1</TotalTime>
  <Pages>92</Pages>
  <Words>5915</Words>
  <Characters>33716</Characters>
  <Application>Microsoft Office Word</Application>
  <DocSecurity>0</DocSecurity>
  <Lines>280</Lines>
  <Paragraphs>79</Paragraphs>
  <ScaleCrop>false</ScaleCrop>
  <Company>micresoft.com</Company>
  <LinksUpToDate>false</LinksUpToDate>
  <CharactersWithSpaces>39552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EB35537486</dc:creator>
  <cp:lastModifiedBy>朱功海</cp:lastModifiedBy>
  <cp:revision>2</cp:revision>
  <cp:lastPrinted>2019-01-03T12:32:00Z</cp:lastPrinted>
  <dcterms:created xsi:type="dcterms:W3CDTF">2019-12-17T09:02:00Z</dcterms:created>
  <dcterms:modified xsi:type="dcterms:W3CDTF">2019-12-17T09:02:00Z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ContentTypeId">
    <vt:lpwstr>0x010100C60369067621B74F84F51EBC600FA323</vt:lpwstr>
  </property>
</Properties>
</file>