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32EA4" w:rsidRDefault="00232EA4">
      <w:pPr>
        <w:pStyle w:val="Default"/>
        <w:ind w:firstLine="883"/>
        <w:jc w:val="center"/>
        <w:rPr>
          <w:rFonts w:hAnsi="宋体"/>
          <w:b/>
          <w:bCs/>
          <w:sz w:val="44"/>
          <w:szCs w:val="44"/>
        </w:rPr>
      </w:pPr>
    </w:p>
    <w:p w:rsidR="00232EA4" w:rsidRDefault="008726C1">
      <w:pPr>
        <w:pStyle w:val="Default"/>
        <w:tabs>
          <w:tab w:val="left" w:pos="8208"/>
        </w:tabs>
        <w:ind w:firstLine="883"/>
        <w:rPr>
          <w:rFonts w:hAnsi="宋体"/>
          <w:b/>
          <w:bCs/>
          <w:sz w:val="44"/>
          <w:szCs w:val="44"/>
        </w:rPr>
      </w:pPr>
      <w:r>
        <w:rPr>
          <w:rFonts w:hAnsi="宋体" w:hint="eastAsia"/>
          <w:b/>
          <w:bCs/>
          <w:sz w:val="44"/>
          <w:szCs w:val="44"/>
        </w:rPr>
        <w:tab/>
      </w:r>
    </w:p>
    <w:p w:rsidR="00232EA4" w:rsidRDefault="00232EA4">
      <w:pPr>
        <w:pStyle w:val="Default"/>
        <w:ind w:firstLine="883"/>
        <w:jc w:val="center"/>
        <w:rPr>
          <w:rFonts w:hAnsi="宋体"/>
          <w:b/>
          <w:bCs/>
          <w:sz w:val="44"/>
          <w:szCs w:val="44"/>
        </w:rPr>
      </w:pPr>
    </w:p>
    <w:p w:rsidR="00232EA4" w:rsidRDefault="008726C1">
      <w:pPr>
        <w:pStyle w:val="Default"/>
        <w:jc w:val="center"/>
        <w:rPr>
          <w:rFonts w:hAnsi="宋体"/>
          <w:b/>
          <w:bCs/>
          <w:sz w:val="44"/>
          <w:szCs w:val="44"/>
        </w:rPr>
      </w:pPr>
      <w:r>
        <w:rPr>
          <w:rFonts w:hAnsi="宋体" w:hint="eastAsia"/>
          <w:b/>
          <w:bCs/>
          <w:sz w:val="44"/>
          <w:szCs w:val="44"/>
        </w:rPr>
        <w:t>中国石化集团资产经营管理有限公司仪征</w:t>
      </w:r>
    </w:p>
    <w:p w:rsidR="00232EA4" w:rsidRDefault="008726C1">
      <w:pPr>
        <w:pStyle w:val="Default"/>
        <w:jc w:val="center"/>
        <w:rPr>
          <w:rFonts w:hAnsi="宋体"/>
          <w:b/>
          <w:bCs/>
          <w:sz w:val="44"/>
          <w:szCs w:val="44"/>
        </w:rPr>
      </w:pPr>
      <w:r>
        <w:rPr>
          <w:rFonts w:hAnsi="宋体" w:hint="eastAsia"/>
          <w:b/>
          <w:bCs/>
          <w:sz w:val="44"/>
          <w:szCs w:val="44"/>
        </w:rPr>
        <w:t>分公司</w:t>
      </w:r>
      <w:r>
        <w:rPr>
          <w:rFonts w:hAnsi="宋体" w:hint="eastAsia"/>
          <w:b/>
          <w:bCs/>
          <w:sz w:val="44"/>
          <w:szCs w:val="44"/>
        </w:rPr>
        <w:t>2016-415448</w:t>
      </w:r>
      <w:r>
        <w:rPr>
          <w:rFonts w:hAnsi="宋体" w:hint="eastAsia"/>
          <w:b/>
          <w:bCs/>
          <w:sz w:val="44"/>
          <w:szCs w:val="44"/>
        </w:rPr>
        <w:t>年产</w:t>
      </w:r>
      <w:r>
        <w:rPr>
          <w:rFonts w:hAnsi="宋体" w:hint="eastAsia"/>
          <w:b/>
          <w:bCs/>
          <w:sz w:val="44"/>
          <w:szCs w:val="44"/>
        </w:rPr>
        <w:t>6</w:t>
      </w:r>
      <w:r>
        <w:rPr>
          <w:rFonts w:hAnsi="宋体" w:hint="eastAsia"/>
          <w:b/>
          <w:bCs/>
          <w:sz w:val="44"/>
          <w:szCs w:val="44"/>
        </w:rPr>
        <w:t>万吨</w:t>
      </w:r>
      <w:r>
        <w:rPr>
          <w:rFonts w:hAnsi="宋体" w:hint="eastAsia"/>
          <w:b/>
          <w:bCs/>
          <w:sz w:val="44"/>
          <w:szCs w:val="44"/>
        </w:rPr>
        <w:t>PBT</w:t>
      </w:r>
      <w:r>
        <w:rPr>
          <w:rFonts w:hAnsi="宋体" w:hint="eastAsia"/>
          <w:b/>
          <w:bCs/>
          <w:sz w:val="44"/>
          <w:szCs w:val="44"/>
        </w:rPr>
        <w:t>项目</w:t>
      </w:r>
    </w:p>
    <w:p w:rsidR="00232EA4" w:rsidRDefault="008726C1">
      <w:pPr>
        <w:pStyle w:val="Default"/>
        <w:jc w:val="center"/>
        <w:rPr>
          <w:rFonts w:hAnsi="宋体"/>
          <w:b/>
          <w:bCs/>
          <w:sz w:val="44"/>
          <w:szCs w:val="44"/>
        </w:rPr>
      </w:pPr>
      <w:r>
        <w:rPr>
          <w:rFonts w:hAnsi="宋体" w:hint="eastAsia"/>
          <w:b/>
          <w:bCs/>
          <w:sz w:val="44"/>
          <w:szCs w:val="44"/>
        </w:rPr>
        <w:t>环境保护竣工验收</w:t>
      </w:r>
    </w:p>
    <w:p w:rsidR="00232EA4" w:rsidRDefault="008726C1">
      <w:pPr>
        <w:pStyle w:val="Default"/>
        <w:jc w:val="center"/>
        <w:rPr>
          <w:rFonts w:hAnsi="宋体"/>
          <w:b/>
          <w:bCs/>
          <w:sz w:val="44"/>
          <w:szCs w:val="44"/>
        </w:rPr>
      </w:pPr>
      <w:r>
        <w:rPr>
          <w:rFonts w:hAnsi="宋体"/>
          <w:b/>
          <w:bCs/>
          <w:sz w:val="44"/>
          <w:szCs w:val="44"/>
        </w:rPr>
        <w:t>其他需要说明的事项</w:t>
      </w: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8726C1">
      <w:pPr>
        <w:pStyle w:val="Default"/>
        <w:spacing w:line="360" w:lineRule="auto"/>
        <w:ind w:firstLine="560"/>
        <w:jc w:val="center"/>
        <w:rPr>
          <w:rFonts w:hAnsi="宋体"/>
          <w:b/>
          <w:bCs/>
          <w:sz w:val="36"/>
          <w:szCs w:val="36"/>
        </w:rPr>
      </w:pPr>
      <w:r>
        <w:rPr>
          <w:rFonts w:hAnsi="宋体" w:hint="eastAsia"/>
          <w:b/>
          <w:bCs/>
          <w:sz w:val="36"/>
          <w:szCs w:val="36"/>
        </w:rPr>
        <w:t>中国石化集团资产经营管理有限公司仪征分公司</w:t>
      </w:r>
    </w:p>
    <w:p w:rsidR="00232EA4" w:rsidRDefault="008726C1">
      <w:pPr>
        <w:pStyle w:val="Default"/>
        <w:spacing w:line="360" w:lineRule="auto"/>
        <w:ind w:firstLine="560"/>
        <w:jc w:val="center"/>
        <w:rPr>
          <w:rFonts w:hAnsi="宋体"/>
          <w:b/>
          <w:bCs/>
          <w:sz w:val="36"/>
          <w:szCs w:val="36"/>
        </w:rPr>
      </w:pPr>
      <w:r>
        <w:rPr>
          <w:rFonts w:hAnsi="宋体" w:hint="eastAsia"/>
          <w:b/>
          <w:bCs/>
          <w:sz w:val="36"/>
          <w:szCs w:val="36"/>
        </w:rPr>
        <w:t>2019</w:t>
      </w:r>
      <w:r>
        <w:rPr>
          <w:rFonts w:hAnsi="宋体" w:hint="eastAsia"/>
          <w:b/>
          <w:bCs/>
          <w:sz w:val="36"/>
          <w:szCs w:val="36"/>
        </w:rPr>
        <w:t>年</w:t>
      </w:r>
      <w:r>
        <w:rPr>
          <w:rFonts w:hAnsi="宋体" w:hint="eastAsia"/>
          <w:b/>
          <w:bCs/>
          <w:sz w:val="36"/>
          <w:szCs w:val="36"/>
        </w:rPr>
        <w:t>12</w:t>
      </w:r>
      <w:r>
        <w:rPr>
          <w:rFonts w:hAnsi="宋体" w:hint="eastAsia"/>
          <w:b/>
          <w:bCs/>
          <w:sz w:val="36"/>
          <w:szCs w:val="36"/>
        </w:rPr>
        <w:t>月</w:t>
      </w: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232EA4">
      <w:pPr>
        <w:pStyle w:val="Default"/>
        <w:ind w:firstLine="560"/>
        <w:rPr>
          <w:rFonts w:ascii="Times New Roman" w:cs="Times New Roman"/>
          <w:color w:val="auto"/>
          <w:sz w:val="28"/>
          <w:szCs w:val="28"/>
        </w:rPr>
      </w:pPr>
    </w:p>
    <w:p w:rsidR="00232EA4" w:rsidRDefault="008726C1">
      <w:pPr>
        <w:pStyle w:val="10"/>
        <w:tabs>
          <w:tab w:val="right" w:leader="dot" w:pos="8844"/>
        </w:tabs>
        <w:jc w:val="center"/>
        <w:rPr>
          <w:rFonts w:ascii="Times New Roman" w:hAnsi="Times New Roman"/>
          <w:color w:val="000000"/>
        </w:rPr>
      </w:pPr>
      <w:r>
        <w:rPr>
          <w:rFonts w:ascii="Times New Roman" w:hAnsi="Times New Roman"/>
          <w:color w:val="000000"/>
          <w:sz w:val="28"/>
          <w:szCs w:val="28"/>
        </w:rPr>
        <w:t>目</w:t>
      </w:r>
      <w:r>
        <w:rPr>
          <w:rFonts w:ascii="Times New Roman" w:hAnsi="Times New Roman"/>
          <w:color w:val="000000"/>
          <w:sz w:val="28"/>
          <w:szCs w:val="28"/>
        </w:rPr>
        <w:t xml:space="preserve">  </w:t>
      </w:r>
      <w:r>
        <w:rPr>
          <w:rFonts w:ascii="Times New Roman" w:hAnsi="Times New Roman"/>
          <w:color w:val="000000"/>
          <w:sz w:val="28"/>
          <w:szCs w:val="28"/>
        </w:rPr>
        <w:t>录</w:t>
      </w:r>
      <w:bookmarkStart w:id="0" w:name="_GoBack"/>
      <w:bookmarkEnd w:id="0"/>
    </w:p>
    <w:sdt>
      <w:sdtPr>
        <w:rPr>
          <w:rFonts w:ascii="宋体" w:hAnsi="宋体"/>
          <w:color w:val="000000"/>
          <w:sz w:val="21"/>
        </w:rPr>
        <w:id w:val="147460428"/>
        <w:docPartObj>
          <w:docPartGallery w:val="Table of Contents"/>
          <w:docPartUnique/>
        </w:docPartObj>
      </w:sdtPr>
      <w:sdtEndPr>
        <w:rPr>
          <w:rFonts w:ascii="Times New Roman" w:hAnsi="Times New Roman"/>
          <w:b/>
          <w:color w:val="auto"/>
          <w:sz w:val="24"/>
          <w:szCs w:val="28"/>
        </w:rPr>
      </w:sdtEndPr>
      <w:sdtContent>
        <w:p w:rsidR="00232EA4" w:rsidRDefault="00232EA4">
          <w:pPr>
            <w:jc w:val="center"/>
          </w:pPr>
        </w:p>
        <w:p w:rsidR="00232EA4" w:rsidRDefault="00232EA4">
          <w:pPr>
            <w:pStyle w:val="10"/>
            <w:tabs>
              <w:tab w:val="right" w:leader="dot" w:pos="8849"/>
            </w:tabs>
          </w:pPr>
          <w:r w:rsidRPr="00232EA4">
            <w:rPr>
              <w:rFonts w:ascii="Times New Roman"/>
              <w:sz w:val="28"/>
              <w:szCs w:val="28"/>
            </w:rPr>
            <w:fldChar w:fldCharType="begin"/>
          </w:r>
          <w:r w:rsidR="008726C1">
            <w:rPr>
              <w:rFonts w:ascii="Times New Roman"/>
              <w:sz w:val="28"/>
              <w:szCs w:val="28"/>
            </w:rPr>
            <w:instrText xml:space="preserve">TOC \o "1-2" \h \u </w:instrText>
          </w:r>
          <w:r w:rsidRPr="00232EA4">
            <w:rPr>
              <w:rFonts w:ascii="Times New Roman"/>
              <w:sz w:val="28"/>
              <w:szCs w:val="28"/>
            </w:rPr>
            <w:fldChar w:fldCharType="separate"/>
          </w:r>
          <w:hyperlink w:anchor="_Toc10006" w:history="1">
            <w:r w:rsidR="008726C1">
              <w:rPr>
                <w:rFonts w:hint="eastAsia"/>
                <w:szCs w:val="30"/>
              </w:rPr>
              <w:t xml:space="preserve">1 </w:t>
            </w:r>
            <w:r w:rsidR="008726C1">
              <w:rPr>
                <w:szCs w:val="30"/>
              </w:rPr>
              <w:t>环境保护设施设计、施工和验收过程简况</w:t>
            </w:r>
            <w:r w:rsidR="008726C1">
              <w:tab/>
            </w:r>
            <w:r>
              <w:fldChar w:fldCharType="begin"/>
            </w:r>
            <w:r w:rsidR="008726C1">
              <w:instrText xml:space="preserve"> PAGEREF _Toc10006 </w:instrText>
            </w:r>
            <w:r>
              <w:fldChar w:fldCharType="separate"/>
            </w:r>
            <w:r w:rsidR="008726C1">
              <w:t>1</w:t>
            </w:r>
            <w:r>
              <w:fldChar w:fldCharType="end"/>
            </w:r>
          </w:hyperlink>
        </w:p>
        <w:p w:rsidR="00232EA4" w:rsidRDefault="00232EA4" w:rsidP="000505A5">
          <w:pPr>
            <w:pStyle w:val="21"/>
            <w:tabs>
              <w:tab w:val="right" w:leader="dot" w:pos="8849"/>
            </w:tabs>
            <w:ind w:left="480"/>
          </w:pPr>
          <w:hyperlink w:anchor="_Toc8889" w:history="1">
            <w:r w:rsidR="008726C1">
              <w:rPr>
                <w:rFonts w:ascii="Times New Roman" w:hAnsi="Times New Roman"/>
              </w:rPr>
              <w:t>1.1</w:t>
            </w:r>
            <w:r w:rsidR="008726C1">
              <w:rPr>
                <w:rFonts w:ascii="Times New Roman" w:hAnsi="Times New Roman"/>
              </w:rPr>
              <w:t>、设计简况</w:t>
            </w:r>
            <w:r w:rsidR="008726C1">
              <w:tab/>
            </w:r>
            <w:r>
              <w:fldChar w:fldCharType="begin"/>
            </w:r>
            <w:r w:rsidR="008726C1">
              <w:instrText xml:space="preserve"> PAGEREF _Toc8889 </w:instrText>
            </w:r>
            <w:r>
              <w:fldChar w:fldCharType="separate"/>
            </w:r>
            <w:r w:rsidR="008726C1">
              <w:t>1</w:t>
            </w:r>
            <w:r>
              <w:fldChar w:fldCharType="end"/>
            </w:r>
          </w:hyperlink>
        </w:p>
        <w:p w:rsidR="00232EA4" w:rsidRDefault="00232EA4" w:rsidP="000505A5">
          <w:pPr>
            <w:pStyle w:val="21"/>
            <w:tabs>
              <w:tab w:val="right" w:leader="dot" w:pos="8849"/>
            </w:tabs>
            <w:ind w:left="480"/>
          </w:pPr>
          <w:hyperlink w:anchor="_Toc16156" w:history="1">
            <w:r w:rsidR="008726C1">
              <w:rPr>
                <w:rFonts w:ascii="Times New Roman" w:hAnsi="Times New Roman" w:hint="eastAsia"/>
              </w:rPr>
              <w:t>1.</w:t>
            </w:r>
            <w:r w:rsidR="008726C1">
              <w:rPr>
                <w:rFonts w:ascii="Times New Roman" w:hAnsi="Times New Roman"/>
              </w:rPr>
              <w:t>2</w:t>
            </w:r>
            <w:r w:rsidR="008726C1">
              <w:rPr>
                <w:rFonts w:ascii="Times New Roman" w:hAnsi="Times New Roman"/>
              </w:rPr>
              <w:t>、施工简况</w:t>
            </w:r>
            <w:r w:rsidR="008726C1">
              <w:tab/>
            </w:r>
            <w:r>
              <w:fldChar w:fldCharType="begin"/>
            </w:r>
            <w:r w:rsidR="008726C1">
              <w:instrText xml:space="preserve"> PAGEREF _Toc16156 </w:instrText>
            </w:r>
            <w:r>
              <w:fldChar w:fldCharType="separate"/>
            </w:r>
            <w:r w:rsidR="008726C1">
              <w:t>1</w:t>
            </w:r>
            <w:r>
              <w:fldChar w:fldCharType="end"/>
            </w:r>
          </w:hyperlink>
        </w:p>
        <w:p w:rsidR="00232EA4" w:rsidRDefault="00232EA4" w:rsidP="000505A5">
          <w:pPr>
            <w:pStyle w:val="21"/>
            <w:tabs>
              <w:tab w:val="right" w:leader="dot" w:pos="8849"/>
            </w:tabs>
            <w:ind w:left="480"/>
          </w:pPr>
          <w:hyperlink w:anchor="_Toc9599" w:history="1">
            <w:r w:rsidR="008726C1">
              <w:rPr>
                <w:rFonts w:ascii="Times New Roman" w:hAnsi="Times New Roman" w:hint="eastAsia"/>
              </w:rPr>
              <w:t>1.</w:t>
            </w:r>
            <w:r w:rsidR="008726C1">
              <w:rPr>
                <w:rFonts w:ascii="Times New Roman" w:hAnsi="Times New Roman"/>
              </w:rPr>
              <w:t>3</w:t>
            </w:r>
            <w:r w:rsidR="008726C1">
              <w:rPr>
                <w:rFonts w:ascii="Times New Roman" w:hAnsi="Times New Roman"/>
              </w:rPr>
              <w:t>、验收简况</w:t>
            </w:r>
            <w:r w:rsidR="008726C1">
              <w:tab/>
            </w:r>
            <w:r>
              <w:fldChar w:fldCharType="begin"/>
            </w:r>
            <w:r w:rsidR="008726C1">
              <w:instrText xml:space="preserve"> PAGEREF _Toc9599 </w:instrText>
            </w:r>
            <w:r>
              <w:fldChar w:fldCharType="separate"/>
            </w:r>
            <w:r w:rsidR="008726C1">
              <w:t>1</w:t>
            </w:r>
            <w:r>
              <w:fldChar w:fldCharType="end"/>
            </w:r>
          </w:hyperlink>
        </w:p>
        <w:p w:rsidR="00232EA4" w:rsidRDefault="00232EA4" w:rsidP="000505A5">
          <w:pPr>
            <w:pStyle w:val="21"/>
            <w:tabs>
              <w:tab w:val="right" w:leader="dot" w:pos="8849"/>
            </w:tabs>
            <w:ind w:left="480"/>
          </w:pPr>
          <w:hyperlink w:anchor="_Toc17246" w:history="1">
            <w:r w:rsidR="008726C1">
              <w:rPr>
                <w:rFonts w:ascii="Times New Roman" w:hAnsi="Times New Roman"/>
              </w:rPr>
              <w:t>1.4</w:t>
            </w:r>
            <w:r w:rsidR="008726C1">
              <w:rPr>
                <w:rFonts w:ascii="Times New Roman" w:hAnsi="Times New Roman"/>
              </w:rPr>
              <w:t>、公众反馈意见及处理情况</w:t>
            </w:r>
            <w:r w:rsidR="008726C1">
              <w:tab/>
            </w:r>
            <w:r>
              <w:fldChar w:fldCharType="begin"/>
            </w:r>
            <w:r w:rsidR="008726C1">
              <w:instrText xml:space="preserve"> PAGEREF _Toc17246 </w:instrText>
            </w:r>
            <w:r>
              <w:fldChar w:fldCharType="separate"/>
            </w:r>
            <w:r w:rsidR="008726C1">
              <w:t>6</w:t>
            </w:r>
            <w:r>
              <w:fldChar w:fldCharType="end"/>
            </w:r>
          </w:hyperlink>
        </w:p>
        <w:p w:rsidR="00232EA4" w:rsidRDefault="00232EA4">
          <w:pPr>
            <w:pStyle w:val="10"/>
            <w:tabs>
              <w:tab w:val="right" w:leader="dot" w:pos="8849"/>
            </w:tabs>
          </w:pPr>
          <w:hyperlink w:anchor="_Toc11161" w:history="1">
            <w:r w:rsidR="008726C1">
              <w:rPr>
                <w:rFonts w:ascii="Times New Roman" w:hAnsi="Times New Roman"/>
                <w:szCs w:val="30"/>
              </w:rPr>
              <w:t>2</w:t>
            </w:r>
            <w:r w:rsidR="008726C1">
              <w:rPr>
                <w:rFonts w:ascii="Times New Roman" w:hAnsi="Times New Roman"/>
                <w:szCs w:val="30"/>
              </w:rPr>
              <w:t>其他环境保护措施的实施情况</w:t>
            </w:r>
            <w:r w:rsidR="008726C1">
              <w:tab/>
            </w:r>
            <w:r>
              <w:fldChar w:fldCharType="begin"/>
            </w:r>
            <w:r w:rsidR="008726C1">
              <w:instrText xml:space="preserve"> PAGEREF _Toc11161 </w:instrText>
            </w:r>
            <w:r>
              <w:fldChar w:fldCharType="separate"/>
            </w:r>
            <w:r w:rsidR="008726C1">
              <w:t>6</w:t>
            </w:r>
            <w:r>
              <w:fldChar w:fldCharType="end"/>
            </w:r>
          </w:hyperlink>
        </w:p>
        <w:p w:rsidR="00232EA4" w:rsidRDefault="00232EA4" w:rsidP="000505A5">
          <w:pPr>
            <w:pStyle w:val="21"/>
            <w:tabs>
              <w:tab w:val="right" w:leader="dot" w:pos="8849"/>
            </w:tabs>
            <w:ind w:left="480"/>
          </w:pPr>
          <w:hyperlink w:anchor="_Toc20117" w:history="1">
            <w:r w:rsidR="008726C1">
              <w:rPr>
                <w:rFonts w:ascii="Times New Roman" w:hAnsi="Times New Roman"/>
              </w:rPr>
              <w:t>2.1</w:t>
            </w:r>
            <w:r w:rsidR="008726C1">
              <w:rPr>
                <w:rFonts w:ascii="Times New Roman" w:hAnsi="Times New Roman"/>
              </w:rPr>
              <w:t>制度措施落实情况</w:t>
            </w:r>
            <w:r w:rsidR="008726C1">
              <w:tab/>
            </w:r>
            <w:r>
              <w:fldChar w:fldCharType="begin"/>
            </w:r>
            <w:r w:rsidR="008726C1">
              <w:instrText xml:space="preserve"> PAGEREF _Toc20117 </w:instrText>
            </w:r>
            <w:r>
              <w:fldChar w:fldCharType="separate"/>
            </w:r>
            <w:r w:rsidR="008726C1">
              <w:t>6</w:t>
            </w:r>
            <w:r>
              <w:fldChar w:fldCharType="end"/>
            </w:r>
          </w:hyperlink>
        </w:p>
        <w:p w:rsidR="00232EA4" w:rsidRDefault="00232EA4" w:rsidP="000505A5">
          <w:pPr>
            <w:pStyle w:val="21"/>
            <w:tabs>
              <w:tab w:val="right" w:leader="dot" w:pos="8849"/>
            </w:tabs>
            <w:ind w:left="480"/>
          </w:pPr>
          <w:hyperlink w:anchor="_Toc17220" w:history="1">
            <w:r w:rsidR="008726C1">
              <w:rPr>
                <w:rFonts w:ascii="Times New Roman" w:hAnsi="Times New Roman"/>
              </w:rPr>
              <w:t xml:space="preserve">2.2 </w:t>
            </w:r>
            <w:r w:rsidR="008726C1">
              <w:rPr>
                <w:rFonts w:ascii="Times New Roman" w:hAnsi="Times New Roman"/>
              </w:rPr>
              <w:t>配套措施落实情况</w:t>
            </w:r>
            <w:r w:rsidR="008726C1">
              <w:tab/>
            </w:r>
            <w:r>
              <w:fldChar w:fldCharType="begin"/>
            </w:r>
            <w:r w:rsidR="008726C1">
              <w:instrText xml:space="preserve"> PAGEREF _Toc17220 </w:instrText>
            </w:r>
            <w:r>
              <w:fldChar w:fldCharType="separate"/>
            </w:r>
            <w:r w:rsidR="008726C1">
              <w:t>7</w:t>
            </w:r>
            <w:r>
              <w:fldChar w:fldCharType="end"/>
            </w:r>
          </w:hyperlink>
        </w:p>
        <w:p w:rsidR="00232EA4" w:rsidRDefault="00232EA4" w:rsidP="000505A5">
          <w:pPr>
            <w:pStyle w:val="21"/>
            <w:tabs>
              <w:tab w:val="right" w:leader="dot" w:pos="8849"/>
            </w:tabs>
            <w:ind w:left="480"/>
          </w:pPr>
          <w:hyperlink w:anchor="_Toc14361" w:history="1">
            <w:r w:rsidR="008726C1">
              <w:rPr>
                <w:rFonts w:ascii="Times New Roman" w:hAnsi="Times New Roman"/>
              </w:rPr>
              <w:t>2.3</w:t>
            </w:r>
            <w:r w:rsidR="008726C1">
              <w:rPr>
                <w:rFonts w:ascii="Times New Roman" w:hAnsi="Times New Roman"/>
              </w:rPr>
              <w:t>其他措施落实情况</w:t>
            </w:r>
            <w:r w:rsidR="008726C1">
              <w:tab/>
            </w:r>
            <w:r>
              <w:fldChar w:fldCharType="begin"/>
            </w:r>
            <w:r w:rsidR="008726C1">
              <w:instrText xml:space="preserve"> PAGEREF _Toc14361 </w:instrText>
            </w:r>
            <w:r>
              <w:fldChar w:fldCharType="separate"/>
            </w:r>
            <w:r w:rsidR="008726C1">
              <w:t>7</w:t>
            </w:r>
            <w:r>
              <w:fldChar w:fldCharType="end"/>
            </w:r>
          </w:hyperlink>
        </w:p>
        <w:p w:rsidR="00232EA4" w:rsidRDefault="00232EA4">
          <w:pPr>
            <w:pStyle w:val="10"/>
            <w:tabs>
              <w:tab w:val="right" w:leader="dot" w:pos="8849"/>
            </w:tabs>
          </w:pPr>
          <w:hyperlink w:anchor="_Toc20828" w:history="1">
            <w:r w:rsidR="008726C1">
              <w:rPr>
                <w:rFonts w:ascii="Times New Roman" w:hAnsi="Times New Roman"/>
                <w:szCs w:val="30"/>
              </w:rPr>
              <w:t>3</w:t>
            </w:r>
            <w:r w:rsidR="008726C1">
              <w:rPr>
                <w:rFonts w:ascii="Times New Roman" w:hAnsi="Times New Roman"/>
                <w:szCs w:val="30"/>
              </w:rPr>
              <w:t>整改工作情况</w:t>
            </w:r>
            <w:r w:rsidR="008726C1">
              <w:tab/>
            </w:r>
            <w:r>
              <w:fldChar w:fldCharType="begin"/>
            </w:r>
            <w:r w:rsidR="008726C1">
              <w:instrText xml:space="preserve"> PAGEREF _Toc20828 </w:instrText>
            </w:r>
            <w:r>
              <w:fldChar w:fldCharType="separate"/>
            </w:r>
            <w:r w:rsidR="008726C1">
              <w:t>7</w:t>
            </w:r>
            <w:r>
              <w:fldChar w:fldCharType="end"/>
            </w:r>
          </w:hyperlink>
        </w:p>
        <w:p w:rsidR="00232EA4" w:rsidRDefault="00232EA4">
          <w:pPr>
            <w:pStyle w:val="10"/>
            <w:tabs>
              <w:tab w:val="right" w:leader="dot" w:pos="8849"/>
            </w:tabs>
          </w:pPr>
          <w:hyperlink w:anchor="_Toc13918" w:history="1">
            <w:r w:rsidR="008726C1">
              <w:rPr>
                <w:rFonts w:hint="eastAsia"/>
              </w:rPr>
              <w:t>附件一：</w:t>
            </w:r>
            <w:r w:rsidR="008726C1">
              <w:rPr>
                <w:rFonts w:hint="eastAsia"/>
              </w:rPr>
              <w:t>验收意见</w:t>
            </w:r>
            <w:r w:rsidR="008726C1">
              <w:tab/>
            </w:r>
            <w:r>
              <w:fldChar w:fldCharType="begin"/>
            </w:r>
            <w:r w:rsidR="008726C1">
              <w:instrText xml:space="preserve"> PAGEREF _Toc13918 </w:instrText>
            </w:r>
            <w:r>
              <w:fldChar w:fldCharType="separate"/>
            </w:r>
            <w:r w:rsidR="008726C1">
              <w:t>9</w:t>
            </w:r>
            <w:r>
              <w:fldChar w:fldCharType="end"/>
            </w:r>
          </w:hyperlink>
        </w:p>
        <w:p w:rsidR="00232EA4" w:rsidRDefault="00232EA4">
          <w:pPr>
            <w:pStyle w:val="10"/>
            <w:tabs>
              <w:tab w:val="right" w:leader="dot" w:pos="8849"/>
            </w:tabs>
          </w:pPr>
          <w:hyperlink w:anchor="_Toc32170" w:history="1">
            <w:r w:rsidR="008726C1">
              <w:rPr>
                <w:rFonts w:hint="eastAsia"/>
              </w:rPr>
              <w:t>附件二：</w:t>
            </w:r>
            <w:r w:rsidR="008726C1">
              <w:rPr>
                <w:rFonts w:hint="eastAsia"/>
              </w:rPr>
              <w:t>验收与会代表签字</w:t>
            </w:r>
            <w:r w:rsidR="008726C1">
              <w:tab/>
            </w:r>
            <w:r>
              <w:fldChar w:fldCharType="begin"/>
            </w:r>
            <w:r w:rsidR="008726C1">
              <w:instrText xml:space="preserve"> PAGEREF _Toc32170 </w:instrText>
            </w:r>
            <w:r>
              <w:fldChar w:fldCharType="separate"/>
            </w:r>
            <w:r w:rsidR="008726C1">
              <w:t>13</w:t>
            </w:r>
            <w:r>
              <w:fldChar w:fldCharType="end"/>
            </w:r>
          </w:hyperlink>
        </w:p>
        <w:p w:rsidR="00232EA4" w:rsidRDefault="00232EA4">
          <w:pPr>
            <w:pStyle w:val="10"/>
            <w:tabs>
              <w:tab w:val="right" w:leader="dot" w:pos="8849"/>
            </w:tabs>
          </w:pPr>
          <w:hyperlink w:anchor="_Toc27331" w:history="1">
            <w:r w:rsidR="008726C1">
              <w:rPr>
                <w:rFonts w:hint="eastAsia"/>
              </w:rPr>
              <w:t>附件三：</w:t>
            </w:r>
            <w:r w:rsidR="008726C1">
              <w:rPr>
                <w:rFonts w:hint="eastAsia"/>
              </w:rPr>
              <w:t>验收公示截图</w:t>
            </w:r>
            <w:r w:rsidR="008726C1">
              <w:tab/>
            </w:r>
            <w:r>
              <w:fldChar w:fldCharType="begin"/>
            </w:r>
            <w:r w:rsidR="008726C1">
              <w:instrText xml:space="preserve"> PAGEREF _Toc27331 </w:instrText>
            </w:r>
            <w:r>
              <w:fldChar w:fldCharType="separate"/>
            </w:r>
            <w:r w:rsidR="008726C1">
              <w:t>14</w:t>
            </w:r>
            <w:r>
              <w:fldChar w:fldCharType="end"/>
            </w:r>
          </w:hyperlink>
        </w:p>
        <w:p w:rsidR="00232EA4" w:rsidRDefault="00232EA4">
          <w:pPr>
            <w:pStyle w:val="10"/>
            <w:tabs>
              <w:tab w:val="right" w:leader="dot" w:pos="8849"/>
            </w:tabs>
          </w:pPr>
          <w:hyperlink w:anchor="_Toc10414" w:history="1">
            <w:r w:rsidR="008726C1">
              <w:rPr>
                <w:rFonts w:hint="eastAsia"/>
              </w:rPr>
              <w:t>附件四：全国建设项目竣工环境保护验收信息系统截图</w:t>
            </w:r>
            <w:r w:rsidR="008726C1">
              <w:tab/>
            </w:r>
            <w:r>
              <w:fldChar w:fldCharType="begin"/>
            </w:r>
            <w:r w:rsidR="008726C1">
              <w:instrText xml:space="preserve"> PAGEREF _Toc10414 </w:instrText>
            </w:r>
            <w:r>
              <w:fldChar w:fldCharType="separate"/>
            </w:r>
            <w:r w:rsidR="008726C1">
              <w:t>15</w:t>
            </w:r>
            <w:r>
              <w:fldChar w:fldCharType="end"/>
            </w:r>
          </w:hyperlink>
        </w:p>
        <w:p w:rsidR="00232EA4" w:rsidRDefault="00232EA4">
          <w:pPr>
            <w:pStyle w:val="Default"/>
            <w:spacing w:line="360" w:lineRule="auto"/>
            <w:ind w:firstLine="560"/>
            <w:rPr>
              <w:rFonts w:ascii="Times New Roman" w:eastAsia="宋体" w:cs="Times New Roman"/>
              <w:color w:val="auto"/>
              <w:sz w:val="28"/>
              <w:szCs w:val="28"/>
            </w:rPr>
          </w:pPr>
          <w:r>
            <w:rPr>
              <w:rFonts w:ascii="Times New Roman" w:eastAsia="宋体" w:cs="Times New Roman"/>
              <w:color w:val="auto"/>
              <w:szCs w:val="28"/>
            </w:rPr>
            <w:fldChar w:fldCharType="end"/>
          </w:r>
        </w:p>
      </w:sdtContent>
    </w:sdt>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pPr>
    </w:p>
    <w:p w:rsidR="00232EA4" w:rsidRDefault="00232EA4">
      <w:pPr>
        <w:pStyle w:val="Default"/>
        <w:spacing w:line="360" w:lineRule="auto"/>
        <w:ind w:firstLine="560"/>
        <w:rPr>
          <w:rFonts w:ascii="Times New Roman" w:eastAsia="宋体" w:cs="Times New Roman"/>
          <w:color w:val="auto"/>
          <w:sz w:val="28"/>
          <w:szCs w:val="28"/>
        </w:rPr>
        <w:sectPr w:rsidR="00232EA4">
          <w:headerReference w:type="default" r:id="rId8"/>
          <w:footerReference w:type="default" r:id="rId9"/>
          <w:pgSz w:w="11911" w:h="16838"/>
          <w:pgMar w:top="1440" w:right="1531" w:bottom="1440" w:left="1531" w:header="850" w:footer="992" w:gutter="0"/>
          <w:pgNumType w:start="1"/>
          <w:cols w:space="720"/>
          <w:docGrid w:linePitch="319"/>
        </w:sectPr>
      </w:pPr>
    </w:p>
    <w:p w:rsidR="00232EA4" w:rsidRDefault="008726C1">
      <w:pPr>
        <w:pStyle w:val="Default"/>
        <w:spacing w:line="360" w:lineRule="auto"/>
        <w:ind w:firstLine="560"/>
        <w:rPr>
          <w:rFonts w:ascii="Times New Roman" w:eastAsia="宋体" w:cs="Times New Roman"/>
          <w:color w:val="auto"/>
          <w:sz w:val="28"/>
          <w:szCs w:val="28"/>
        </w:rPr>
      </w:pPr>
      <w:r>
        <w:rPr>
          <w:rFonts w:ascii="Times New Roman" w:eastAsia="宋体" w:cs="Times New Roman" w:hint="eastAsia"/>
          <w:color w:val="auto"/>
          <w:sz w:val="28"/>
          <w:szCs w:val="28"/>
        </w:rPr>
        <w:t>中国石化仪征化纤有限责任公司和中国石化集团资产经营管理有限公司仪征分公司，统称仪化公司。</w:t>
      </w:r>
      <w:r>
        <w:rPr>
          <w:rFonts w:ascii="Times New Roman" w:eastAsia="宋体" w:cs="Times New Roman" w:hint="eastAsia"/>
          <w:color w:val="auto"/>
          <w:sz w:val="28"/>
          <w:szCs w:val="28"/>
        </w:rPr>
        <w:t>2006</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11</w:t>
      </w:r>
      <w:r>
        <w:rPr>
          <w:rFonts w:ascii="Times New Roman" w:eastAsia="宋体" w:cs="Times New Roman" w:hint="eastAsia"/>
          <w:color w:val="auto"/>
          <w:sz w:val="28"/>
          <w:szCs w:val="28"/>
        </w:rPr>
        <w:t>月，仪化公司非上市部分进行体制转换，更名为中国石化集团资产经营管理有限公司仪征分公司</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厂址位于长江西路</w:t>
      </w:r>
      <w:r>
        <w:rPr>
          <w:rFonts w:ascii="Times New Roman" w:eastAsia="宋体" w:cs="Times New Roman" w:hint="eastAsia"/>
          <w:color w:val="auto"/>
          <w:sz w:val="28"/>
          <w:szCs w:val="28"/>
        </w:rPr>
        <w:t>1</w:t>
      </w:r>
      <w:r>
        <w:rPr>
          <w:rFonts w:ascii="Times New Roman" w:eastAsia="宋体" w:cs="Times New Roman" w:hint="eastAsia"/>
          <w:color w:val="auto"/>
          <w:sz w:val="28"/>
          <w:szCs w:val="28"/>
        </w:rPr>
        <w:t>号中国石化集团资产经营管理有限公司仪征分公司</w:t>
      </w:r>
      <w:r>
        <w:rPr>
          <w:rFonts w:ascii="Times New Roman" w:eastAsia="宋体" w:cs="Times New Roman" w:hint="eastAsia"/>
          <w:color w:val="auto"/>
          <w:sz w:val="28"/>
          <w:szCs w:val="28"/>
        </w:rPr>
        <w:t>PBT</w:t>
      </w:r>
      <w:r>
        <w:rPr>
          <w:rFonts w:ascii="Times New Roman" w:eastAsia="宋体" w:cs="Times New Roman" w:hint="eastAsia"/>
          <w:color w:val="auto"/>
          <w:sz w:val="28"/>
          <w:szCs w:val="28"/>
        </w:rPr>
        <w:t>生产中心内，装置区总占地面积</w:t>
      </w:r>
      <w:r>
        <w:rPr>
          <w:rFonts w:ascii="Times New Roman" w:eastAsia="宋体" w:cs="Times New Roman" w:hint="eastAsia"/>
          <w:color w:val="auto"/>
          <w:sz w:val="28"/>
          <w:szCs w:val="28"/>
        </w:rPr>
        <w:t>3269m</w:t>
      </w:r>
      <w:r>
        <w:rPr>
          <w:rFonts w:ascii="Times New Roman" w:eastAsia="宋体" w:cs="Times New Roman" w:hint="eastAsia"/>
          <w:color w:val="auto"/>
          <w:sz w:val="28"/>
          <w:szCs w:val="28"/>
          <w:vertAlign w:val="superscript"/>
        </w:rPr>
        <w:t>2</w:t>
      </w:r>
      <w:r>
        <w:rPr>
          <w:rFonts w:ascii="Times New Roman" w:eastAsia="宋体" w:cs="Times New Roman" w:hint="eastAsia"/>
          <w:color w:val="auto"/>
          <w:sz w:val="28"/>
          <w:szCs w:val="28"/>
        </w:rPr>
        <w:t>。</w:t>
      </w:r>
    </w:p>
    <w:p w:rsidR="00232EA4" w:rsidRDefault="008726C1">
      <w:pPr>
        <w:pStyle w:val="Default"/>
        <w:spacing w:line="360" w:lineRule="auto"/>
        <w:ind w:firstLine="560"/>
        <w:rPr>
          <w:rFonts w:ascii="Times New Roman" w:eastAsia="宋体" w:cs="Times New Roman"/>
          <w:color w:val="auto"/>
          <w:sz w:val="28"/>
          <w:szCs w:val="28"/>
          <w:lang w:val="zh-CN"/>
        </w:rPr>
      </w:pPr>
      <w:r>
        <w:rPr>
          <w:rFonts w:ascii="Times New Roman" w:eastAsia="宋体" w:cs="Times New Roman" w:hint="eastAsia"/>
          <w:sz w:val="28"/>
          <w:szCs w:val="28"/>
          <w:lang w:val="zh-CN"/>
        </w:rPr>
        <w:t>2017</w:t>
      </w:r>
      <w:r>
        <w:rPr>
          <w:rFonts w:ascii="Times New Roman" w:eastAsia="宋体" w:cs="Times New Roman" w:hint="eastAsia"/>
          <w:sz w:val="28"/>
          <w:szCs w:val="28"/>
          <w:lang w:val="zh-CN"/>
        </w:rPr>
        <w:t>年</w:t>
      </w:r>
      <w:r>
        <w:rPr>
          <w:rFonts w:ascii="Times New Roman" w:eastAsia="宋体" w:cs="Times New Roman" w:hint="eastAsia"/>
          <w:sz w:val="28"/>
          <w:szCs w:val="28"/>
          <w:lang w:val="zh-CN"/>
        </w:rPr>
        <w:t>4</w:t>
      </w:r>
      <w:r>
        <w:rPr>
          <w:rFonts w:ascii="Times New Roman" w:eastAsia="宋体" w:cs="Times New Roman" w:hint="eastAsia"/>
          <w:sz w:val="28"/>
          <w:szCs w:val="28"/>
          <w:lang w:val="zh-CN"/>
        </w:rPr>
        <w:t>月</w:t>
      </w:r>
      <w:r>
        <w:rPr>
          <w:rFonts w:ascii="Times New Roman" w:eastAsia="宋体" w:cs="Times New Roman"/>
          <w:sz w:val="28"/>
          <w:szCs w:val="28"/>
          <w:lang w:val="zh-CN"/>
        </w:rPr>
        <w:t>，南京赛特环境工程有限公司受中国石化集团资产经营管理有限公司仪征分公司的委托承担本项目《中国石化集团资产经营管理有限公司仪征分公司</w:t>
      </w:r>
      <w:r>
        <w:rPr>
          <w:rFonts w:ascii="Times New Roman" w:eastAsia="宋体" w:cs="Times New Roman"/>
          <w:sz w:val="28"/>
          <w:szCs w:val="28"/>
          <w:lang w:val="zh-CN"/>
        </w:rPr>
        <w:t>2016-415448</w:t>
      </w:r>
      <w:r>
        <w:rPr>
          <w:rFonts w:ascii="Times New Roman" w:eastAsia="宋体" w:cs="Times New Roman"/>
          <w:sz w:val="28"/>
          <w:szCs w:val="28"/>
          <w:lang w:val="zh-CN"/>
        </w:rPr>
        <w:t>年产</w:t>
      </w:r>
      <w:r>
        <w:rPr>
          <w:rFonts w:ascii="Times New Roman" w:eastAsia="宋体" w:cs="Times New Roman"/>
          <w:sz w:val="28"/>
          <w:szCs w:val="28"/>
          <w:lang w:val="zh-CN"/>
        </w:rPr>
        <w:t>6</w:t>
      </w:r>
      <w:r>
        <w:rPr>
          <w:rFonts w:ascii="Times New Roman" w:eastAsia="宋体" w:cs="Times New Roman"/>
          <w:sz w:val="28"/>
          <w:szCs w:val="28"/>
          <w:lang w:val="zh-CN"/>
        </w:rPr>
        <w:t>万吨</w:t>
      </w:r>
      <w:r>
        <w:rPr>
          <w:rFonts w:ascii="Times New Roman" w:eastAsia="宋体" w:cs="Times New Roman"/>
          <w:sz w:val="28"/>
          <w:szCs w:val="28"/>
          <w:lang w:val="zh-CN"/>
        </w:rPr>
        <w:t>PBT</w:t>
      </w:r>
      <w:r>
        <w:rPr>
          <w:rFonts w:ascii="Times New Roman" w:eastAsia="宋体" w:cs="Times New Roman"/>
          <w:sz w:val="28"/>
          <w:szCs w:val="28"/>
          <w:lang w:val="zh-CN"/>
        </w:rPr>
        <w:t>项目环境影响报告</w:t>
      </w:r>
      <w:r>
        <w:rPr>
          <w:rFonts w:ascii="Times New Roman" w:eastAsia="宋体" w:cs="Times New Roman" w:hint="eastAsia"/>
          <w:sz w:val="28"/>
          <w:szCs w:val="28"/>
          <w:lang w:val="zh-CN"/>
        </w:rPr>
        <w:t>书</w:t>
      </w:r>
      <w:r>
        <w:rPr>
          <w:rFonts w:ascii="Times New Roman" w:eastAsia="宋体" w:cs="Times New Roman"/>
          <w:sz w:val="28"/>
          <w:szCs w:val="28"/>
          <w:lang w:val="zh-CN"/>
        </w:rPr>
        <w:t>》的环境影响评价工作，环评报告</w:t>
      </w:r>
      <w:r>
        <w:rPr>
          <w:rFonts w:ascii="Times New Roman" w:eastAsia="宋体" w:cs="Times New Roman" w:hint="eastAsia"/>
          <w:sz w:val="28"/>
          <w:szCs w:val="28"/>
          <w:lang w:val="zh-CN"/>
        </w:rPr>
        <w:t>书</w:t>
      </w:r>
      <w:r>
        <w:rPr>
          <w:rFonts w:ascii="Times New Roman" w:eastAsia="宋体" w:cs="Times New Roman"/>
          <w:sz w:val="28"/>
          <w:szCs w:val="28"/>
          <w:lang w:val="zh-CN"/>
        </w:rPr>
        <w:t>于</w:t>
      </w:r>
      <w:r>
        <w:rPr>
          <w:rFonts w:ascii="Times New Roman" w:eastAsia="宋体" w:cs="Times New Roman"/>
          <w:sz w:val="28"/>
          <w:szCs w:val="28"/>
          <w:lang w:val="zh-CN"/>
        </w:rPr>
        <w:t>2017</w:t>
      </w:r>
      <w:r>
        <w:rPr>
          <w:rFonts w:ascii="Times New Roman" w:eastAsia="宋体" w:cs="Times New Roman"/>
          <w:sz w:val="28"/>
          <w:szCs w:val="28"/>
          <w:lang w:val="zh-CN"/>
        </w:rPr>
        <w:t>年</w:t>
      </w:r>
      <w:r>
        <w:rPr>
          <w:rFonts w:ascii="Times New Roman" w:eastAsia="宋体" w:cs="Times New Roman"/>
          <w:sz w:val="28"/>
          <w:szCs w:val="28"/>
          <w:lang w:val="zh-CN"/>
        </w:rPr>
        <w:t>4</w:t>
      </w:r>
      <w:r>
        <w:rPr>
          <w:rFonts w:ascii="Times New Roman" w:eastAsia="宋体" w:cs="Times New Roman"/>
          <w:sz w:val="28"/>
          <w:szCs w:val="28"/>
          <w:lang w:val="zh-CN"/>
        </w:rPr>
        <w:t>月</w:t>
      </w:r>
      <w:r>
        <w:rPr>
          <w:rFonts w:ascii="Times New Roman" w:eastAsia="宋体" w:cs="Times New Roman"/>
          <w:sz w:val="28"/>
          <w:szCs w:val="28"/>
          <w:lang w:val="zh-CN"/>
        </w:rPr>
        <w:t>12</w:t>
      </w:r>
      <w:r>
        <w:rPr>
          <w:rFonts w:ascii="Times New Roman" w:eastAsia="宋体" w:cs="Times New Roman"/>
          <w:sz w:val="28"/>
          <w:szCs w:val="28"/>
          <w:lang w:val="zh-CN"/>
        </w:rPr>
        <w:t>日获得扬州市环境保护局的审批，</w:t>
      </w:r>
      <w:proofErr w:type="gramStart"/>
      <w:r>
        <w:rPr>
          <w:rFonts w:ascii="Times New Roman" w:eastAsia="宋体" w:cs="Times New Roman"/>
          <w:sz w:val="28"/>
          <w:szCs w:val="28"/>
          <w:lang w:val="zh-CN"/>
        </w:rPr>
        <w:t>以扬环审批</w:t>
      </w:r>
      <w:proofErr w:type="gramEnd"/>
      <w:r>
        <w:rPr>
          <w:rFonts w:ascii="Times New Roman" w:eastAsia="宋体" w:cs="Times New Roman"/>
          <w:sz w:val="28"/>
          <w:szCs w:val="28"/>
          <w:lang w:val="zh-CN"/>
        </w:rPr>
        <w:t>〔</w:t>
      </w:r>
      <w:r>
        <w:rPr>
          <w:rFonts w:ascii="Times New Roman" w:eastAsia="宋体" w:cs="Times New Roman"/>
          <w:sz w:val="28"/>
          <w:szCs w:val="28"/>
          <w:lang w:val="zh-CN"/>
        </w:rPr>
        <w:t>2017</w:t>
      </w:r>
      <w:r>
        <w:rPr>
          <w:rFonts w:ascii="Times New Roman" w:eastAsia="宋体" w:cs="Times New Roman"/>
          <w:sz w:val="28"/>
          <w:szCs w:val="28"/>
          <w:lang w:val="zh-CN"/>
        </w:rPr>
        <w:t>〕</w:t>
      </w:r>
      <w:r>
        <w:rPr>
          <w:rFonts w:ascii="Times New Roman" w:eastAsia="宋体" w:cs="Times New Roman"/>
          <w:sz w:val="28"/>
          <w:szCs w:val="28"/>
          <w:lang w:val="zh-CN"/>
        </w:rPr>
        <w:t>31</w:t>
      </w:r>
      <w:r>
        <w:rPr>
          <w:rFonts w:ascii="Times New Roman" w:eastAsia="宋体" w:cs="Times New Roman"/>
          <w:sz w:val="28"/>
          <w:szCs w:val="28"/>
          <w:lang w:val="zh-CN"/>
        </w:rPr>
        <w:t>号文同意该项目实施。目前</w:t>
      </w:r>
      <w:r>
        <w:rPr>
          <w:rFonts w:ascii="Times New Roman" w:eastAsia="宋体" w:cs="Times New Roman" w:hint="eastAsia"/>
          <w:sz w:val="28"/>
          <w:szCs w:val="28"/>
          <w:lang w:val="zh-CN"/>
        </w:rPr>
        <w:t>本项目</w:t>
      </w:r>
      <w:r>
        <w:rPr>
          <w:rFonts w:ascii="Times New Roman" w:eastAsia="宋体" w:cs="Times New Roman"/>
          <w:sz w:val="28"/>
          <w:szCs w:val="28"/>
          <w:lang w:val="zh-CN"/>
        </w:rPr>
        <w:t>已投资</w:t>
      </w:r>
      <w:r>
        <w:rPr>
          <w:rFonts w:ascii="Times New Roman" w:eastAsia="宋体" w:cs="Times New Roman"/>
          <w:sz w:val="28"/>
          <w:szCs w:val="28"/>
          <w:lang w:val="zh-CN"/>
        </w:rPr>
        <w:t>14321</w:t>
      </w:r>
      <w:r>
        <w:rPr>
          <w:rFonts w:ascii="Times New Roman" w:eastAsia="宋体" w:cs="Times New Roman"/>
          <w:sz w:val="28"/>
          <w:szCs w:val="28"/>
          <w:lang w:val="zh-CN"/>
        </w:rPr>
        <w:t>万元</w:t>
      </w:r>
      <w:r>
        <w:rPr>
          <w:rFonts w:ascii="Times New Roman" w:eastAsia="宋体" w:cs="Times New Roman" w:hint="eastAsia"/>
          <w:sz w:val="28"/>
          <w:szCs w:val="28"/>
          <w:lang w:val="zh-CN"/>
        </w:rPr>
        <w:t>建成年产</w:t>
      </w:r>
      <w:r>
        <w:rPr>
          <w:rFonts w:ascii="Times New Roman" w:eastAsia="宋体" w:cs="Times New Roman" w:hint="eastAsia"/>
          <w:sz w:val="28"/>
          <w:szCs w:val="28"/>
          <w:lang w:val="zh-CN"/>
        </w:rPr>
        <w:t>6</w:t>
      </w:r>
      <w:r>
        <w:rPr>
          <w:rFonts w:ascii="Times New Roman" w:eastAsia="宋体" w:cs="Times New Roman" w:hint="eastAsia"/>
          <w:sz w:val="28"/>
          <w:szCs w:val="28"/>
          <w:lang w:val="zh-CN"/>
        </w:rPr>
        <w:t>万吨</w:t>
      </w:r>
      <w:r>
        <w:rPr>
          <w:rFonts w:ascii="Times New Roman" w:eastAsia="宋体" w:cs="Times New Roman" w:hint="eastAsia"/>
          <w:sz w:val="28"/>
          <w:szCs w:val="28"/>
          <w:lang w:val="zh-CN"/>
        </w:rPr>
        <w:t>PBT</w:t>
      </w:r>
      <w:r>
        <w:rPr>
          <w:rFonts w:ascii="Times New Roman" w:eastAsia="宋体" w:cs="Times New Roman" w:hint="eastAsia"/>
          <w:sz w:val="28"/>
          <w:szCs w:val="28"/>
          <w:lang w:val="zh-CN"/>
        </w:rPr>
        <w:t>项目</w:t>
      </w:r>
      <w:r>
        <w:rPr>
          <w:rFonts w:ascii="Times New Roman" w:eastAsia="宋体" w:cs="Times New Roman"/>
          <w:sz w:val="28"/>
          <w:szCs w:val="28"/>
          <w:lang w:val="zh-CN"/>
        </w:rPr>
        <w:t>生产线及相关公用辅助工程，该项目工程于</w:t>
      </w:r>
      <w:r>
        <w:rPr>
          <w:rFonts w:ascii="Times New Roman" w:eastAsia="宋体" w:cs="Times New Roman"/>
          <w:sz w:val="28"/>
          <w:szCs w:val="28"/>
          <w:lang w:val="zh-CN"/>
        </w:rPr>
        <w:t>201</w:t>
      </w:r>
      <w:r>
        <w:rPr>
          <w:rFonts w:ascii="Times New Roman" w:eastAsia="宋体" w:cs="Times New Roman" w:hint="eastAsia"/>
          <w:sz w:val="28"/>
          <w:szCs w:val="28"/>
          <w:lang w:val="zh-CN"/>
        </w:rPr>
        <w:t>8</w:t>
      </w:r>
      <w:r>
        <w:rPr>
          <w:rFonts w:ascii="Times New Roman" w:eastAsia="宋体" w:cs="Times New Roman"/>
          <w:sz w:val="28"/>
          <w:szCs w:val="28"/>
          <w:lang w:val="zh-CN"/>
        </w:rPr>
        <w:t>年</w:t>
      </w:r>
      <w:r>
        <w:rPr>
          <w:rFonts w:ascii="Times New Roman" w:eastAsia="宋体" w:cs="Times New Roman" w:hint="eastAsia"/>
          <w:sz w:val="28"/>
          <w:szCs w:val="28"/>
          <w:lang w:val="zh-CN"/>
        </w:rPr>
        <w:t>3</w:t>
      </w:r>
      <w:r>
        <w:rPr>
          <w:rFonts w:ascii="Times New Roman" w:eastAsia="宋体" w:cs="Times New Roman"/>
          <w:sz w:val="28"/>
          <w:szCs w:val="28"/>
          <w:lang w:val="zh-CN"/>
        </w:rPr>
        <w:t>月</w:t>
      </w:r>
      <w:r>
        <w:rPr>
          <w:rFonts w:ascii="Times New Roman" w:eastAsia="宋体" w:cs="Times New Roman" w:hint="eastAsia"/>
          <w:sz w:val="28"/>
          <w:szCs w:val="28"/>
          <w:lang w:val="zh-CN"/>
        </w:rPr>
        <w:t>开工</w:t>
      </w:r>
      <w:r>
        <w:rPr>
          <w:rFonts w:ascii="Times New Roman" w:eastAsia="宋体" w:cs="Times New Roman"/>
          <w:sz w:val="28"/>
          <w:szCs w:val="28"/>
          <w:lang w:val="zh-CN"/>
        </w:rPr>
        <w:t>建设，</w:t>
      </w:r>
      <w:r>
        <w:rPr>
          <w:rFonts w:ascii="Times New Roman" w:eastAsia="宋体" w:cs="Times New Roman"/>
          <w:sz w:val="28"/>
          <w:szCs w:val="28"/>
          <w:lang w:val="zh-CN"/>
        </w:rPr>
        <w:t>201</w:t>
      </w:r>
      <w:r>
        <w:rPr>
          <w:rFonts w:ascii="Times New Roman" w:eastAsia="宋体" w:cs="Times New Roman" w:hint="eastAsia"/>
          <w:sz w:val="28"/>
          <w:szCs w:val="28"/>
          <w:lang w:val="zh-CN"/>
        </w:rPr>
        <w:t>9</w:t>
      </w:r>
      <w:r>
        <w:rPr>
          <w:rFonts w:ascii="Times New Roman" w:eastAsia="宋体" w:cs="Times New Roman"/>
          <w:sz w:val="28"/>
          <w:szCs w:val="28"/>
          <w:lang w:val="zh-CN"/>
        </w:rPr>
        <w:t>年</w:t>
      </w:r>
      <w:r>
        <w:rPr>
          <w:rFonts w:ascii="Times New Roman" w:eastAsia="宋体" w:cs="Times New Roman" w:hint="eastAsia"/>
          <w:sz w:val="28"/>
          <w:szCs w:val="28"/>
          <w:lang w:val="zh-CN"/>
        </w:rPr>
        <w:t>5</w:t>
      </w:r>
      <w:r>
        <w:rPr>
          <w:rFonts w:ascii="Times New Roman" w:eastAsia="宋体" w:cs="Times New Roman"/>
          <w:sz w:val="28"/>
          <w:szCs w:val="28"/>
          <w:lang w:val="zh-CN"/>
        </w:rPr>
        <w:t>月正式完工并进入调试运行</w:t>
      </w:r>
      <w:r>
        <w:rPr>
          <w:rFonts w:ascii="Times New Roman" w:eastAsia="宋体" w:cs="Times New Roman"/>
          <w:sz w:val="28"/>
          <w:szCs w:val="28"/>
          <w:lang w:val="zh-CN"/>
        </w:rPr>
        <w:t>。</w:t>
      </w:r>
    </w:p>
    <w:p w:rsidR="00232EA4" w:rsidRDefault="008726C1">
      <w:pPr>
        <w:pStyle w:val="1"/>
        <w:ind w:firstLine="602"/>
        <w:rPr>
          <w:sz w:val="30"/>
          <w:szCs w:val="30"/>
        </w:rPr>
      </w:pPr>
      <w:bookmarkStart w:id="1" w:name="_Toc10006"/>
      <w:r>
        <w:rPr>
          <w:rFonts w:hint="eastAsia"/>
          <w:sz w:val="30"/>
          <w:szCs w:val="30"/>
        </w:rPr>
        <w:t xml:space="preserve">1 </w:t>
      </w:r>
      <w:r>
        <w:rPr>
          <w:sz w:val="30"/>
          <w:szCs w:val="30"/>
        </w:rPr>
        <w:t>环境保护设施设计、施工和验收过程简况</w:t>
      </w:r>
      <w:bookmarkEnd w:id="1"/>
    </w:p>
    <w:p w:rsidR="00232EA4" w:rsidRDefault="008726C1">
      <w:pPr>
        <w:pStyle w:val="2"/>
        <w:ind w:firstLine="602"/>
        <w:rPr>
          <w:rFonts w:ascii="Times New Roman" w:hAnsi="Times New Roman"/>
        </w:rPr>
      </w:pPr>
      <w:bookmarkStart w:id="2" w:name="_Toc8889"/>
      <w:r>
        <w:rPr>
          <w:rFonts w:ascii="Times New Roman" w:hAnsi="Times New Roman"/>
        </w:rPr>
        <w:t>1.1</w:t>
      </w:r>
      <w:r>
        <w:rPr>
          <w:rFonts w:ascii="Times New Roman" w:hAnsi="Times New Roman"/>
        </w:rPr>
        <w:t>、设计简况</w:t>
      </w:r>
      <w:bookmarkEnd w:id="2"/>
    </w:p>
    <w:p w:rsidR="00232EA4" w:rsidRDefault="008726C1">
      <w:pPr>
        <w:pStyle w:val="a6"/>
        <w:autoSpaceDE w:val="0"/>
        <w:autoSpaceDN w:val="0"/>
        <w:spacing w:before="0" w:line="360" w:lineRule="auto"/>
        <w:ind w:left="0" w:firstLine="560"/>
        <w:rPr>
          <w:rFonts w:ascii="Times New Roman" w:hAnsi="Times New Roman"/>
          <w:sz w:val="28"/>
          <w:szCs w:val="28"/>
        </w:rPr>
      </w:pPr>
      <w:r>
        <w:rPr>
          <w:rFonts w:ascii="Times New Roman" w:hAnsi="Times New Roman" w:hint="eastAsia"/>
          <w:sz w:val="28"/>
          <w:szCs w:val="28"/>
        </w:rPr>
        <w:t>本</w:t>
      </w:r>
      <w:r>
        <w:rPr>
          <w:rFonts w:ascii="Times New Roman" w:hAnsi="Times New Roman"/>
          <w:sz w:val="28"/>
          <w:szCs w:val="28"/>
        </w:rPr>
        <w:t>项目</w:t>
      </w:r>
      <w:r>
        <w:rPr>
          <w:rFonts w:ascii="Times New Roman" w:hAnsi="Times New Roman" w:hint="eastAsia"/>
          <w:sz w:val="28"/>
          <w:szCs w:val="28"/>
        </w:rPr>
        <w:t>委托中</w:t>
      </w:r>
      <w:proofErr w:type="gramStart"/>
      <w:r>
        <w:rPr>
          <w:rFonts w:ascii="Times New Roman" w:hAnsi="Times New Roman" w:hint="eastAsia"/>
          <w:sz w:val="28"/>
          <w:szCs w:val="28"/>
        </w:rPr>
        <w:t>核华纬</w:t>
      </w:r>
      <w:proofErr w:type="gramEnd"/>
      <w:r>
        <w:rPr>
          <w:rFonts w:ascii="Times New Roman" w:hAnsi="Times New Roman" w:hint="eastAsia"/>
          <w:sz w:val="28"/>
          <w:szCs w:val="28"/>
        </w:rPr>
        <w:t>工程设计研究有限公司进行设计，</w:t>
      </w:r>
      <w:r>
        <w:rPr>
          <w:rFonts w:ascii="Times New Roman" w:hAnsi="Times New Roman"/>
          <w:spacing w:val="-8"/>
          <w:sz w:val="28"/>
          <w:szCs w:val="28"/>
        </w:rPr>
        <w:t>环保治理设施</w:t>
      </w:r>
      <w:r>
        <w:rPr>
          <w:rFonts w:ascii="Times New Roman" w:hAnsi="Times New Roman" w:hint="eastAsia"/>
          <w:spacing w:val="-8"/>
          <w:sz w:val="28"/>
          <w:szCs w:val="28"/>
        </w:rPr>
        <w:t>等</w:t>
      </w:r>
      <w:r>
        <w:rPr>
          <w:rFonts w:ascii="Times New Roman" w:hAnsi="Times New Roman" w:hint="eastAsia"/>
          <w:spacing w:val="-8"/>
          <w:sz w:val="28"/>
          <w:szCs w:val="28"/>
        </w:rPr>
        <w:t>委托</w:t>
      </w:r>
      <w:r>
        <w:rPr>
          <w:rFonts w:ascii="Times New Roman" w:hAnsi="Times New Roman" w:hint="eastAsia"/>
          <w:spacing w:val="-8"/>
          <w:sz w:val="28"/>
          <w:szCs w:val="28"/>
        </w:rPr>
        <w:t>中石化南京工程有限公司</w:t>
      </w:r>
      <w:r>
        <w:rPr>
          <w:rFonts w:ascii="Times New Roman" w:hAnsi="Times New Roman" w:hint="eastAsia"/>
          <w:spacing w:val="-8"/>
          <w:sz w:val="28"/>
          <w:szCs w:val="28"/>
        </w:rPr>
        <w:t>进行施工。</w:t>
      </w:r>
      <w:r w:rsidR="000505A5">
        <w:rPr>
          <w:rFonts w:ascii="Times New Roman" w:hAnsi="Times New Roman"/>
          <w:spacing w:val="-8"/>
          <w:sz w:val="28"/>
          <w:szCs w:val="28"/>
        </w:rPr>
        <w:t>项目主体工程及环保措施设计</w:t>
      </w:r>
      <w:r>
        <w:rPr>
          <w:rFonts w:ascii="Times New Roman" w:hAnsi="Times New Roman"/>
          <w:spacing w:val="-8"/>
          <w:sz w:val="28"/>
          <w:szCs w:val="28"/>
        </w:rPr>
        <w:t>符合环保设计规范的要求，设计方案中编制</w:t>
      </w:r>
      <w:r>
        <w:rPr>
          <w:rFonts w:ascii="Times New Roman" w:hAnsi="Times New Roman"/>
          <w:spacing w:val="-11"/>
          <w:sz w:val="28"/>
          <w:szCs w:val="28"/>
        </w:rPr>
        <w:t>了环境保护章节，落实了各项污</w:t>
      </w:r>
      <w:r>
        <w:rPr>
          <w:rFonts w:ascii="Times New Roman" w:hAnsi="Times New Roman"/>
          <w:sz w:val="28"/>
          <w:szCs w:val="28"/>
        </w:rPr>
        <w:t>染防治措施以及环境保护设施投资概算。</w:t>
      </w:r>
    </w:p>
    <w:p w:rsidR="00232EA4" w:rsidRDefault="008726C1">
      <w:pPr>
        <w:pStyle w:val="2"/>
        <w:ind w:firstLine="602"/>
        <w:rPr>
          <w:rFonts w:ascii="Times New Roman" w:hAnsi="Times New Roman"/>
        </w:rPr>
      </w:pPr>
      <w:bookmarkStart w:id="3" w:name="_Toc16156"/>
      <w:r>
        <w:rPr>
          <w:rFonts w:ascii="Times New Roman" w:hAnsi="Times New Roman" w:hint="eastAsia"/>
        </w:rPr>
        <w:t>1.</w:t>
      </w:r>
      <w:r>
        <w:rPr>
          <w:rFonts w:ascii="Times New Roman" w:hAnsi="Times New Roman"/>
        </w:rPr>
        <w:t>2</w:t>
      </w:r>
      <w:r>
        <w:rPr>
          <w:rFonts w:ascii="Times New Roman" w:hAnsi="Times New Roman"/>
        </w:rPr>
        <w:t>、施工简况</w:t>
      </w:r>
      <w:bookmarkEnd w:id="3"/>
    </w:p>
    <w:p w:rsidR="00232EA4" w:rsidRDefault="008726C1">
      <w:pPr>
        <w:pStyle w:val="a6"/>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施工过程中，</w:t>
      </w:r>
      <w:r>
        <w:rPr>
          <w:rFonts w:ascii="Times New Roman" w:hAnsi="Times New Roman" w:hint="eastAsia"/>
          <w:sz w:val="28"/>
          <w:szCs w:val="28"/>
        </w:rPr>
        <w:t>本</w:t>
      </w:r>
      <w:r>
        <w:rPr>
          <w:rFonts w:ascii="Times New Roman" w:hAnsi="Times New Roman"/>
          <w:sz w:val="28"/>
          <w:szCs w:val="28"/>
        </w:rPr>
        <w:t>公司严格按照设计的要求将环保设施纳入了施工合同，环境保护设施的建设进度和资金都有一定的保证，并要求施工单位严格遵守国家各项环保法律法规要求，并落实环</w:t>
      </w:r>
      <w:proofErr w:type="gramStart"/>
      <w:r>
        <w:rPr>
          <w:rFonts w:ascii="Times New Roman" w:hAnsi="Times New Roman"/>
          <w:sz w:val="28"/>
          <w:szCs w:val="28"/>
        </w:rPr>
        <w:t>评文件</w:t>
      </w:r>
      <w:proofErr w:type="gramEnd"/>
      <w:r>
        <w:rPr>
          <w:rFonts w:ascii="Times New Roman" w:hAnsi="Times New Roman"/>
          <w:sz w:val="28"/>
          <w:szCs w:val="28"/>
        </w:rPr>
        <w:t>及其提出的各项环保措施要求。</w:t>
      </w:r>
    </w:p>
    <w:p w:rsidR="00232EA4" w:rsidRDefault="008726C1">
      <w:pPr>
        <w:pStyle w:val="2"/>
        <w:ind w:firstLine="602"/>
        <w:rPr>
          <w:rFonts w:ascii="Times New Roman" w:hAnsi="Times New Roman"/>
        </w:rPr>
      </w:pPr>
      <w:bookmarkStart w:id="4" w:name="_Toc9599"/>
      <w:r>
        <w:rPr>
          <w:rFonts w:ascii="Times New Roman" w:hAnsi="Times New Roman" w:hint="eastAsia"/>
        </w:rPr>
        <w:t>1.</w:t>
      </w:r>
      <w:r>
        <w:rPr>
          <w:rFonts w:ascii="Times New Roman" w:hAnsi="Times New Roman"/>
        </w:rPr>
        <w:t>3</w:t>
      </w:r>
      <w:r>
        <w:rPr>
          <w:rFonts w:ascii="Times New Roman" w:hAnsi="Times New Roman"/>
        </w:rPr>
        <w:t>、验收简况</w:t>
      </w:r>
      <w:bookmarkEnd w:id="4"/>
    </w:p>
    <w:p w:rsidR="00232EA4" w:rsidRDefault="008726C1">
      <w:pPr>
        <w:pStyle w:val="a6"/>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lang w:val="zh-CN"/>
        </w:rPr>
        <w:t>该项目工程于</w:t>
      </w:r>
      <w:r>
        <w:rPr>
          <w:rFonts w:ascii="Times New Roman" w:hAnsi="Times New Roman"/>
          <w:sz w:val="28"/>
          <w:szCs w:val="28"/>
          <w:lang w:val="zh-CN"/>
        </w:rPr>
        <w:t>2018</w:t>
      </w:r>
      <w:r>
        <w:rPr>
          <w:rFonts w:ascii="Times New Roman" w:hAnsi="Times New Roman"/>
          <w:sz w:val="28"/>
          <w:szCs w:val="28"/>
          <w:lang w:val="zh-CN"/>
        </w:rPr>
        <w:t>年</w:t>
      </w:r>
      <w:r>
        <w:rPr>
          <w:rFonts w:ascii="Times New Roman" w:hAnsi="Times New Roman"/>
          <w:sz w:val="28"/>
          <w:szCs w:val="28"/>
          <w:lang w:val="zh-CN"/>
        </w:rPr>
        <w:t>3</w:t>
      </w:r>
      <w:r>
        <w:rPr>
          <w:rFonts w:ascii="Times New Roman" w:hAnsi="Times New Roman"/>
          <w:sz w:val="28"/>
          <w:szCs w:val="28"/>
          <w:lang w:val="zh-CN"/>
        </w:rPr>
        <w:t>月开工建设，</w:t>
      </w:r>
      <w:r>
        <w:rPr>
          <w:rFonts w:ascii="Times New Roman" w:hAnsi="Times New Roman"/>
          <w:sz w:val="28"/>
          <w:szCs w:val="28"/>
          <w:lang w:val="zh-CN"/>
        </w:rPr>
        <w:t>2019</w:t>
      </w:r>
      <w:r>
        <w:rPr>
          <w:rFonts w:ascii="Times New Roman" w:hAnsi="Times New Roman"/>
          <w:sz w:val="28"/>
          <w:szCs w:val="28"/>
          <w:lang w:val="zh-CN"/>
        </w:rPr>
        <w:t>年</w:t>
      </w:r>
      <w:r>
        <w:rPr>
          <w:rFonts w:ascii="Times New Roman" w:hAnsi="Times New Roman"/>
          <w:sz w:val="28"/>
          <w:szCs w:val="28"/>
          <w:lang w:val="zh-CN"/>
        </w:rPr>
        <w:t>5</w:t>
      </w:r>
      <w:r>
        <w:rPr>
          <w:rFonts w:ascii="Times New Roman" w:hAnsi="Times New Roman"/>
          <w:sz w:val="28"/>
          <w:szCs w:val="28"/>
          <w:lang w:val="zh-CN"/>
        </w:rPr>
        <w:t>月正式完工并进入调试运行</w:t>
      </w:r>
      <w:r>
        <w:rPr>
          <w:rFonts w:ascii="Times New Roman" w:hAnsi="Times New Roman"/>
          <w:sz w:val="28"/>
          <w:szCs w:val="28"/>
          <w:lang w:val="zh-CN"/>
        </w:rPr>
        <w:t>。</w:t>
      </w:r>
      <w:r>
        <w:rPr>
          <w:rFonts w:ascii="Times New Roman" w:hAnsi="Times New Roman"/>
          <w:sz w:val="28"/>
          <w:szCs w:val="28"/>
        </w:rPr>
        <w:t>目前项目满足建设项目竣工环境保护验收监测要求。验收工作启动时间</w:t>
      </w:r>
      <w:r>
        <w:rPr>
          <w:rFonts w:ascii="Times New Roman" w:hAnsi="Times New Roman" w:hint="eastAsia"/>
          <w:sz w:val="28"/>
          <w:szCs w:val="28"/>
        </w:rPr>
        <w:t>为</w:t>
      </w:r>
      <w:r>
        <w:rPr>
          <w:rFonts w:ascii="Times New Roman" w:hAnsi="Times New Roman"/>
          <w:sz w:val="28"/>
          <w:szCs w:val="28"/>
        </w:rPr>
        <w:t>201</w:t>
      </w:r>
      <w:r>
        <w:rPr>
          <w:rFonts w:ascii="Times New Roman" w:hAnsi="Times New Roman" w:hint="eastAsia"/>
          <w:sz w:val="28"/>
          <w:szCs w:val="28"/>
        </w:rPr>
        <w:t>9</w:t>
      </w:r>
      <w:r>
        <w:rPr>
          <w:rFonts w:ascii="Times New Roman" w:hAnsi="Times New Roman"/>
          <w:sz w:val="28"/>
          <w:szCs w:val="28"/>
        </w:rPr>
        <w:t>年</w:t>
      </w:r>
      <w:r>
        <w:rPr>
          <w:rFonts w:ascii="Times New Roman" w:hAnsi="Times New Roman" w:hint="eastAsia"/>
          <w:sz w:val="28"/>
          <w:szCs w:val="28"/>
        </w:rPr>
        <w:t>7</w:t>
      </w:r>
      <w:r>
        <w:rPr>
          <w:rFonts w:ascii="Times New Roman" w:hAnsi="Times New Roman"/>
          <w:sz w:val="28"/>
          <w:szCs w:val="28"/>
        </w:rPr>
        <w:t>月</w:t>
      </w:r>
      <w:r>
        <w:rPr>
          <w:rFonts w:ascii="Times New Roman" w:hAnsi="Times New Roman" w:hint="eastAsia"/>
          <w:sz w:val="28"/>
          <w:szCs w:val="28"/>
        </w:rPr>
        <w:t>22</w:t>
      </w:r>
      <w:r>
        <w:rPr>
          <w:rFonts w:ascii="Times New Roman" w:hAnsi="Times New Roman" w:hint="eastAsia"/>
          <w:sz w:val="28"/>
          <w:szCs w:val="28"/>
        </w:rPr>
        <w:t>日</w:t>
      </w:r>
      <w:r>
        <w:rPr>
          <w:rFonts w:ascii="Times New Roman" w:hAnsi="Times New Roman"/>
          <w:sz w:val="28"/>
          <w:szCs w:val="28"/>
        </w:rPr>
        <w:t>，</w:t>
      </w:r>
      <w:r>
        <w:rPr>
          <w:rFonts w:ascii="Times New Roman" w:hAnsi="Times New Roman"/>
          <w:sz w:val="28"/>
          <w:szCs w:val="28"/>
        </w:rPr>
        <w:t>中国石化集团资产经营管理有限公司仪征分公司</w:t>
      </w:r>
      <w:r>
        <w:rPr>
          <w:rFonts w:ascii="Times New Roman" w:hAnsi="Times New Roman"/>
          <w:sz w:val="28"/>
          <w:szCs w:val="28"/>
        </w:rPr>
        <w:t>委托淮安</w:t>
      </w:r>
      <w:proofErr w:type="gramStart"/>
      <w:r>
        <w:rPr>
          <w:rFonts w:ascii="Times New Roman" w:hAnsi="Times New Roman"/>
          <w:sz w:val="28"/>
          <w:szCs w:val="28"/>
        </w:rPr>
        <w:t>市</w:t>
      </w:r>
      <w:r>
        <w:rPr>
          <w:rFonts w:ascii="Times New Roman" w:hAnsi="Times New Roman"/>
          <w:sz w:val="28"/>
          <w:szCs w:val="28"/>
        </w:rPr>
        <w:t>华测检测</w:t>
      </w:r>
      <w:proofErr w:type="gramEnd"/>
      <w:r>
        <w:rPr>
          <w:rFonts w:ascii="Times New Roman" w:hAnsi="Times New Roman"/>
          <w:sz w:val="28"/>
          <w:szCs w:val="28"/>
        </w:rPr>
        <w:t>技术有限公司进行现场勘测，并于</w:t>
      </w:r>
      <w:r>
        <w:rPr>
          <w:rFonts w:ascii="Times New Roman" w:hAnsi="Times New Roman"/>
          <w:sz w:val="28"/>
          <w:szCs w:val="28"/>
        </w:rPr>
        <w:t>2019</w:t>
      </w:r>
      <w:r>
        <w:rPr>
          <w:rFonts w:ascii="Times New Roman" w:hAnsi="Times New Roman"/>
          <w:sz w:val="28"/>
          <w:szCs w:val="28"/>
        </w:rPr>
        <w:t>年</w:t>
      </w:r>
      <w:r>
        <w:rPr>
          <w:rFonts w:ascii="Times New Roman" w:hAnsi="Times New Roman" w:hint="eastAsia"/>
          <w:sz w:val="28"/>
          <w:szCs w:val="28"/>
        </w:rPr>
        <w:t>10</w:t>
      </w:r>
      <w:r>
        <w:rPr>
          <w:rFonts w:ascii="Times New Roman" w:hAnsi="Times New Roman"/>
          <w:sz w:val="28"/>
          <w:szCs w:val="28"/>
        </w:rPr>
        <w:t>月</w:t>
      </w:r>
      <w:r>
        <w:rPr>
          <w:rFonts w:ascii="Times New Roman" w:hAnsi="Times New Roman" w:hint="eastAsia"/>
          <w:sz w:val="28"/>
          <w:szCs w:val="28"/>
        </w:rPr>
        <w:t>10</w:t>
      </w:r>
      <w:r>
        <w:rPr>
          <w:rFonts w:ascii="Times New Roman" w:hAnsi="Times New Roman"/>
          <w:sz w:val="28"/>
          <w:szCs w:val="28"/>
        </w:rPr>
        <w:t>至</w:t>
      </w:r>
      <w:r>
        <w:rPr>
          <w:rFonts w:ascii="Times New Roman" w:hAnsi="Times New Roman" w:hint="eastAsia"/>
          <w:sz w:val="28"/>
          <w:szCs w:val="28"/>
        </w:rPr>
        <w:t>11</w:t>
      </w:r>
      <w:r>
        <w:rPr>
          <w:rFonts w:ascii="Times New Roman" w:hAnsi="Times New Roman"/>
          <w:sz w:val="28"/>
          <w:szCs w:val="28"/>
        </w:rPr>
        <w:t>日进行项目环保竣工验收监测</w:t>
      </w:r>
      <w:r>
        <w:rPr>
          <w:rFonts w:ascii="Times New Roman" w:hAnsi="Times New Roman" w:hint="eastAsia"/>
          <w:sz w:val="28"/>
          <w:szCs w:val="28"/>
        </w:rPr>
        <w:t>，</w:t>
      </w:r>
      <w:r>
        <w:rPr>
          <w:rFonts w:ascii="Times New Roman" w:hAnsi="Times New Roman"/>
          <w:sz w:val="28"/>
          <w:szCs w:val="28"/>
        </w:rPr>
        <w:t>所有参加本项目竣工验收监测采样和测试的人员，均经考核合格并持证上岗。</w:t>
      </w:r>
      <w:r>
        <w:rPr>
          <w:rFonts w:ascii="Times New Roman" w:hAnsi="Times New Roman"/>
          <w:sz w:val="28"/>
          <w:szCs w:val="28"/>
        </w:rPr>
        <w:t>2019</w:t>
      </w:r>
      <w:r>
        <w:rPr>
          <w:rFonts w:ascii="Times New Roman" w:hAnsi="Times New Roman"/>
          <w:sz w:val="28"/>
          <w:szCs w:val="28"/>
        </w:rPr>
        <w:t>年</w:t>
      </w:r>
      <w:r>
        <w:rPr>
          <w:rFonts w:ascii="Times New Roman" w:hAnsi="Times New Roman" w:hint="eastAsia"/>
          <w:sz w:val="28"/>
          <w:szCs w:val="28"/>
        </w:rPr>
        <w:t>11</w:t>
      </w:r>
      <w:r>
        <w:rPr>
          <w:rFonts w:ascii="Times New Roman" w:hAnsi="Times New Roman"/>
          <w:sz w:val="28"/>
          <w:szCs w:val="28"/>
        </w:rPr>
        <w:t>月编制完成《</w:t>
      </w:r>
      <w:r>
        <w:rPr>
          <w:rFonts w:ascii="Times New Roman" w:hAnsi="Times New Roman"/>
          <w:sz w:val="28"/>
          <w:szCs w:val="28"/>
        </w:rPr>
        <w:t>中国石化集团资产经营管理有限公司仪征分公司</w:t>
      </w:r>
      <w:r>
        <w:rPr>
          <w:rFonts w:ascii="Times New Roman" w:hAnsi="Times New Roman"/>
          <w:sz w:val="28"/>
          <w:szCs w:val="28"/>
        </w:rPr>
        <w:t>2016-415448</w:t>
      </w:r>
      <w:r>
        <w:rPr>
          <w:rFonts w:ascii="Times New Roman" w:hAnsi="Times New Roman"/>
          <w:sz w:val="28"/>
          <w:szCs w:val="28"/>
        </w:rPr>
        <w:t>年产</w:t>
      </w:r>
      <w:r>
        <w:rPr>
          <w:rFonts w:ascii="Times New Roman" w:hAnsi="Times New Roman"/>
          <w:sz w:val="28"/>
          <w:szCs w:val="28"/>
        </w:rPr>
        <w:t>6</w:t>
      </w:r>
      <w:r>
        <w:rPr>
          <w:rFonts w:ascii="Times New Roman" w:hAnsi="Times New Roman"/>
          <w:sz w:val="28"/>
          <w:szCs w:val="28"/>
        </w:rPr>
        <w:t>万吨</w:t>
      </w:r>
      <w:r>
        <w:rPr>
          <w:rFonts w:ascii="Times New Roman" w:hAnsi="Times New Roman"/>
          <w:sz w:val="28"/>
          <w:szCs w:val="28"/>
        </w:rPr>
        <w:t>PBT</w:t>
      </w:r>
      <w:r>
        <w:rPr>
          <w:rFonts w:ascii="Times New Roman" w:hAnsi="Times New Roman"/>
          <w:sz w:val="28"/>
          <w:szCs w:val="28"/>
        </w:rPr>
        <w:t>项目</w:t>
      </w:r>
      <w:r>
        <w:rPr>
          <w:rFonts w:ascii="Times New Roman" w:hAnsi="Times New Roman"/>
          <w:sz w:val="28"/>
          <w:szCs w:val="28"/>
        </w:rPr>
        <w:t>验收监测报告》。</w:t>
      </w:r>
    </w:p>
    <w:p w:rsidR="00232EA4" w:rsidRDefault="008726C1" w:rsidP="000505A5">
      <w:pPr>
        <w:snapToGrid w:val="0"/>
        <w:spacing w:line="360" w:lineRule="auto"/>
        <w:ind w:firstLineChars="202" w:firstLine="566"/>
        <w:jc w:val="left"/>
        <w:rPr>
          <w:rFonts w:ascii="Times New Roman"/>
          <w:sz w:val="28"/>
          <w:szCs w:val="28"/>
        </w:rPr>
      </w:pPr>
      <w:r>
        <w:rPr>
          <w:rFonts w:ascii="Times New Roman" w:hint="eastAsia"/>
          <w:sz w:val="28"/>
          <w:szCs w:val="28"/>
        </w:rPr>
        <w:t>根据《建设项目环境保护管理条例》（国务院令第</w:t>
      </w:r>
      <w:r>
        <w:rPr>
          <w:rFonts w:ascii="Times New Roman" w:hint="eastAsia"/>
          <w:sz w:val="28"/>
          <w:szCs w:val="28"/>
        </w:rPr>
        <w:t>682</w:t>
      </w:r>
      <w:r>
        <w:rPr>
          <w:rFonts w:ascii="Times New Roman" w:hint="eastAsia"/>
          <w:sz w:val="28"/>
          <w:szCs w:val="28"/>
        </w:rPr>
        <w:t>号）等相关规定，</w:t>
      </w:r>
      <w:r>
        <w:rPr>
          <w:rFonts w:ascii="Times New Roman" w:hint="eastAsia"/>
          <w:sz w:val="28"/>
          <w:szCs w:val="28"/>
        </w:rPr>
        <w:t>2019</w:t>
      </w:r>
      <w:r>
        <w:rPr>
          <w:rFonts w:ascii="Times New Roman" w:hint="eastAsia"/>
          <w:sz w:val="28"/>
          <w:szCs w:val="28"/>
        </w:rPr>
        <w:t>年</w:t>
      </w:r>
      <w:r>
        <w:rPr>
          <w:rFonts w:ascii="Times New Roman" w:hint="eastAsia"/>
          <w:sz w:val="28"/>
          <w:szCs w:val="28"/>
        </w:rPr>
        <w:t>12</w:t>
      </w:r>
      <w:r>
        <w:rPr>
          <w:rFonts w:ascii="Times New Roman" w:hint="eastAsia"/>
          <w:sz w:val="28"/>
          <w:szCs w:val="28"/>
        </w:rPr>
        <w:t>月</w:t>
      </w:r>
      <w:r>
        <w:rPr>
          <w:rFonts w:ascii="Times New Roman" w:hint="eastAsia"/>
          <w:sz w:val="28"/>
          <w:szCs w:val="28"/>
        </w:rPr>
        <w:t>6</w:t>
      </w:r>
      <w:r>
        <w:rPr>
          <w:rFonts w:ascii="Times New Roman" w:hint="eastAsia"/>
          <w:sz w:val="28"/>
          <w:szCs w:val="28"/>
        </w:rPr>
        <w:t>日，中国石化集团资产经营管理有限公司仪征分公司组织召开了“年产</w:t>
      </w:r>
      <w:r>
        <w:rPr>
          <w:rFonts w:ascii="Times New Roman" w:hint="eastAsia"/>
          <w:sz w:val="28"/>
          <w:szCs w:val="28"/>
        </w:rPr>
        <w:t>6</w:t>
      </w:r>
      <w:r>
        <w:rPr>
          <w:rFonts w:ascii="Times New Roman" w:hint="eastAsia"/>
          <w:sz w:val="28"/>
          <w:szCs w:val="28"/>
        </w:rPr>
        <w:t>万吨</w:t>
      </w:r>
      <w:r>
        <w:rPr>
          <w:rFonts w:ascii="Times New Roman" w:hint="eastAsia"/>
          <w:sz w:val="28"/>
          <w:szCs w:val="28"/>
        </w:rPr>
        <w:t>PBT</w:t>
      </w:r>
      <w:r>
        <w:rPr>
          <w:rFonts w:ascii="Times New Roman" w:hint="eastAsia"/>
          <w:sz w:val="28"/>
          <w:szCs w:val="28"/>
        </w:rPr>
        <w:t>项目竣工环保验收会”。会议成立了由中国石化集团资产经营管理有限公司仪征分公司（项目建设单位）、南京赛特环境工程有限公司（环评单位）、中</w:t>
      </w:r>
      <w:proofErr w:type="gramStart"/>
      <w:r>
        <w:rPr>
          <w:rFonts w:ascii="Times New Roman" w:hint="eastAsia"/>
          <w:sz w:val="28"/>
          <w:szCs w:val="28"/>
        </w:rPr>
        <w:t>核华纬</w:t>
      </w:r>
      <w:proofErr w:type="gramEnd"/>
      <w:r>
        <w:rPr>
          <w:rFonts w:ascii="Times New Roman" w:hint="eastAsia"/>
          <w:sz w:val="28"/>
          <w:szCs w:val="28"/>
        </w:rPr>
        <w:t>工程设计研究有限公司（环保设施设计单位）、中石化南京工程有限公司（环保设施施工单位）、淮安</w:t>
      </w:r>
      <w:proofErr w:type="gramStart"/>
      <w:r>
        <w:rPr>
          <w:rFonts w:ascii="Times New Roman" w:hint="eastAsia"/>
          <w:sz w:val="28"/>
          <w:szCs w:val="28"/>
        </w:rPr>
        <w:t>市华测检测</w:t>
      </w:r>
      <w:proofErr w:type="gramEnd"/>
      <w:r>
        <w:rPr>
          <w:rFonts w:ascii="Times New Roman" w:hint="eastAsia"/>
          <w:sz w:val="28"/>
          <w:szCs w:val="28"/>
        </w:rPr>
        <w:t>技术有限公司（验收监测报告编制单位）等单位代表及</w:t>
      </w:r>
      <w:r>
        <w:rPr>
          <w:rFonts w:ascii="Times New Roman" w:hint="eastAsia"/>
          <w:sz w:val="28"/>
          <w:szCs w:val="28"/>
        </w:rPr>
        <w:t>3</w:t>
      </w:r>
      <w:r>
        <w:rPr>
          <w:rFonts w:ascii="Times New Roman" w:hint="eastAsia"/>
          <w:sz w:val="28"/>
          <w:szCs w:val="28"/>
        </w:rPr>
        <w:t>名技术专家组成的验收工作组。验收工作组踏勘了项目生产现场，听取了</w:t>
      </w:r>
      <w:r>
        <w:rPr>
          <w:rFonts w:ascii="Times New Roman" w:hint="eastAsia"/>
          <w:sz w:val="28"/>
          <w:szCs w:val="28"/>
        </w:rPr>
        <w:t>项目建设情况介绍及验收监测工作的汇报，现场核查了环保设施运行情况并查阅相关资料，经讨论形成如下意见</w:t>
      </w:r>
      <w:r>
        <w:rPr>
          <w:rFonts w:hint="eastAsia"/>
          <w:sz w:val="28"/>
          <w:szCs w:val="28"/>
        </w:rPr>
        <w:t>：</w:t>
      </w:r>
    </w:p>
    <w:p w:rsidR="00232EA4" w:rsidRDefault="008726C1">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一、项目基本情况</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、建设地点、规模、主要建设内容</w:t>
      </w:r>
    </w:p>
    <w:p w:rsidR="00232EA4" w:rsidRDefault="008726C1" w:rsidP="000505A5">
      <w:pPr>
        <w:spacing w:line="360" w:lineRule="auto"/>
        <w:ind w:firstLineChars="202" w:firstLine="566"/>
        <w:rPr>
          <w:rFonts w:ascii="Times New Roman" w:hAnsi="Times New Roman"/>
          <w:color w:val="000000"/>
          <w:sz w:val="28"/>
          <w:szCs w:val="28"/>
        </w:rPr>
      </w:pPr>
      <w:r>
        <w:rPr>
          <w:rFonts w:ascii="Times New Roman" w:hAnsi="Times New Roman" w:hint="eastAsia"/>
          <w:color w:val="000000"/>
          <w:sz w:val="28"/>
          <w:szCs w:val="28"/>
        </w:rPr>
        <w:t>中国石化集团资产经营管理有限公司仪征分公司厂址位于江苏省仪征市长江西路</w:t>
      </w:r>
      <w:r>
        <w:rPr>
          <w:rFonts w:ascii="Times New Roman" w:hAnsi="Times New Roman" w:hint="eastAsia"/>
          <w:color w:val="000000"/>
          <w:sz w:val="28"/>
          <w:szCs w:val="28"/>
        </w:rPr>
        <w:t>1</w:t>
      </w:r>
      <w:r>
        <w:rPr>
          <w:rFonts w:ascii="Times New Roman" w:hAnsi="Times New Roman" w:hint="eastAsia"/>
          <w:color w:val="000000"/>
          <w:sz w:val="28"/>
          <w:szCs w:val="28"/>
        </w:rPr>
        <w:t>号。“年产</w:t>
      </w:r>
      <w:r>
        <w:rPr>
          <w:rFonts w:ascii="Times New Roman" w:hAnsi="Times New Roman" w:hint="eastAsia"/>
          <w:color w:val="000000"/>
          <w:sz w:val="28"/>
          <w:szCs w:val="28"/>
        </w:rPr>
        <w:t>6</w:t>
      </w:r>
      <w:r>
        <w:rPr>
          <w:rFonts w:ascii="Times New Roman" w:hAnsi="Times New Roman" w:hint="eastAsia"/>
          <w:color w:val="000000"/>
          <w:sz w:val="28"/>
          <w:szCs w:val="28"/>
        </w:rPr>
        <w:t>万吨</w:t>
      </w:r>
      <w:r>
        <w:rPr>
          <w:rFonts w:ascii="Times New Roman" w:hAnsi="Times New Roman" w:hint="eastAsia"/>
          <w:color w:val="000000"/>
          <w:sz w:val="28"/>
          <w:szCs w:val="28"/>
        </w:rPr>
        <w:t>PBT</w:t>
      </w:r>
      <w:r>
        <w:rPr>
          <w:rFonts w:ascii="Times New Roman" w:hAnsi="Times New Roman" w:hint="eastAsia"/>
          <w:color w:val="000000"/>
          <w:sz w:val="28"/>
          <w:szCs w:val="28"/>
        </w:rPr>
        <w:t>项目”利用</w:t>
      </w:r>
      <w:r>
        <w:rPr>
          <w:rFonts w:ascii="Times New Roman" w:hAnsi="Times New Roman" w:hint="eastAsia"/>
          <w:color w:val="000000"/>
          <w:sz w:val="28"/>
          <w:szCs w:val="28"/>
        </w:rPr>
        <w:t>PBT</w:t>
      </w:r>
      <w:r>
        <w:rPr>
          <w:rFonts w:ascii="Times New Roman" w:hAnsi="Times New Roman" w:hint="eastAsia"/>
          <w:color w:val="000000"/>
          <w:sz w:val="28"/>
          <w:szCs w:val="28"/>
        </w:rPr>
        <w:t>生产中心预留用地扩建一套</w:t>
      </w:r>
      <w:r>
        <w:rPr>
          <w:rFonts w:ascii="Times New Roman" w:hAnsi="Times New Roman" w:hint="eastAsia"/>
          <w:color w:val="000000"/>
          <w:sz w:val="28"/>
          <w:szCs w:val="28"/>
        </w:rPr>
        <w:t>6</w:t>
      </w:r>
      <w:r>
        <w:rPr>
          <w:rFonts w:ascii="Times New Roman" w:hAnsi="Times New Roman" w:hint="eastAsia"/>
          <w:color w:val="000000"/>
          <w:sz w:val="28"/>
          <w:szCs w:val="28"/>
        </w:rPr>
        <w:t>万吨</w:t>
      </w:r>
      <w:r>
        <w:rPr>
          <w:rFonts w:ascii="Times New Roman" w:hAnsi="Times New Roman" w:hint="eastAsia"/>
          <w:color w:val="000000"/>
          <w:sz w:val="28"/>
          <w:szCs w:val="28"/>
        </w:rPr>
        <w:t>/</w:t>
      </w:r>
      <w:r>
        <w:rPr>
          <w:rFonts w:ascii="Times New Roman" w:hAnsi="Times New Roman" w:hint="eastAsia"/>
          <w:color w:val="000000"/>
          <w:sz w:val="28"/>
          <w:szCs w:val="28"/>
        </w:rPr>
        <w:t>年</w:t>
      </w:r>
      <w:r>
        <w:rPr>
          <w:rFonts w:ascii="Times New Roman" w:hAnsi="Times New Roman" w:hint="eastAsia"/>
          <w:color w:val="000000"/>
          <w:sz w:val="28"/>
          <w:szCs w:val="28"/>
        </w:rPr>
        <w:t>PBT</w:t>
      </w:r>
      <w:r>
        <w:rPr>
          <w:rFonts w:ascii="Times New Roman" w:hAnsi="Times New Roman" w:hint="eastAsia"/>
          <w:color w:val="000000"/>
          <w:sz w:val="28"/>
          <w:szCs w:val="28"/>
        </w:rPr>
        <w:t>生产装置（</w:t>
      </w:r>
      <w:r>
        <w:rPr>
          <w:rFonts w:ascii="Times New Roman" w:hAnsi="Times New Roman" w:hint="eastAsia"/>
          <w:color w:val="000000"/>
          <w:sz w:val="28"/>
          <w:szCs w:val="28"/>
        </w:rPr>
        <w:t>B03</w:t>
      </w:r>
      <w:r>
        <w:rPr>
          <w:rFonts w:ascii="Times New Roman" w:hAnsi="Times New Roman" w:hint="eastAsia"/>
          <w:color w:val="000000"/>
          <w:sz w:val="28"/>
          <w:szCs w:val="28"/>
        </w:rPr>
        <w:t>装置）。扩建的</w:t>
      </w:r>
      <w:r>
        <w:rPr>
          <w:rFonts w:ascii="Times New Roman" w:hAnsi="Times New Roman" w:hint="eastAsia"/>
          <w:color w:val="000000"/>
          <w:sz w:val="28"/>
          <w:szCs w:val="28"/>
        </w:rPr>
        <w:t>6</w:t>
      </w:r>
      <w:r>
        <w:rPr>
          <w:rFonts w:ascii="Times New Roman" w:hAnsi="Times New Roman" w:hint="eastAsia"/>
          <w:color w:val="000000"/>
          <w:sz w:val="28"/>
          <w:szCs w:val="28"/>
        </w:rPr>
        <w:t>万吨</w:t>
      </w:r>
      <w:r>
        <w:rPr>
          <w:rFonts w:ascii="Times New Roman" w:hAnsi="Times New Roman" w:hint="eastAsia"/>
          <w:color w:val="000000"/>
          <w:sz w:val="28"/>
          <w:szCs w:val="28"/>
        </w:rPr>
        <w:t>/</w:t>
      </w:r>
      <w:r>
        <w:rPr>
          <w:rFonts w:ascii="Times New Roman" w:hAnsi="Times New Roman" w:hint="eastAsia"/>
          <w:color w:val="000000"/>
          <w:sz w:val="28"/>
          <w:szCs w:val="28"/>
        </w:rPr>
        <w:t>年</w:t>
      </w:r>
      <w:r>
        <w:rPr>
          <w:rFonts w:ascii="Times New Roman" w:hAnsi="Times New Roman" w:hint="eastAsia"/>
          <w:color w:val="000000"/>
          <w:sz w:val="28"/>
          <w:szCs w:val="28"/>
        </w:rPr>
        <w:t>PBT</w:t>
      </w:r>
      <w:r>
        <w:rPr>
          <w:rFonts w:ascii="Times New Roman" w:hAnsi="Times New Roman" w:hint="eastAsia"/>
          <w:color w:val="000000"/>
          <w:sz w:val="28"/>
          <w:szCs w:val="28"/>
        </w:rPr>
        <w:t>装置（</w:t>
      </w:r>
      <w:r>
        <w:rPr>
          <w:rFonts w:ascii="Times New Roman" w:hAnsi="Times New Roman" w:hint="eastAsia"/>
          <w:color w:val="000000"/>
          <w:sz w:val="28"/>
          <w:szCs w:val="28"/>
        </w:rPr>
        <w:t>B03</w:t>
      </w:r>
      <w:r>
        <w:rPr>
          <w:rFonts w:ascii="Times New Roman" w:hAnsi="Times New Roman" w:hint="eastAsia"/>
          <w:color w:val="000000"/>
          <w:sz w:val="28"/>
          <w:szCs w:val="28"/>
        </w:rPr>
        <w:t>装置）采用与已建</w:t>
      </w:r>
      <w:r>
        <w:rPr>
          <w:rFonts w:ascii="Times New Roman" w:hAnsi="Times New Roman" w:hint="eastAsia"/>
          <w:color w:val="000000"/>
          <w:sz w:val="28"/>
          <w:szCs w:val="28"/>
        </w:rPr>
        <w:t>6</w:t>
      </w:r>
      <w:r>
        <w:rPr>
          <w:rFonts w:ascii="Times New Roman" w:hAnsi="Times New Roman" w:hint="eastAsia"/>
          <w:color w:val="000000"/>
          <w:sz w:val="28"/>
          <w:szCs w:val="28"/>
        </w:rPr>
        <w:t>万吨</w:t>
      </w:r>
      <w:r>
        <w:rPr>
          <w:rFonts w:ascii="Times New Roman" w:hAnsi="Times New Roman" w:hint="eastAsia"/>
          <w:color w:val="000000"/>
          <w:sz w:val="28"/>
          <w:szCs w:val="28"/>
        </w:rPr>
        <w:t>/</w:t>
      </w:r>
      <w:r>
        <w:rPr>
          <w:rFonts w:ascii="Times New Roman" w:hAnsi="Times New Roman" w:hint="eastAsia"/>
          <w:color w:val="000000"/>
          <w:sz w:val="28"/>
          <w:szCs w:val="28"/>
        </w:rPr>
        <w:t>年</w:t>
      </w:r>
      <w:r>
        <w:rPr>
          <w:rFonts w:ascii="Times New Roman" w:hAnsi="Times New Roman" w:hint="eastAsia"/>
          <w:color w:val="000000"/>
          <w:sz w:val="28"/>
          <w:szCs w:val="28"/>
        </w:rPr>
        <w:t>PBT</w:t>
      </w:r>
      <w:r>
        <w:rPr>
          <w:rFonts w:ascii="Times New Roman" w:hAnsi="Times New Roman" w:hint="eastAsia"/>
          <w:color w:val="000000"/>
          <w:sz w:val="28"/>
          <w:szCs w:val="28"/>
        </w:rPr>
        <w:t>聚合装置（</w:t>
      </w:r>
      <w:r>
        <w:rPr>
          <w:rFonts w:ascii="Times New Roman" w:hAnsi="Times New Roman" w:hint="eastAsia"/>
          <w:color w:val="000000"/>
          <w:sz w:val="28"/>
          <w:szCs w:val="28"/>
        </w:rPr>
        <w:t>B02</w:t>
      </w:r>
      <w:r>
        <w:rPr>
          <w:rFonts w:ascii="Times New Roman" w:hAnsi="Times New Roman" w:hint="eastAsia"/>
          <w:color w:val="000000"/>
          <w:sz w:val="28"/>
          <w:szCs w:val="28"/>
        </w:rPr>
        <w:t>装置）相同的生产工艺技术，依托</w:t>
      </w:r>
      <w:r>
        <w:rPr>
          <w:rFonts w:ascii="Times New Roman" w:hAnsi="Times New Roman" w:hint="eastAsia"/>
          <w:color w:val="000000"/>
          <w:sz w:val="28"/>
          <w:szCs w:val="28"/>
        </w:rPr>
        <w:t xml:space="preserve"> PBT</w:t>
      </w:r>
      <w:r>
        <w:rPr>
          <w:rFonts w:ascii="Times New Roman" w:hAnsi="Times New Roman" w:hint="eastAsia"/>
          <w:color w:val="000000"/>
          <w:sz w:val="28"/>
          <w:szCs w:val="28"/>
        </w:rPr>
        <w:t>生产中心现有相关配套设施和生产经验，新增生产设施及配套的仓储、公</w:t>
      </w:r>
      <w:r>
        <w:rPr>
          <w:rFonts w:ascii="Times New Roman" w:hAnsi="Times New Roman" w:hint="eastAsia"/>
          <w:color w:val="000000"/>
          <w:sz w:val="28"/>
          <w:szCs w:val="28"/>
        </w:rPr>
        <w:t>辅设施。本次扩建项目主体工程主要有：新建一座建筑面积</w:t>
      </w:r>
      <w:r>
        <w:rPr>
          <w:rFonts w:ascii="Times New Roman" w:hAnsi="Times New Roman" w:hint="eastAsia"/>
          <w:color w:val="000000"/>
          <w:sz w:val="28"/>
          <w:szCs w:val="28"/>
        </w:rPr>
        <w:t>425m</w:t>
      </w:r>
      <w:r>
        <w:rPr>
          <w:rFonts w:ascii="Times New Roman" w:hAnsi="Times New Roman" w:hint="eastAsia"/>
          <w:color w:val="000000"/>
          <w:sz w:val="28"/>
          <w:szCs w:val="28"/>
          <w:vertAlign w:val="superscript"/>
        </w:rPr>
        <w:t>2</w:t>
      </w:r>
      <w:r>
        <w:rPr>
          <w:rFonts w:ascii="Times New Roman" w:hAnsi="Times New Roman" w:hint="eastAsia"/>
          <w:color w:val="000000"/>
          <w:sz w:val="28"/>
          <w:szCs w:val="28"/>
        </w:rPr>
        <w:t>的</w:t>
      </w:r>
      <w:r>
        <w:rPr>
          <w:rFonts w:ascii="Times New Roman" w:hAnsi="Times New Roman" w:hint="eastAsia"/>
          <w:color w:val="000000"/>
          <w:sz w:val="28"/>
          <w:szCs w:val="28"/>
        </w:rPr>
        <w:t>PTA</w:t>
      </w:r>
      <w:r>
        <w:rPr>
          <w:rFonts w:ascii="Times New Roman" w:hAnsi="Times New Roman" w:hint="eastAsia"/>
          <w:color w:val="000000"/>
          <w:sz w:val="28"/>
          <w:szCs w:val="28"/>
        </w:rPr>
        <w:t>投料间；新建一座建筑面积</w:t>
      </w:r>
      <w:r>
        <w:rPr>
          <w:rFonts w:ascii="Times New Roman" w:hAnsi="Times New Roman" w:hint="eastAsia"/>
          <w:color w:val="000000"/>
          <w:sz w:val="28"/>
          <w:szCs w:val="28"/>
        </w:rPr>
        <w:t>4500m</w:t>
      </w:r>
      <w:r>
        <w:rPr>
          <w:rFonts w:ascii="Times New Roman" w:hAnsi="Times New Roman" w:hint="eastAsia"/>
          <w:color w:val="000000"/>
          <w:sz w:val="28"/>
          <w:szCs w:val="28"/>
          <w:vertAlign w:val="superscript"/>
        </w:rPr>
        <w:t>2</w:t>
      </w:r>
      <w:r>
        <w:rPr>
          <w:rFonts w:ascii="Times New Roman" w:hAnsi="Times New Roman" w:hint="eastAsia"/>
          <w:color w:val="000000"/>
          <w:sz w:val="28"/>
          <w:szCs w:val="28"/>
        </w:rPr>
        <w:t>聚合楼，布设酯化及缩聚、热媒泵区、催化剂调配等工段；新建一套采用三塔流程的</w:t>
      </w:r>
      <w:r>
        <w:rPr>
          <w:rFonts w:ascii="Times New Roman" w:hAnsi="Times New Roman" w:hint="eastAsia"/>
          <w:color w:val="000000"/>
          <w:sz w:val="28"/>
          <w:szCs w:val="28"/>
        </w:rPr>
        <w:t>THF</w:t>
      </w:r>
      <w:r>
        <w:rPr>
          <w:rFonts w:ascii="Times New Roman" w:hAnsi="Times New Roman" w:hint="eastAsia"/>
          <w:color w:val="000000"/>
          <w:sz w:val="28"/>
          <w:szCs w:val="28"/>
        </w:rPr>
        <w:t>回收装置，占地面积</w:t>
      </w:r>
      <w:r>
        <w:rPr>
          <w:rFonts w:ascii="Times New Roman" w:hAnsi="Times New Roman" w:hint="eastAsia"/>
          <w:color w:val="000000"/>
          <w:sz w:val="28"/>
          <w:szCs w:val="28"/>
        </w:rPr>
        <w:t>259m</w:t>
      </w:r>
      <w:r>
        <w:rPr>
          <w:rFonts w:ascii="Times New Roman" w:hAnsi="Times New Roman" w:hint="eastAsia"/>
          <w:color w:val="000000"/>
          <w:sz w:val="28"/>
          <w:szCs w:val="28"/>
          <w:vertAlign w:val="superscript"/>
        </w:rPr>
        <w:t>2</w:t>
      </w:r>
      <w:r>
        <w:rPr>
          <w:rFonts w:ascii="Times New Roman" w:hAnsi="Times New Roman" w:hint="eastAsia"/>
          <w:color w:val="000000"/>
          <w:sz w:val="28"/>
          <w:szCs w:val="28"/>
        </w:rPr>
        <w:t>（含围堰）。本项目建成后可形成年产</w:t>
      </w:r>
      <w:r>
        <w:rPr>
          <w:rFonts w:ascii="Times New Roman" w:hAnsi="Times New Roman" w:hint="eastAsia"/>
          <w:color w:val="000000"/>
          <w:sz w:val="28"/>
          <w:szCs w:val="28"/>
        </w:rPr>
        <w:t>6</w:t>
      </w:r>
      <w:r>
        <w:rPr>
          <w:rFonts w:ascii="Times New Roman" w:hAnsi="Times New Roman" w:hint="eastAsia"/>
          <w:color w:val="000000"/>
          <w:sz w:val="28"/>
          <w:szCs w:val="28"/>
        </w:rPr>
        <w:t>万吨</w:t>
      </w:r>
      <w:r>
        <w:rPr>
          <w:rFonts w:ascii="Times New Roman" w:hAnsi="Times New Roman" w:hint="eastAsia"/>
          <w:color w:val="000000"/>
          <w:sz w:val="28"/>
          <w:szCs w:val="28"/>
        </w:rPr>
        <w:t>PBT</w:t>
      </w:r>
      <w:r>
        <w:rPr>
          <w:rFonts w:ascii="Times New Roman" w:hAnsi="Times New Roman" w:hint="eastAsia"/>
          <w:color w:val="000000"/>
          <w:sz w:val="28"/>
          <w:szCs w:val="28"/>
        </w:rPr>
        <w:t>切片的生产规模，其中包括：纺丝料（</w:t>
      </w:r>
      <w:r>
        <w:rPr>
          <w:rFonts w:ascii="Times New Roman" w:hAnsi="Times New Roman" w:hint="eastAsia"/>
          <w:color w:val="000000"/>
          <w:sz w:val="28"/>
          <w:szCs w:val="28"/>
        </w:rPr>
        <w:t>XW321</w:t>
      </w:r>
      <w:r>
        <w:rPr>
          <w:rFonts w:ascii="Times New Roman" w:hAnsi="Times New Roman" w:hint="eastAsia"/>
          <w:color w:val="000000"/>
          <w:sz w:val="28"/>
          <w:szCs w:val="28"/>
        </w:rPr>
        <w:t>）</w:t>
      </w:r>
      <w:r>
        <w:rPr>
          <w:rFonts w:ascii="Times New Roman" w:hAnsi="Times New Roman" w:hint="eastAsia"/>
          <w:color w:val="000000"/>
          <w:sz w:val="28"/>
          <w:szCs w:val="28"/>
        </w:rPr>
        <w:t>5</w:t>
      </w:r>
      <w:r>
        <w:rPr>
          <w:rFonts w:ascii="Times New Roman" w:hAnsi="Times New Roman" w:hint="eastAsia"/>
          <w:color w:val="000000"/>
          <w:sz w:val="28"/>
          <w:szCs w:val="28"/>
        </w:rPr>
        <w:t>万吨、光缆料（</w:t>
      </w:r>
      <w:r>
        <w:rPr>
          <w:rFonts w:ascii="Times New Roman" w:hAnsi="Times New Roman" w:hint="eastAsia"/>
          <w:color w:val="000000"/>
          <w:sz w:val="28"/>
          <w:szCs w:val="28"/>
        </w:rPr>
        <w:t>GL221</w:t>
      </w:r>
      <w:r>
        <w:rPr>
          <w:rFonts w:ascii="Times New Roman" w:hAnsi="Times New Roman" w:hint="eastAsia"/>
          <w:color w:val="000000"/>
          <w:sz w:val="28"/>
          <w:szCs w:val="28"/>
        </w:rPr>
        <w:t>）</w:t>
      </w:r>
      <w:r>
        <w:rPr>
          <w:rFonts w:ascii="Times New Roman" w:hAnsi="Times New Roman" w:hint="eastAsia"/>
          <w:color w:val="000000"/>
          <w:sz w:val="28"/>
          <w:szCs w:val="28"/>
        </w:rPr>
        <w:t>1</w:t>
      </w:r>
      <w:r>
        <w:rPr>
          <w:rFonts w:ascii="Times New Roman" w:hAnsi="Times New Roman" w:hint="eastAsia"/>
          <w:color w:val="000000"/>
          <w:sz w:val="28"/>
          <w:szCs w:val="28"/>
        </w:rPr>
        <w:t>万吨及副产</w:t>
      </w:r>
      <w:r>
        <w:rPr>
          <w:rFonts w:ascii="Times New Roman" w:hAnsi="Times New Roman" w:hint="eastAsia"/>
          <w:color w:val="000000"/>
          <w:sz w:val="28"/>
          <w:szCs w:val="28"/>
        </w:rPr>
        <w:t>THF</w:t>
      </w:r>
      <w:r>
        <w:rPr>
          <w:rFonts w:ascii="Times New Roman" w:hAnsi="Times New Roman" w:hint="eastAsia"/>
          <w:color w:val="000000"/>
          <w:sz w:val="28"/>
          <w:szCs w:val="28"/>
        </w:rPr>
        <w:t>（四氢呋喃）</w:t>
      </w:r>
      <w:r>
        <w:rPr>
          <w:rFonts w:ascii="Times New Roman" w:hAnsi="Times New Roman" w:hint="eastAsia"/>
          <w:color w:val="000000"/>
          <w:sz w:val="28"/>
          <w:szCs w:val="28"/>
        </w:rPr>
        <w:t>5072</w:t>
      </w:r>
      <w:r>
        <w:rPr>
          <w:rFonts w:ascii="Times New Roman" w:hAnsi="Times New Roman" w:hint="eastAsia"/>
          <w:color w:val="000000"/>
          <w:sz w:val="28"/>
          <w:szCs w:val="28"/>
        </w:rPr>
        <w:t>吨。</w:t>
      </w:r>
    </w:p>
    <w:p w:rsidR="00232EA4" w:rsidRDefault="008726C1" w:rsidP="000505A5">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、建设过程及环保审批情况</w:t>
      </w:r>
    </w:p>
    <w:p w:rsidR="00232EA4" w:rsidRDefault="008726C1" w:rsidP="000505A5">
      <w:pPr>
        <w:spacing w:line="360" w:lineRule="auto"/>
        <w:ind w:firstLineChars="202" w:firstLine="566"/>
        <w:rPr>
          <w:rFonts w:ascii="Times New Roman" w:hAnsi="Times New Roman"/>
          <w:color w:val="000000"/>
          <w:sz w:val="28"/>
          <w:szCs w:val="28"/>
        </w:rPr>
      </w:pPr>
      <w:r>
        <w:rPr>
          <w:rFonts w:ascii="Times New Roman" w:hAnsi="Times New Roman" w:hint="eastAsia"/>
          <w:color w:val="000000"/>
          <w:sz w:val="28"/>
          <w:szCs w:val="28"/>
        </w:rPr>
        <w:t>项目于</w:t>
      </w:r>
      <w:r>
        <w:rPr>
          <w:rFonts w:ascii="Times New Roman" w:hAnsi="Times New Roman" w:hint="eastAsia"/>
          <w:color w:val="000000"/>
          <w:sz w:val="28"/>
          <w:szCs w:val="28"/>
        </w:rPr>
        <w:t>2016</w:t>
      </w:r>
      <w:r>
        <w:rPr>
          <w:rFonts w:ascii="Times New Roman" w:hAnsi="Times New Roman" w:hint="eastAsia"/>
          <w:color w:val="000000"/>
          <w:sz w:val="28"/>
          <w:szCs w:val="28"/>
        </w:rPr>
        <w:t>年</w:t>
      </w:r>
      <w:r>
        <w:rPr>
          <w:rFonts w:ascii="Times New Roman" w:hAnsi="Times New Roman" w:hint="eastAsia"/>
          <w:color w:val="000000"/>
          <w:sz w:val="28"/>
          <w:szCs w:val="28"/>
        </w:rPr>
        <w:t>9</w:t>
      </w:r>
      <w:r>
        <w:rPr>
          <w:rFonts w:ascii="Times New Roman" w:hAnsi="Times New Roman" w:hint="eastAsia"/>
          <w:color w:val="000000"/>
          <w:sz w:val="28"/>
          <w:szCs w:val="28"/>
        </w:rPr>
        <w:t>月</w:t>
      </w:r>
      <w:r>
        <w:rPr>
          <w:rFonts w:ascii="Times New Roman" w:hAnsi="Times New Roman" w:hint="eastAsia"/>
          <w:color w:val="000000"/>
          <w:sz w:val="28"/>
          <w:szCs w:val="28"/>
        </w:rPr>
        <w:t>7</w:t>
      </w:r>
      <w:r>
        <w:rPr>
          <w:rFonts w:ascii="Times New Roman" w:hAnsi="Times New Roman" w:hint="eastAsia"/>
          <w:color w:val="000000"/>
          <w:sz w:val="28"/>
          <w:szCs w:val="28"/>
        </w:rPr>
        <w:t>日在扬州市经济和信息化委员会完成备案（备案号：</w:t>
      </w:r>
      <w:r>
        <w:rPr>
          <w:rFonts w:ascii="Times New Roman" w:hAnsi="Times New Roman" w:hint="eastAsia"/>
          <w:color w:val="000000"/>
          <w:sz w:val="28"/>
          <w:szCs w:val="28"/>
        </w:rPr>
        <w:t>3210001604468</w:t>
      </w:r>
      <w:r>
        <w:rPr>
          <w:rFonts w:ascii="Times New Roman" w:hAnsi="Times New Roman" w:hint="eastAsia"/>
          <w:color w:val="000000"/>
          <w:sz w:val="28"/>
          <w:szCs w:val="28"/>
        </w:rPr>
        <w:t>）。</w:t>
      </w:r>
      <w:r>
        <w:rPr>
          <w:rFonts w:ascii="Times New Roman" w:hAnsi="Times New Roman" w:hint="eastAsia"/>
          <w:color w:val="000000"/>
          <w:sz w:val="28"/>
          <w:szCs w:val="28"/>
        </w:rPr>
        <w:t>2017</w:t>
      </w:r>
      <w:r>
        <w:rPr>
          <w:rFonts w:ascii="Times New Roman" w:hAnsi="Times New Roman" w:hint="eastAsia"/>
          <w:color w:val="000000"/>
          <w:sz w:val="28"/>
          <w:szCs w:val="28"/>
        </w:rPr>
        <w:t>年</w:t>
      </w:r>
      <w:r>
        <w:rPr>
          <w:rFonts w:ascii="Times New Roman" w:hAnsi="Times New Roman" w:hint="eastAsia"/>
          <w:color w:val="000000"/>
          <w:sz w:val="28"/>
          <w:szCs w:val="28"/>
        </w:rPr>
        <w:t>4</w:t>
      </w:r>
      <w:r>
        <w:rPr>
          <w:rFonts w:ascii="Times New Roman" w:hAnsi="Times New Roman" w:hint="eastAsia"/>
          <w:color w:val="000000"/>
          <w:sz w:val="28"/>
          <w:szCs w:val="28"/>
        </w:rPr>
        <w:t>月委托南京赛特环境工程有限公司编制了《中国石化集团资产经营管理有限公司仪征分公司</w:t>
      </w:r>
      <w:r>
        <w:rPr>
          <w:rFonts w:ascii="Times New Roman" w:hAnsi="Times New Roman" w:hint="eastAsia"/>
          <w:color w:val="000000"/>
          <w:sz w:val="28"/>
          <w:szCs w:val="28"/>
        </w:rPr>
        <w:t>2016-415448</w:t>
      </w:r>
      <w:r>
        <w:rPr>
          <w:rFonts w:ascii="Times New Roman" w:hAnsi="Times New Roman" w:hint="eastAsia"/>
          <w:color w:val="000000"/>
          <w:sz w:val="28"/>
          <w:szCs w:val="28"/>
        </w:rPr>
        <w:t>年产</w:t>
      </w:r>
      <w:r>
        <w:rPr>
          <w:rFonts w:ascii="Times New Roman" w:hAnsi="Times New Roman" w:hint="eastAsia"/>
          <w:color w:val="000000"/>
          <w:sz w:val="28"/>
          <w:szCs w:val="28"/>
        </w:rPr>
        <w:t>6</w:t>
      </w:r>
      <w:r>
        <w:rPr>
          <w:rFonts w:ascii="Times New Roman" w:hAnsi="Times New Roman" w:hint="eastAsia"/>
          <w:color w:val="000000"/>
          <w:sz w:val="28"/>
          <w:szCs w:val="28"/>
        </w:rPr>
        <w:t>万吨</w:t>
      </w:r>
      <w:r>
        <w:rPr>
          <w:rFonts w:ascii="Times New Roman" w:hAnsi="Times New Roman" w:hint="eastAsia"/>
          <w:color w:val="000000"/>
          <w:sz w:val="28"/>
          <w:szCs w:val="28"/>
        </w:rPr>
        <w:t>PBT</w:t>
      </w:r>
      <w:r>
        <w:rPr>
          <w:rFonts w:ascii="Times New Roman" w:hAnsi="Times New Roman" w:hint="eastAsia"/>
          <w:color w:val="000000"/>
          <w:sz w:val="28"/>
          <w:szCs w:val="28"/>
        </w:rPr>
        <w:t>项目环境影响报告书》，</w:t>
      </w:r>
      <w:r>
        <w:rPr>
          <w:rFonts w:ascii="Times New Roman" w:hAnsi="Times New Roman" w:hint="eastAsia"/>
          <w:color w:val="000000"/>
          <w:sz w:val="28"/>
          <w:szCs w:val="28"/>
        </w:rPr>
        <w:t>2017</w:t>
      </w:r>
      <w:r>
        <w:rPr>
          <w:rFonts w:ascii="Times New Roman" w:hAnsi="Times New Roman" w:hint="eastAsia"/>
          <w:color w:val="000000"/>
          <w:sz w:val="28"/>
          <w:szCs w:val="28"/>
        </w:rPr>
        <w:t>年</w:t>
      </w:r>
      <w:r>
        <w:rPr>
          <w:rFonts w:ascii="Times New Roman" w:hAnsi="Times New Roman" w:hint="eastAsia"/>
          <w:color w:val="000000"/>
          <w:sz w:val="28"/>
          <w:szCs w:val="28"/>
        </w:rPr>
        <w:t>4</w:t>
      </w:r>
      <w:r>
        <w:rPr>
          <w:rFonts w:ascii="Times New Roman" w:hAnsi="Times New Roman" w:hint="eastAsia"/>
          <w:color w:val="000000"/>
          <w:sz w:val="28"/>
          <w:szCs w:val="28"/>
        </w:rPr>
        <w:t>月</w:t>
      </w:r>
      <w:r>
        <w:rPr>
          <w:rFonts w:ascii="Times New Roman" w:hAnsi="Times New Roman" w:hint="eastAsia"/>
          <w:color w:val="000000"/>
          <w:sz w:val="28"/>
          <w:szCs w:val="28"/>
        </w:rPr>
        <w:t>12</w:t>
      </w:r>
      <w:r>
        <w:rPr>
          <w:rFonts w:ascii="Times New Roman" w:hAnsi="Times New Roman" w:hint="eastAsia"/>
          <w:color w:val="000000"/>
          <w:sz w:val="28"/>
          <w:szCs w:val="28"/>
        </w:rPr>
        <w:t>日取得了扬州市环境保护局的环评批复（</w:t>
      </w:r>
      <w:proofErr w:type="gramStart"/>
      <w:r>
        <w:rPr>
          <w:rFonts w:ascii="Times New Roman" w:hAnsi="Times New Roman" w:hint="eastAsia"/>
          <w:color w:val="000000"/>
          <w:sz w:val="28"/>
          <w:szCs w:val="28"/>
        </w:rPr>
        <w:t>扬环审批</w:t>
      </w:r>
      <w:proofErr w:type="gramEnd"/>
      <w:r>
        <w:rPr>
          <w:rFonts w:ascii="Times New Roman" w:hAnsi="Times New Roman" w:hint="eastAsia"/>
          <w:color w:val="000000"/>
          <w:sz w:val="28"/>
          <w:szCs w:val="28"/>
        </w:rPr>
        <w:t>〔</w:t>
      </w:r>
      <w:r>
        <w:rPr>
          <w:rFonts w:ascii="Times New Roman" w:hAnsi="Times New Roman" w:hint="eastAsia"/>
          <w:color w:val="000000"/>
          <w:sz w:val="28"/>
          <w:szCs w:val="28"/>
        </w:rPr>
        <w:t>2017</w:t>
      </w:r>
      <w:r>
        <w:rPr>
          <w:rFonts w:ascii="Times New Roman" w:hAnsi="Times New Roman" w:hint="eastAsia"/>
          <w:color w:val="000000"/>
          <w:sz w:val="28"/>
          <w:szCs w:val="28"/>
        </w:rPr>
        <w:t>〕</w:t>
      </w:r>
      <w:r>
        <w:rPr>
          <w:rFonts w:ascii="Times New Roman" w:hAnsi="Times New Roman" w:hint="eastAsia"/>
          <w:color w:val="000000"/>
          <w:sz w:val="28"/>
          <w:szCs w:val="28"/>
        </w:rPr>
        <w:t>31</w:t>
      </w:r>
      <w:r>
        <w:rPr>
          <w:rFonts w:ascii="Times New Roman" w:hAnsi="Times New Roman" w:hint="eastAsia"/>
          <w:color w:val="000000"/>
          <w:sz w:val="28"/>
          <w:szCs w:val="28"/>
        </w:rPr>
        <w:t>号）。</w:t>
      </w:r>
    </w:p>
    <w:p w:rsidR="00232EA4" w:rsidRDefault="008726C1" w:rsidP="000505A5">
      <w:pPr>
        <w:spacing w:line="360" w:lineRule="auto"/>
        <w:ind w:firstLineChars="202" w:firstLine="566"/>
        <w:rPr>
          <w:rFonts w:ascii="Times New Roman" w:hAnsi="Times New Roman"/>
          <w:color w:val="000000"/>
          <w:sz w:val="28"/>
          <w:szCs w:val="28"/>
        </w:rPr>
      </w:pPr>
      <w:r>
        <w:rPr>
          <w:rFonts w:ascii="Times New Roman" w:hAnsi="Times New Roman" w:hint="eastAsia"/>
          <w:color w:val="000000"/>
          <w:sz w:val="28"/>
          <w:szCs w:val="28"/>
        </w:rPr>
        <w:t>本次扩建项目</w:t>
      </w:r>
      <w:r>
        <w:rPr>
          <w:rFonts w:ascii="Times New Roman" w:hAnsi="Times New Roman" w:hint="eastAsia"/>
          <w:color w:val="000000"/>
          <w:sz w:val="28"/>
          <w:szCs w:val="28"/>
        </w:rPr>
        <w:t>2018</w:t>
      </w:r>
      <w:r>
        <w:rPr>
          <w:rFonts w:ascii="Times New Roman" w:hAnsi="Times New Roman" w:hint="eastAsia"/>
          <w:color w:val="000000"/>
          <w:sz w:val="28"/>
          <w:szCs w:val="28"/>
        </w:rPr>
        <w:t>年</w:t>
      </w:r>
      <w:r>
        <w:rPr>
          <w:rFonts w:ascii="Times New Roman" w:hAnsi="Times New Roman" w:hint="eastAsia"/>
          <w:color w:val="000000"/>
          <w:sz w:val="28"/>
          <w:szCs w:val="28"/>
        </w:rPr>
        <w:t>3</w:t>
      </w:r>
      <w:r>
        <w:rPr>
          <w:rFonts w:ascii="Times New Roman" w:hAnsi="Times New Roman" w:hint="eastAsia"/>
          <w:color w:val="000000"/>
          <w:sz w:val="28"/>
          <w:szCs w:val="28"/>
        </w:rPr>
        <w:t>月</w:t>
      </w:r>
      <w:r>
        <w:rPr>
          <w:rFonts w:ascii="Times New Roman" w:hAnsi="Times New Roman" w:hint="eastAsia"/>
          <w:color w:val="000000"/>
          <w:sz w:val="28"/>
          <w:szCs w:val="28"/>
        </w:rPr>
        <w:t>18</w:t>
      </w:r>
      <w:r>
        <w:rPr>
          <w:rFonts w:ascii="Times New Roman" w:hAnsi="Times New Roman" w:hint="eastAsia"/>
          <w:color w:val="000000"/>
          <w:sz w:val="28"/>
          <w:szCs w:val="28"/>
        </w:rPr>
        <w:t>日开工建设，</w:t>
      </w:r>
      <w:r>
        <w:rPr>
          <w:rFonts w:ascii="Times New Roman" w:hAnsi="Times New Roman" w:hint="eastAsia"/>
          <w:color w:val="000000"/>
          <w:sz w:val="28"/>
          <w:szCs w:val="28"/>
        </w:rPr>
        <w:t>2019</w:t>
      </w:r>
      <w:r>
        <w:rPr>
          <w:rFonts w:ascii="Times New Roman" w:hAnsi="Times New Roman" w:hint="eastAsia"/>
          <w:color w:val="000000"/>
          <w:sz w:val="28"/>
          <w:szCs w:val="28"/>
        </w:rPr>
        <w:t>年</w:t>
      </w:r>
      <w:r>
        <w:rPr>
          <w:rFonts w:ascii="Times New Roman" w:hAnsi="Times New Roman" w:hint="eastAsia"/>
          <w:color w:val="000000"/>
          <w:sz w:val="28"/>
          <w:szCs w:val="28"/>
        </w:rPr>
        <w:t>5</w:t>
      </w:r>
      <w:r>
        <w:rPr>
          <w:rFonts w:ascii="Times New Roman" w:hAnsi="Times New Roman" w:hint="eastAsia"/>
          <w:color w:val="000000"/>
          <w:sz w:val="28"/>
          <w:szCs w:val="28"/>
        </w:rPr>
        <w:t>月</w:t>
      </w:r>
      <w:r>
        <w:rPr>
          <w:rFonts w:ascii="Times New Roman" w:hAnsi="Times New Roman" w:hint="eastAsia"/>
          <w:color w:val="000000"/>
          <w:sz w:val="28"/>
          <w:szCs w:val="28"/>
        </w:rPr>
        <w:t>20</w:t>
      </w:r>
      <w:r>
        <w:rPr>
          <w:rFonts w:ascii="Times New Roman" w:hAnsi="Times New Roman" w:hint="eastAsia"/>
          <w:color w:val="000000"/>
          <w:sz w:val="28"/>
          <w:szCs w:val="28"/>
        </w:rPr>
        <w:t>日竣工投产。现已申领了《排污许可证》（证书编号：</w:t>
      </w:r>
      <w:r>
        <w:rPr>
          <w:rFonts w:ascii="Times New Roman" w:hAnsi="Times New Roman" w:hint="eastAsia"/>
          <w:color w:val="000000"/>
          <w:sz w:val="28"/>
          <w:szCs w:val="28"/>
        </w:rPr>
        <w:t>91321081323786271G001P</w:t>
      </w:r>
      <w:r>
        <w:rPr>
          <w:rFonts w:ascii="Times New Roman" w:hAnsi="Times New Roman" w:hint="eastAsia"/>
          <w:color w:val="000000"/>
          <w:sz w:val="28"/>
          <w:szCs w:val="28"/>
        </w:rPr>
        <w:t>）。目前，该项目主体工程及配套环保治理设施现已全部投入运行，满足“三同时”竣工验收监测条件。本项目从立项至调试、运行过程中无环境投诉、违法和处罚记录。</w:t>
      </w:r>
    </w:p>
    <w:p w:rsidR="00232EA4" w:rsidRDefault="008726C1" w:rsidP="000505A5">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、投资情况</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本项目实际总投资</w:t>
      </w:r>
      <w:r>
        <w:rPr>
          <w:rFonts w:ascii="Times New Roman" w:hAnsi="Times New Roman" w:hint="eastAsia"/>
          <w:color w:val="000000"/>
          <w:sz w:val="28"/>
          <w:szCs w:val="28"/>
        </w:rPr>
        <w:t>14321</w:t>
      </w:r>
      <w:r>
        <w:rPr>
          <w:rFonts w:ascii="Times New Roman" w:hAnsi="Times New Roman" w:hint="eastAsia"/>
          <w:color w:val="000000"/>
          <w:sz w:val="28"/>
          <w:szCs w:val="28"/>
        </w:rPr>
        <w:t>万元，环保投资</w:t>
      </w:r>
      <w:r>
        <w:rPr>
          <w:rFonts w:ascii="Times New Roman" w:hAnsi="Times New Roman" w:hint="eastAsia"/>
          <w:color w:val="000000"/>
          <w:sz w:val="28"/>
          <w:szCs w:val="28"/>
        </w:rPr>
        <w:t>145</w:t>
      </w:r>
      <w:r>
        <w:rPr>
          <w:rFonts w:ascii="Times New Roman" w:hAnsi="Times New Roman" w:hint="eastAsia"/>
          <w:color w:val="000000"/>
          <w:sz w:val="28"/>
          <w:szCs w:val="28"/>
        </w:rPr>
        <w:t>万元，约占总投资的</w:t>
      </w:r>
      <w:r>
        <w:rPr>
          <w:rFonts w:ascii="Times New Roman" w:hAnsi="Times New Roman" w:hint="eastAsia"/>
          <w:color w:val="000000"/>
          <w:sz w:val="28"/>
          <w:szCs w:val="28"/>
        </w:rPr>
        <w:t>1%</w:t>
      </w:r>
      <w:r>
        <w:rPr>
          <w:rFonts w:ascii="Times New Roman" w:hAnsi="Times New Roman" w:hint="eastAsia"/>
          <w:color w:val="000000"/>
          <w:sz w:val="28"/>
          <w:szCs w:val="28"/>
        </w:rPr>
        <w:t>。</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本项目核定劳动定员</w:t>
      </w:r>
      <w:r>
        <w:rPr>
          <w:rFonts w:ascii="Times New Roman" w:hAnsi="Times New Roman" w:hint="eastAsia"/>
          <w:color w:val="000000"/>
          <w:sz w:val="28"/>
          <w:szCs w:val="28"/>
        </w:rPr>
        <w:t>30</w:t>
      </w:r>
      <w:r>
        <w:rPr>
          <w:rFonts w:ascii="Times New Roman" w:hAnsi="Times New Roman" w:hint="eastAsia"/>
          <w:color w:val="000000"/>
          <w:sz w:val="28"/>
          <w:szCs w:val="28"/>
        </w:rPr>
        <w:t>人，在仪化公司内部调剂。劳动制度采用“四班三倒”</w:t>
      </w:r>
      <w:r>
        <w:rPr>
          <w:rFonts w:ascii="Times New Roman" w:hAnsi="Times New Roman"/>
          <w:color w:val="000000"/>
          <w:sz w:val="28"/>
          <w:szCs w:val="28"/>
        </w:rPr>
        <w:t>24</w:t>
      </w:r>
      <w:r>
        <w:rPr>
          <w:rFonts w:ascii="Times New Roman" w:hAnsi="Times New Roman" w:hint="eastAsia"/>
          <w:color w:val="000000"/>
          <w:sz w:val="28"/>
          <w:szCs w:val="28"/>
        </w:rPr>
        <w:t>小时工作制，年工作</w:t>
      </w:r>
      <w:r>
        <w:rPr>
          <w:rFonts w:ascii="Times New Roman" w:hAnsi="Times New Roman" w:hint="eastAsia"/>
          <w:color w:val="000000"/>
          <w:sz w:val="28"/>
          <w:szCs w:val="28"/>
        </w:rPr>
        <w:t>333</w:t>
      </w:r>
      <w:r>
        <w:rPr>
          <w:rFonts w:ascii="Times New Roman" w:hAnsi="Times New Roman" w:hint="eastAsia"/>
          <w:color w:val="000000"/>
          <w:sz w:val="28"/>
          <w:szCs w:val="28"/>
        </w:rPr>
        <w:t>日，年工作时数</w:t>
      </w:r>
      <w:r>
        <w:rPr>
          <w:rFonts w:ascii="Times New Roman" w:hAnsi="Times New Roman" w:hint="eastAsia"/>
          <w:color w:val="000000"/>
          <w:sz w:val="28"/>
          <w:szCs w:val="28"/>
        </w:rPr>
        <w:t>8000h</w:t>
      </w:r>
      <w:r>
        <w:rPr>
          <w:rFonts w:ascii="Times New Roman" w:hAnsi="Times New Roman" w:hint="eastAsia"/>
          <w:color w:val="000000"/>
          <w:sz w:val="28"/>
          <w:szCs w:val="28"/>
        </w:rPr>
        <w:t>。</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4</w:t>
      </w:r>
      <w:r>
        <w:rPr>
          <w:rFonts w:ascii="Times New Roman" w:hAnsi="Times New Roman"/>
          <w:color w:val="000000"/>
          <w:sz w:val="28"/>
          <w:szCs w:val="28"/>
        </w:rPr>
        <w:t>、验收范围</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本次验收范围为“年产</w:t>
      </w:r>
      <w:r>
        <w:rPr>
          <w:rFonts w:ascii="Times New Roman" w:hAnsi="Times New Roman" w:hint="eastAsia"/>
          <w:color w:val="000000"/>
          <w:sz w:val="28"/>
          <w:szCs w:val="28"/>
        </w:rPr>
        <w:t>6</w:t>
      </w:r>
      <w:r>
        <w:rPr>
          <w:rFonts w:ascii="Times New Roman" w:hAnsi="Times New Roman" w:hint="eastAsia"/>
          <w:color w:val="000000"/>
          <w:sz w:val="28"/>
          <w:szCs w:val="28"/>
        </w:rPr>
        <w:t>万吨</w:t>
      </w:r>
      <w:r>
        <w:rPr>
          <w:rFonts w:ascii="Times New Roman" w:hAnsi="Times New Roman" w:hint="eastAsia"/>
          <w:color w:val="000000"/>
          <w:sz w:val="28"/>
          <w:szCs w:val="28"/>
        </w:rPr>
        <w:t>PBT</w:t>
      </w:r>
      <w:r>
        <w:rPr>
          <w:rFonts w:ascii="Times New Roman" w:hAnsi="Times New Roman" w:hint="eastAsia"/>
          <w:color w:val="000000"/>
          <w:sz w:val="28"/>
          <w:szCs w:val="28"/>
        </w:rPr>
        <w:t>项目”配套的废水、废气、噪声污染防治设施。</w:t>
      </w:r>
    </w:p>
    <w:p w:rsidR="00232EA4" w:rsidRDefault="008726C1">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二、工程变动情况</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对照本项目环境影响报告书及批复所核准的内容，本项目的建设性质、地点、生产规模、生产工艺及污染治理措施等均未发生变化，工程建设未发生变动情况。</w:t>
      </w:r>
    </w:p>
    <w:p w:rsidR="00232EA4" w:rsidRDefault="008726C1">
      <w:pPr>
        <w:spacing w:line="360" w:lineRule="auto"/>
        <w:ind w:firstLineChars="202" w:firstLine="568"/>
        <w:jc w:val="left"/>
        <w:rPr>
          <w:rFonts w:ascii="Times New Roman" w:hAnsi="Times New Roman"/>
          <w:color w:val="000000"/>
          <w:sz w:val="28"/>
          <w:szCs w:val="28"/>
        </w:rPr>
      </w:pPr>
      <w:r>
        <w:rPr>
          <w:rFonts w:ascii="Times New Roman" w:hAnsi="Times New Roman"/>
          <w:b/>
          <w:color w:val="000000"/>
          <w:sz w:val="28"/>
          <w:szCs w:val="28"/>
        </w:rPr>
        <w:t>三、环境保护设施建设情况</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w:t>
      </w:r>
      <w:r>
        <w:rPr>
          <w:rFonts w:ascii="Times New Roman" w:hAnsi="Times New Roman" w:hint="eastAsia"/>
          <w:color w:val="000000"/>
          <w:sz w:val="28"/>
          <w:szCs w:val="28"/>
        </w:rPr>
        <w:t>废水</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生产废水：主要包括预脱水塔废水、切粒废水、熔体过滤器清洗废水、地面和设备冲洗废水、换热器等设备清洗废水、循环冷却水排水、初期雨水，废水经收集后进入</w:t>
      </w:r>
      <w:r>
        <w:rPr>
          <w:rFonts w:ascii="Times New Roman" w:hAnsi="Times New Roman" w:hint="eastAsia"/>
          <w:color w:val="000000"/>
          <w:sz w:val="28"/>
          <w:szCs w:val="28"/>
        </w:rPr>
        <w:t>PBT</w:t>
      </w:r>
      <w:r>
        <w:rPr>
          <w:rFonts w:ascii="Times New Roman" w:hAnsi="Times New Roman" w:hint="eastAsia"/>
          <w:color w:val="000000"/>
          <w:sz w:val="28"/>
          <w:szCs w:val="28"/>
        </w:rPr>
        <w:t>生产中心废水预处理设施进行中和处理，通过厂区污水管网再送仪化公司生化东区处理装置采用“均质、调节</w:t>
      </w:r>
      <w:r>
        <w:rPr>
          <w:rFonts w:ascii="Times New Roman" w:hAnsi="Times New Roman" w:hint="eastAsia"/>
          <w:color w:val="000000"/>
          <w:sz w:val="28"/>
          <w:szCs w:val="28"/>
        </w:rPr>
        <w:t>+</w:t>
      </w:r>
      <w:r>
        <w:rPr>
          <w:rFonts w:ascii="Times New Roman" w:hAnsi="Times New Roman" w:hint="eastAsia"/>
          <w:color w:val="000000"/>
          <w:sz w:val="28"/>
          <w:szCs w:val="28"/>
        </w:rPr>
        <w:t>曝气</w:t>
      </w:r>
      <w:r>
        <w:rPr>
          <w:rFonts w:ascii="Times New Roman" w:hAnsi="Times New Roman" w:hint="eastAsia"/>
          <w:color w:val="000000"/>
          <w:sz w:val="28"/>
          <w:szCs w:val="28"/>
        </w:rPr>
        <w:t>+</w:t>
      </w:r>
      <w:r>
        <w:rPr>
          <w:rFonts w:ascii="Times New Roman" w:hAnsi="Times New Roman" w:hint="eastAsia"/>
          <w:color w:val="000000"/>
          <w:sz w:val="28"/>
          <w:szCs w:val="28"/>
        </w:rPr>
        <w:t>二沉”主要处理工艺做进一步深度处理。</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生活污水：本次扩建项目</w:t>
      </w:r>
      <w:proofErr w:type="gramStart"/>
      <w:r>
        <w:rPr>
          <w:rFonts w:ascii="Times New Roman" w:hAnsi="Times New Roman" w:hint="eastAsia"/>
          <w:color w:val="000000"/>
          <w:sz w:val="28"/>
          <w:szCs w:val="28"/>
        </w:rPr>
        <w:t>不</w:t>
      </w:r>
      <w:proofErr w:type="gramEnd"/>
      <w:r>
        <w:rPr>
          <w:rFonts w:ascii="Times New Roman" w:hAnsi="Times New Roman" w:hint="eastAsia"/>
          <w:color w:val="000000"/>
          <w:sz w:val="28"/>
          <w:szCs w:val="28"/>
        </w:rPr>
        <w:t>新增员工，人员在公司内调剂，不增加生活废水。</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2</w:t>
      </w:r>
      <w:r>
        <w:rPr>
          <w:rFonts w:ascii="Times New Roman" w:hAnsi="Times New Roman" w:hint="eastAsia"/>
          <w:color w:val="000000"/>
          <w:sz w:val="28"/>
          <w:szCs w:val="28"/>
        </w:rPr>
        <w:t>、废气</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本项目产生的有组织废气主要为：浆料配制过程产生的废气、冷凝工序产生的</w:t>
      </w:r>
      <w:proofErr w:type="gramStart"/>
      <w:r>
        <w:rPr>
          <w:rFonts w:ascii="Times New Roman" w:hAnsi="Times New Roman" w:hint="eastAsia"/>
          <w:color w:val="000000"/>
          <w:sz w:val="28"/>
          <w:szCs w:val="28"/>
        </w:rPr>
        <w:t>不</w:t>
      </w:r>
      <w:proofErr w:type="gramEnd"/>
      <w:r>
        <w:rPr>
          <w:rFonts w:ascii="Times New Roman" w:hAnsi="Times New Roman" w:hint="eastAsia"/>
          <w:color w:val="000000"/>
          <w:sz w:val="28"/>
          <w:szCs w:val="28"/>
        </w:rPr>
        <w:t>凝气和储罐废气。浆料配制废气、</w:t>
      </w:r>
      <w:proofErr w:type="gramStart"/>
      <w:r>
        <w:rPr>
          <w:rFonts w:ascii="Times New Roman" w:hAnsi="Times New Roman" w:hint="eastAsia"/>
          <w:color w:val="000000"/>
          <w:sz w:val="28"/>
          <w:szCs w:val="28"/>
        </w:rPr>
        <w:t>不</w:t>
      </w:r>
      <w:proofErr w:type="gramEnd"/>
      <w:r>
        <w:rPr>
          <w:rFonts w:ascii="Times New Roman" w:hAnsi="Times New Roman" w:hint="eastAsia"/>
          <w:color w:val="000000"/>
          <w:sz w:val="28"/>
          <w:szCs w:val="28"/>
        </w:rPr>
        <w:t>凝气中主要成分为</w:t>
      </w:r>
      <w:r>
        <w:rPr>
          <w:rFonts w:ascii="Times New Roman" w:hAnsi="Times New Roman" w:hint="eastAsia"/>
          <w:color w:val="000000"/>
          <w:sz w:val="28"/>
          <w:szCs w:val="28"/>
        </w:rPr>
        <w:t>THF</w:t>
      </w:r>
      <w:r>
        <w:rPr>
          <w:rFonts w:ascii="Times New Roman" w:hAnsi="Times New Roman" w:hint="eastAsia"/>
          <w:color w:val="000000"/>
          <w:sz w:val="28"/>
          <w:szCs w:val="28"/>
        </w:rPr>
        <w:t>、</w:t>
      </w:r>
      <w:r>
        <w:rPr>
          <w:rFonts w:ascii="Times New Roman" w:hAnsi="Times New Roman" w:hint="eastAsia"/>
          <w:color w:val="000000"/>
          <w:sz w:val="28"/>
          <w:szCs w:val="28"/>
        </w:rPr>
        <w:t>BDO</w:t>
      </w:r>
      <w:r>
        <w:rPr>
          <w:rFonts w:ascii="Times New Roman" w:hAnsi="Times New Roman" w:hint="eastAsia"/>
          <w:color w:val="000000"/>
          <w:sz w:val="28"/>
          <w:szCs w:val="28"/>
        </w:rPr>
        <w:t>、</w:t>
      </w:r>
      <w:r>
        <w:rPr>
          <w:rFonts w:ascii="Times New Roman" w:hAnsi="Times New Roman" w:hint="eastAsia"/>
          <w:color w:val="000000"/>
          <w:sz w:val="28"/>
          <w:szCs w:val="28"/>
        </w:rPr>
        <w:t>2,</w:t>
      </w:r>
      <w:r>
        <w:rPr>
          <w:rFonts w:ascii="Times New Roman" w:hAnsi="Times New Roman" w:hint="eastAsia"/>
          <w:color w:val="000000"/>
          <w:sz w:val="28"/>
          <w:szCs w:val="28"/>
        </w:rPr>
        <w:t>3-</w:t>
      </w:r>
      <w:r>
        <w:rPr>
          <w:rFonts w:ascii="Times New Roman" w:hAnsi="Times New Roman" w:hint="eastAsia"/>
          <w:color w:val="000000"/>
          <w:sz w:val="28"/>
          <w:szCs w:val="28"/>
        </w:rPr>
        <w:t>二氢呋喃、异丙醇、正丁醇等，送热媒炉燃烧；储罐废气为</w:t>
      </w:r>
      <w:r>
        <w:rPr>
          <w:rFonts w:ascii="Times New Roman" w:hAnsi="Times New Roman" w:hint="eastAsia"/>
          <w:color w:val="000000"/>
          <w:sz w:val="28"/>
          <w:szCs w:val="28"/>
        </w:rPr>
        <w:t>2</w:t>
      </w:r>
      <w:r>
        <w:rPr>
          <w:rFonts w:ascii="Times New Roman" w:hAnsi="Times New Roman" w:hint="eastAsia"/>
          <w:color w:val="000000"/>
          <w:sz w:val="28"/>
          <w:szCs w:val="28"/>
        </w:rPr>
        <w:t>个</w:t>
      </w:r>
      <w:r>
        <w:rPr>
          <w:rFonts w:ascii="Times New Roman" w:hAnsi="Times New Roman" w:hint="eastAsia"/>
          <w:color w:val="000000"/>
          <w:sz w:val="28"/>
          <w:szCs w:val="28"/>
        </w:rPr>
        <w:t>THF</w:t>
      </w:r>
      <w:r>
        <w:rPr>
          <w:rFonts w:ascii="Times New Roman" w:hAnsi="Times New Roman" w:hint="eastAsia"/>
          <w:color w:val="000000"/>
          <w:sz w:val="28"/>
          <w:szCs w:val="28"/>
        </w:rPr>
        <w:t>罐大呼吸和小呼吸产生的废气，一并送入热媒炉燃烧。热媒</w:t>
      </w:r>
      <w:proofErr w:type="gramStart"/>
      <w:r>
        <w:rPr>
          <w:rFonts w:ascii="Times New Roman" w:hAnsi="Times New Roman" w:hint="eastAsia"/>
          <w:color w:val="000000"/>
          <w:sz w:val="28"/>
          <w:szCs w:val="28"/>
        </w:rPr>
        <w:t>炉采用尾缘回流双</w:t>
      </w:r>
      <w:proofErr w:type="gramEnd"/>
      <w:r>
        <w:rPr>
          <w:rFonts w:ascii="Times New Roman" w:hAnsi="Times New Roman" w:hint="eastAsia"/>
          <w:color w:val="000000"/>
          <w:sz w:val="28"/>
          <w:szCs w:val="28"/>
        </w:rPr>
        <w:t>分级低氮氧燃烧技术（</w:t>
      </w:r>
      <w:r>
        <w:rPr>
          <w:rFonts w:ascii="Times New Roman" w:hAnsi="Times New Roman" w:hint="eastAsia"/>
          <w:color w:val="000000"/>
          <w:sz w:val="28"/>
          <w:szCs w:val="28"/>
        </w:rPr>
        <w:t>TBDS</w:t>
      </w:r>
      <w:r>
        <w:rPr>
          <w:rFonts w:ascii="Times New Roman" w:hAnsi="Times New Roman" w:hint="eastAsia"/>
          <w:color w:val="000000"/>
          <w:sz w:val="28"/>
          <w:szCs w:val="28"/>
        </w:rPr>
        <w:t>），热媒炉燃烧尾气通过现有</w:t>
      </w:r>
      <w:r>
        <w:rPr>
          <w:rFonts w:ascii="Times New Roman" w:hAnsi="Times New Roman" w:hint="eastAsia"/>
          <w:color w:val="000000"/>
          <w:sz w:val="28"/>
          <w:szCs w:val="28"/>
        </w:rPr>
        <w:t>1#35</w:t>
      </w:r>
      <w:r>
        <w:rPr>
          <w:rFonts w:ascii="Times New Roman" w:hAnsi="Times New Roman" w:hint="eastAsia"/>
          <w:color w:val="000000"/>
          <w:sz w:val="28"/>
          <w:szCs w:val="28"/>
        </w:rPr>
        <w:t>米高烟囱排放。</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3</w:t>
      </w:r>
      <w:r>
        <w:rPr>
          <w:rFonts w:ascii="Times New Roman" w:hAnsi="Times New Roman" w:hint="eastAsia"/>
          <w:color w:val="000000"/>
          <w:sz w:val="28"/>
          <w:szCs w:val="28"/>
        </w:rPr>
        <w:t>、噪声</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本项目噪声源主要为生产过程设备运行噪声，建设中选用低噪声设备，通过合理布局，并采取隔声、消声、减振等降噪措施减轻对环境的影响。</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4</w:t>
      </w:r>
      <w:r>
        <w:rPr>
          <w:rFonts w:ascii="Times New Roman" w:hAnsi="Times New Roman" w:hint="eastAsia"/>
          <w:color w:val="000000"/>
          <w:sz w:val="28"/>
          <w:szCs w:val="28"/>
        </w:rPr>
        <w:t>、地下水及土壤</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生产车间采用“人工大理石</w:t>
      </w:r>
      <w:r>
        <w:rPr>
          <w:rFonts w:ascii="Times New Roman" w:hAnsi="Times New Roman" w:hint="eastAsia"/>
          <w:color w:val="000000"/>
          <w:sz w:val="28"/>
          <w:szCs w:val="28"/>
        </w:rPr>
        <w:t>+</w:t>
      </w:r>
      <w:r>
        <w:rPr>
          <w:rFonts w:ascii="Times New Roman" w:hAnsi="Times New Roman" w:hint="eastAsia"/>
          <w:color w:val="000000"/>
          <w:sz w:val="28"/>
          <w:szCs w:val="28"/>
        </w:rPr>
        <w:t>高标混凝土”防渗结构，装置区集中做防渗地坪；接触酸碱部分使用环氧树脂地坪进行防腐防渗漏处理；修建降水和浸淋水的集水设施</w:t>
      </w:r>
      <w:r>
        <w:rPr>
          <w:rFonts w:ascii="Times New Roman" w:hAnsi="Times New Roman" w:hint="eastAsia"/>
          <w:color w:val="000000"/>
          <w:sz w:val="28"/>
          <w:szCs w:val="28"/>
        </w:rPr>
        <w:t>(</w:t>
      </w:r>
      <w:r>
        <w:rPr>
          <w:rFonts w:ascii="Times New Roman" w:hAnsi="Times New Roman" w:hint="eastAsia"/>
          <w:color w:val="000000"/>
          <w:sz w:val="28"/>
          <w:szCs w:val="28"/>
        </w:rPr>
        <w:t>集水沟和集水池</w:t>
      </w:r>
      <w:r>
        <w:rPr>
          <w:rFonts w:ascii="Times New Roman" w:hAnsi="Times New Roman" w:hint="eastAsia"/>
          <w:color w:val="000000"/>
          <w:sz w:val="28"/>
          <w:szCs w:val="28"/>
        </w:rPr>
        <w:t>)</w:t>
      </w:r>
      <w:r>
        <w:rPr>
          <w:rFonts w:ascii="Times New Roman" w:hAnsi="Times New Roman" w:hint="eastAsia"/>
          <w:color w:val="000000"/>
          <w:sz w:val="28"/>
          <w:szCs w:val="28"/>
        </w:rPr>
        <w:t>，并在四周设置围堰和边沟。</w:t>
      </w:r>
    </w:p>
    <w:p w:rsidR="00232EA4" w:rsidRDefault="00232EA4">
      <w:pPr>
        <w:pStyle w:val="a0"/>
        <w:rPr>
          <w:rFonts w:ascii="Times New Roman" w:hAnsi="Times New Roman"/>
          <w:color w:val="000000"/>
          <w:sz w:val="28"/>
          <w:szCs w:val="28"/>
        </w:rPr>
      </w:pPr>
    </w:p>
    <w:p w:rsidR="00232EA4" w:rsidRDefault="00232EA4"/>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5</w:t>
      </w:r>
      <w:r>
        <w:rPr>
          <w:rFonts w:ascii="Times New Roman" w:hAnsi="Times New Roman" w:hint="eastAsia"/>
          <w:color w:val="000000"/>
          <w:sz w:val="28"/>
          <w:szCs w:val="28"/>
        </w:rPr>
        <w:t>、“以新代老”措施</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对原有</w:t>
      </w:r>
      <w:r>
        <w:rPr>
          <w:rFonts w:ascii="Times New Roman" w:hAnsi="Times New Roman" w:hint="eastAsia"/>
          <w:color w:val="000000"/>
          <w:sz w:val="28"/>
          <w:szCs w:val="28"/>
        </w:rPr>
        <w:t>1</w:t>
      </w:r>
      <w:r>
        <w:rPr>
          <w:rFonts w:ascii="Times New Roman" w:hAnsi="Times New Roman" w:hint="eastAsia"/>
          <w:color w:val="000000"/>
          <w:sz w:val="28"/>
          <w:szCs w:val="28"/>
        </w:rPr>
        <w:t>台</w:t>
      </w:r>
      <w:r>
        <w:rPr>
          <w:rFonts w:ascii="Times New Roman" w:hAnsi="Times New Roman" w:hint="eastAsia"/>
          <w:color w:val="000000"/>
          <w:sz w:val="28"/>
          <w:szCs w:val="28"/>
        </w:rPr>
        <w:t>300</w:t>
      </w:r>
      <w:r>
        <w:rPr>
          <w:rFonts w:ascii="Times New Roman" w:hAnsi="Times New Roman" w:hint="eastAsia"/>
          <w:color w:val="000000"/>
          <w:sz w:val="28"/>
          <w:szCs w:val="28"/>
        </w:rPr>
        <w:t>万大卡热媒炉</w:t>
      </w:r>
      <w:proofErr w:type="gramStart"/>
      <w:r>
        <w:rPr>
          <w:rFonts w:ascii="Times New Roman" w:hAnsi="Times New Roman" w:hint="eastAsia"/>
          <w:color w:val="000000"/>
          <w:sz w:val="28"/>
          <w:szCs w:val="28"/>
        </w:rPr>
        <w:t>进行低氮</w:t>
      </w:r>
      <w:proofErr w:type="gramEnd"/>
      <w:r>
        <w:rPr>
          <w:rFonts w:ascii="Times New Roman" w:hAnsi="Times New Roman" w:hint="eastAsia"/>
          <w:color w:val="000000"/>
          <w:sz w:val="28"/>
          <w:szCs w:val="28"/>
        </w:rPr>
        <w:t>燃烧改造。</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6</w:t>
      </w:r>
      <w:r>
        <w:rPr>
          <w:rFonts w:ascii="Times New Roman" w:hAnsi="Times New Roman" w:hint="eastAsia"/>
          <w:color w:val="000000"/>
          <w:sz w:val="28"/>
          <w:szCs w:val="28"/>
        </w:rPr>
        <w:t>、其他环保措施</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本项目设置的卫生防护距离为</w:t>
      </w:r>
      <w:r>
        <w:rPr>
          <w:rFonts w:ascii="Times New Roman" w:hAnsi="Times New Roman" w:hint="eastAsia"/>
          <w:color w:val="000000"/>
          <w:sz w:val="28"/>
          <w:szCs w:val="28"/>
        </w:rPr>
        <w:t>PBT</w:t>
      </w:r>
      <w:r>
        <w:rPr>
          <w:rFonts w:ascii="Times New Roman" w:hAnsi="Times New Roman" w:hint="eastAsia"/>
          <w:color w:val="000000"/>
          <w:sz w:val="28"/>
          <w:szCs w:val="28"/>
        </w:rPr>
        <w:t>生产区边界外</w:t>
      </w:r>
      <w:r>
        <w:rPr>
          <w:rFonts w:ascii="Times New Roman" w:hAnsi="Times New Roman" w:hint="eastAsia"/>
          <w:color w:val="000000"/>
          <w:sz w:val="28"/>
          <w:szCs w:val="28"/>
        </w:rPr>
        <w:t>100m</w:t>
      </w:r>
      <w:r>
        <w:rPr>
          <w:rFonts w:ascii="Times New Roman" w:hAnsi="Times New Roman" w:hint="eastAsia"/>
          <w:color w:val="000000"/>
          <w:sz w:val="28"/>
          <w:szCs w:val="28"/>
        </w:rPr>
        <w:t>、储罐区外</w:t>
      </w:r>
      <w:r>
        <w:rPr>
          <w:rFonts w:ascii="Times New Roman" w:hAnsi="Times New Roman" w:hint="eastAsia"/>
          <w:color w:val="000000"/>
          <w:sz w:val="28"/>
          <w:szCs w:val="28"/>
        </w:rPr>
        <w:t>100m</w:t>
      </w:r>
      <w:r>
        <w:rPr>
          <w:rFonts w:ascii="Times New Roman" w:hAnsi="Times New Roman" w:hint="eastAsia"/>
          <w:color w:val="000000"/>
          <w:sz w:val="28"/>
          <w:szCs w:val="28"/>
        </w:rPr>
        <w:t>。本项目卫生防护距离内无环境敏感目标。本项目已修编了公司突发环境事件应急预案，并在仪征市环境应急和事故调查中心完成备案（备案号</w:t>
      </w:r>
      <w:r>
        <w:rPr>
          <w:rFonts w:ascii="Times New Roman" w:hAnsi="Times New Roman" w:hint="eastAsia"/>
          <w:color w:val="000000"/>
          <w:sz w:val="28"/>
          <w:szCs w:val="28"/>
        </w:rPr>
        <w:t>3210812019001-H</w:t>
      </w:r>
      <w:r>
        <w:rPr>
          <w:rFonts w:ascii="Times New Roman" w:hAnsi="Times New Roman" w:hint="eastAsia"/>
          <w:color w:val="000000"/>
          <w:sz w:val="28"/>
          <w:szCs w:val="28"/>
        </w:rPr>
        <w:t>）。</w:t>
      </w:r>
    </w:p>
    <w:p w:rsidR="00232EA4" w:rsidRDefault="008726C1">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四、环保设施调试效果</w:t>
      </w: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淮安</w:t>
      </w:r>
      <w:proofErr w:type="gramStart"/>
      <w:r>
        <w:rPr>
          <w:rFonts w:ascii="Times New Roman" w:hAnsi="Times New Roman" w:hint="eastAsia"/>
          <w:spacing w:val="13"/>
          <w:sz w:val="28"/>
          <w:szCs w:val="28"/>
          <w:lang w:val="zh-CN"/>
        </w:rPr>
        <w:t>市华测检测</w:t>
      </w:r>
      <w:proofErr w:type="gramEnd"/>
      <w:r>
        <w:rPr>
          <w:rFonts w:ascii="Times New Roman" w:hAnsi="Times New Roman" w:hint="eastAsia"/>
          <w:spacing w:val="13"/>
          <w:sz w:val="28"/>
          <w:szCs w:val="28"/>
          <w:lang w:val="zh-CN"/>
        </w:rPr>
        <w:t>技术有限公司于</w:t>
      </w:r>
      <w:r>
        <w:rPr>
          <w:rFonts w:ascii="Times New Roman" w:hAnsi="Times New Roman" w:hint="eastAsia"/>
          <w:spacing w:val="13"/>
          <w:sz w:val="28"/>
          <w:szCs w:val="28"/>
          <w:lang w:val="zh-CN"/>
        </w:rPr>
        <w:t>2019</w:t>
      </w:r>
      <w:r>
        <w:rPr>
          <w:rFonts w:ascii="Times New Roman" w:hAnsi="Times New Roman" w:hint="eastAsia"/>
          <w:spacing w:val="13"/>
          <w:sz w:val="28"/>
          <w:szCs w:val="28"/>
          <w:lang w:val="zh-CN"/>
        </w:rPr>
        <w:t>年</w:t>
      </w:r>
      <w:r>
        <w:rPr>
          <w:rFonts w:ascii="Times New Roman" w:hAnsi="Times New Roman" w:hint="eastAsia"/>
          <w:spacing w:val="13"/>
          <w:sz w:val="28"/>
          <w:szCs w:val="28"/>
          <w:lang w:val="zh-CN"/>
        </w:rPr>
        <w:t>10</w:t>
      </w:r>
      <w:r>
        <w:rPr>
          <w:rFonts w:ascii="Times New Roman" w:hAnsi="Times New Roman" w:hint="eastAsia"/>
          <w:spacing w:val="13"/>
          <w:sz w:val="28"/>
          <w:szCs w:val="28"/>
          <w:lang w:val="zh-CN"/>
        </w:rPr>
        <w:t>月</w:t>
      </w:r>
      <w:r>
        <w:rPr>
          <w:rFonts w:ascii="Times New Roman" w:hAnsi="Times New Roman" w:hint="eastAsia"/>
          <w:spacing w:val="13"/>
          <w:sz w:val="28"/>
          <w:szCs w:val="28"/>
          <w:lang w:val="zh-CN"/>
        </w:rPr>
        <w:t>10</w:t>
      </w:r>
      <w:r>
        <w:rPr>
          <w:rFonts w:ascii="Times New Roman" w:hAnsi="Times New Roman" w:hint="eastAsia"/>
          <w:spacing w:val="13"/>
          <w:sz w:val="28"/>
          <w:szCs w:val="28"/>
          <w:lang w:val="zh-CN"/>
        </w:rPr>
        <w:t>日</w:t>
      </w:r>
      <w:r>
        <w:rPr>
          <w:rFonts w:ascii="Times New Roman" w:hAnsi="Times New Roman" w:hint="eastAsia"/>
          <w:spacing w:val="13"/>
          <w:sz w:val="28"/>
          <w:szCs w:val="28"/>
          <w:lang w:val="zh-CN"/>
        </w:rPr>
        <w:t>-11</w:t>
      </w:r>
      <w:r>
        <w:rPr>
          <w:rFonts w:ascii="Times New Roman" w:hAnsi="Times New Roman" w:hint="eastAsia"/>
          <w:spacing w:val="13"/>
          <w:sz w:val="28"/>
          <w:szCs w:val="28"/>
          <w:lang w:val="zh-CN"/>
        </w:rPr>
        <w:t>日对“年产</w:t>
      </w:r>
      <w:r>
        <w:rPr>
          <w:rFonts w:ascii="Times New Roman" w:hAnsi="Times New Roman" w:hint="eastAsia"/>
          <w:spacing w:val="13"/>
          <w:sz w:val="28"/>
          <w:szCs w:val="28"/>
          <w:lang w:val="zh-CN"/>
        </w:rPr>
        <w:t>6</w:t>
      </w:r>
      <w:r>
        <w:rPr>
          <w:rFonts w:ascii="Times New Roman" w:hAnsi="Times New Roman" w:hint="eastAsia"/>
          <w:spacing w:val="13"/>
          <w:sz w:val="28"/>
          <w:szCs w:val="28"/>
          <w:lang w:val="zh-CN"/>
        </w:rPr>
        <w:t>万吨</w:t>
      </w:r>
      <w:r>
        <w:rPr>
          <w:rFonts w:ascii="Times New Roman" w:hAnsi="Times New Roman" w:hint="eastAsia"/>
          <w:spacing w:val="13"/>
          <w:sz w:val="28"/>
          <w:szCs w:val="28"/>
          <w:lang w:val="zh-CN"/>
        </w:rPr>
        <w:t>PBT</w:t>
      </w:r>
      <w:r>
        <w:rPr>
          <w:rFonts w:ascii="Times New Roman" w:hAnsi="Times New Roman" w:hint="eastAsia"/>
          <w:spacing w:val="13"/>
          <w:sz w:val="28"/>
          <w:szCs w:val="28"/>
          <w:lang w:val="zh-CN"/>
        </w:rPr>
        <w:t>项目”进行了竣工环保验收监测。根据淮安</w:t>
      </w:r>
      <w:proofErr w:type="gramStart"/>
      <w:r>
        <w:rPr>
          <w:rFonts w:ascii="Times New Roman" w:hAnsi="Times New Roman" w:hint="eastAsia"/>
          <w:spacing w:val="13"/>
          <w:sz w:val="28"/>
          <w:szCs w:val="28"/>
          <w:lang w:val="zh-CN"/>
        </w:rPr>
        <w:t>市华测检测</w:t>
      </w:r>
      <w:proofErr w:type="gramEnd"/>
      <w:r>
        <w:rPr>
          <w:rFonts w:ascii="Times New Roman" w:hAnsi="Times New Roman" w:hint="eastAsia"/>
          <w:spacing w:val="13"/>
          <w:sz w:val="28"/>
          <w:szCs w:val="28"/>
          <w:lang w:val="zh-CN"/>
        </w:rPr>
        <w:t>技术有限公司出具的验收监测报告，主要监测结果如下：</w:t>
      </w: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1</w:t>
      </w:r>
      <w:r>
        <w:rPr>
          <w:rFonts w:ascii="Times New Roman" w:hAnsi="Times New Roman" w:hint="eastAsia"/>
          <w:spacing w:val="13"/>
          <w:sz w:val="28"/>
          <w:szCs w:val="28"/>
          <w:lang w:val="zh-CN"/>
        </w:rPr>
        <w:t>、废水</w:t>
      </w: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公司废水排放口中化学需氧量、悬浮物、氨氮、总磷的排放浓度及</w:t>
      </w:r>
      <w:r>
        <w:rPr>
          <w:rFonts w:ascii="Times New Roman" w:hAnsi="Times New Roman" w:hint="eastAsia"/>
          <w:spacing w:val="13"/>
          <w:sz w:val="28"/>
          <w:szCs w:val="28"/>
          <w:lang w:val="zh-CN"/>
        </w:rPr>
        <w:t>pH</w:t>
      </w:r>
      <w:r>
        <w:rPr>
          <w:rFonts w:ascii="Times New Roman" w:hAnsi="Times New Roman" w:hint="eastAsia"/>
          <w:spacing w:val="13"/>
          <w:sz w:val="28"/>
          <w:szCs w:val="28"/>
          <w:lang w:val="zh-CN"/>
        </w:rPr>
        <w:t>值均满足《合成树脂工业污染物排放标准》（</w:t>
      </w:r>
      <w:r>
        <w:rPr>
          <w:rFonts w:ascii="Times New Roman" w:hAnsi="Times New Roman" w:hint="eastAsia"/>
          <w:spacing w:val="13"/>
          <w:sz w:val="28"/>
          <w:szCs w:val="28"/>
          <w:lang w:val="zh-CN"/>
        </w:rPr>
        <w:t>GB31572-2015</w:t>
      </w:r>
      <w:r>
        <w:rPr>
          <w:rFonts w:ascii="Times New Roman" w:hAnsi="Times New Roman" w:hint="eastAsia"/>
          <w:spacing w:val="13"/>
          <w:sz w:val="28"/>
          <w:szCs w:val="28"/>
          <w:lang w:val="zh-CN"/>
        </w:rPr>
        <w:t>）中表</w:t>
      </w:r>
      <w:r>
        <w:rPr>
          <w:rFonts w:ascii="Times New Roman" w:hAnsi="Times New Roman" w:hint="eastAsia"/>
          <w:spacing w:val="13"/>
          <w:sz w:val="28"/>
          <w:szCs w:val="28"/>
          <w:lang w:val="zh-CN"/>
        </w:rPr>
        <w:t>1</w:t>
      </w:r>
      <w:r>
        <w:rPr>
          <w:rFonts w:ascii="Times New Roman" w:hAnsi="Times New Roman" w:hint="eastAsia"/>
          <w:spacing w:val="13"/>
          <w:sz w:val="28"/>
          <w:szCs w:val="28"/>
          <w:lang w:val="zh-CN"/>
        </w:rPr>
        <w:t>直接排放限值要求。</w:t>
      </w: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2</w:t>
      </w:r>
      <w:r>
        <w:rPr>
          <w:rFonts w:ascii="Times New Roman" w:hAnsi="Times New Roman" w:hint="eastAsia"/>
          <w:spacing w:val="13"/>
          <w:sz w:val="28"/>
          <w:szCs w:val="28"/>
          <w:lang w:val="zh-CN"/>
        </w:rPr>
        <w:t>、废气</w:t>
      </w: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本项目废气排放口中颗粒物、四氢呋喃、非甲烷总烃排放浓度满足《合成树脂工业污染物排放标准》（</w:t>
      </w:r>
      <w:r>
        <w:rPr>
          <w:rFonts w:ascii="Times New Roman" w:hAnsi="Times New Roman" w:hint="eastAsia"/>
          <w:spacing w:val="13"/>
          <w:sz w:val="28"/>
          <w:szCs w:val="28"/>
          <w:lang w:val="zh-CN"/>
        </w:rPr>
        <w:t>GB31572-2015</w:t>
      </w:r>
      <w:r>
        <w:rPr>
          <w:rFonts w:ascii="Times New Roman" w:hAnsi="Times New Roman" w:hint="eastAsia"/>
          <w:spacing w:val="13"/>
          <w:sz w:val="28"/>
          <w:szCs w:val="28"/>
          <w:lang w:val="zh-CN"/>
        </w:rPr>
        <w:t>）中表</w:t>
      </w:r>
      <w:r>
        <w:rPr>
          <w:rFonts w:ascii="Times New Roman" w:hAnsi="Times New Roman" w:hint="eastAsia"/>
          <w:spacing w:val="13"/>
          <w:sz w:val="28"/>
          <w:szCs w:val="28"/>
          <w:lang w:val="zh-CN"/>
        </w:rPr>
        <w:t>5</w:t>
      </w:r>
      <w:r>
        <w:rPr>
          <w:rFonts w:ascii="Times New Roman" w:hAnsi="Times New Roman" w:hint="eastAsia"/>
          <w:spacing w:val="13"/>
          <w:sz w:val="28"/>
          <w:szCs w:val="28"/>
          <w:lang w:val="zh-CN"/>
        </w:rPr>
        <w:t>大气污染</w:t>
      </w:r>
      <w:proofErr w:type="gramStart"/>
      <w:r>
        <w:rPr>
          <w:rFonts w:ascii="Times New Roman" w:hAnsi="Times New Roman" w:hint="eastAsia"/>
          <w:spacing w:val="13"/>
          <w:sz w:val="28"/>
          <w:szCs w:val="28"/>
          <w:lang w:val="zh-CN"/>
        </w:rPr>
        <w:t>物特别</w:t>
      </w:r>
      <w:proofErr w:type="gramEnd"/>
      <w:r>
        <w:rPr>
          <w:rFonts w:ascii="Times New Roman" w:hAnsi="Times New Roman" w:hint="eastAsia"/>
          <w:spacing w:val="13"/>
          <w:sz w:val="28"/>
          <w:szCs w:val="28"/>
          <w:lang w:val="zh-CN"/>
        </w:rPr>
        <w:t>排放限值要求；</w:t>
      </w:r>
      <w:r>
        <w:rPr>
          <w:rFonts w:ascii="Times New Roman" w:hAnsi="Times New Roman" w:hint="eastAsia"/>
          <w:spacing w:val="13"/>
          <w:sz w:val="28"/>
          <w:szCs w:val="28"/>
          <w:lang w:val="zh-CN"/>
        </w:rPr>
        <w:t>SO2</w:t>
      </w:r>
      <w:r>
        <w:rPr>
          <w:rFonts w:ascii="Times New Roman" w:hAnsi="Times New Roman" w:hint="eastAsia"/>
          <w:spacing w:val="13"/>
          <w:sz w:val="28"/>
          <w:szCs w:val="28"/>
          <w:lang w:val="zh-CN"/>
        </w:rPr>
        <w:t>、</w:t>
      </w:r>
      <w:r>
        <w:rPr>
          <w:rFonts w:ascii="Times New Roman" w:hAnsi="Times New Roman" w:hint="eastAsia"/>
          <w:spacing w:val="13"/>
          <w:sz w:val="28"/>
          <w:szCs w:val="28"/>
          <w:lang w:val="zh-CN"/>
        </w:rPr>
        <w:t>N</w:t>
      </w:r>
      <w:r>
        <w:rPr>
          <w:rFonts w:ascii="Times New Roman" w:hAnsi="Times New Roman" w:hint="eastAsia"/>
          <w:spacing w:val="13"/>
          <w:sz w:val="28"/>
          <w:szCs w:val="28"/>
          <w:lang w:val="zh-CN"/>
        </w:rPr>
        <w:t>OX</w:t>
      </w:r>
      <w:r>
        <w:rPr>
          <w:rFonts w:ascii="Times New Roman" w:hAnsi="Times New Roman" w:hint="eastAsia"/>
          <w:spacing w:val="13"/>
          <w:sz w:val="28"/>
          <w:szCs w:val="28"/>
          <w:lang w:val="zh-CN"/>
        </w:rPr>
        <w:t>的排放浓度均满足《合成树脂工业污染物排放标准》（</w:t>
      </w:r>
      <w:r>
        <w:rPr>
          <w:rFonts w:ascii="Times New Roman" w:hAnsi="Times New Roman" w:hint="eastAsia"/>
          <w:spacing w:val="13"/>
          <w:sz w:val="28"/>
          <w:szCs w:val="28"/>
          <w:lang w:val="zh-CN"/>
        </w:rPr>
        <w:t>GB31572-2015</w:t>
      </w:r>
      <w:r>
        <w:rPr>
          <w:rFonts w:ascii="Times New Roman" w:hAnsi="Times New Roman" w:hint="eastAsia"/>
          <w:spacing w:val="13"/>
          <w:sz w:val="28"/>
          <w:szCs w:val="28"/>
          <w:lang w:val="zh-CN"/>
        </w:rPr>
        <w:t>）中表</w:t>
      </w:r>
      <w:r>
        <w:rPr>
          <w:rFonts w:ascii="Times New Roman" w:hAnsi="Times New Roman" w:hint="eastAsia"/>
          <w:spacing w:val="13"/>
          <w:sz w:val="28"/>
          <w:szCs w:val="28"/>
          <w:lang w:val="zh-CN"/>
        </w:rPr>
        <w:t>6</w:t>
      </w:r>
      <w:r>
        <w:rPr>
          <w:rFonts w:ascii="Times New Roman" w:hAnsi="Times New Roman" w:hint="eastAsia"/>
          <w:spacing w:val="13"/>
          <w:sz w:val="28"/>
          <w:szCs w:val="28"/>
          <w:lang w:val="zh-CN"/>
        </w:rPr>
        <w:t>焚烧设施特别排放限值要求。</w:t>
      </w: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厂界外无组织废气监控点监测的非甲烷总烃、四氢呋喃的排放浓度均满足《合成树脂工业污染物排放标准》（</w:t>
      </w:r>
      <w:r>
        <w:rPr>
          <w:rFonts w:ascii="Times New Roman" w:hAnsi="Times New Roman" w:hint="eastAsia"/>
          <w:spacing w:val="13"/>
          <w:sz w:val="28"/>
          <w:szCs w:val="28"/>
          <w:lang w:val="zh-CN"/>
        </w:rPr>
        <w:t>GB31572-2015</w:t>
      </w:r>
      <w:r>
        <w:rPr>
          <w:rFonts w:ascii="Times New Roman" w:hAnsi="Times New Roman" w:hint="eastAsia"/>
          <w:spacing w:val="13"/>
          <w:sz w:val="28"/>
          <w:szCs w:val="28"/>
          <w:lang w:val="zh-CN"/>
        </w:rPr>
        <w:t>）中表</w:t>
      </w:r>
      <w:r>
        <w:rPr>
          <w:rFonts w:ascii="Times New Roman" w:hAnsi="Times New Roman" w:hint="eastAsia"/>
          <w:spacing w:val="13"/>
          <w:sz w:val="28"/>
          <w:szCs w:val="28"/>
          <w:lang w:val="zh-CN"/>
        </w:rPr>
        <w:t>9</w:t>
      </w:r>
      <w:r>
        <w:rPr>
          <w:rFonts w:ascii="Times New Roman" w:hAnsi="Times New Roman" w:hint="eastAsia"/>
          <w:spacing w:val="13"/>
          <w:sz w:val="28"/>
          <w:szCs w:val="28"/>
          <w:lang w:val="zh-CN"/>
        </w:rPr>
        <w:t>标准限值要求。</w:t>
      </w:r>
    </w:p>
    <w:p w:rsidR="00232EA4" w:rsidRDefault="00232EA4">
      <w:pPr>
        <w:pStyle w:val="a0"/>
        <w:rPr>
          <w:rFonts w:ascii="Times New Roman" w:hAnsi="Times New Roman"/>
          <w:spacing w:val="13"/>
          <w:sz w:val="28"/>
          <w:szCs w:val="28"/>
          <w:lang w:val="zh-CN"/>
        </w:rPr>
      </w:pPr>
    </w:p>
    <w:p w:rsidR="00232EA4" w:rsidRDefault="00232EA4">
      <w:pPr>
        <w:rPr>
          <w:lang w:val="zh-CN"/>
        </w:rPr>
      </w:pP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3</w:t>
      </w:r>
      <w:r>
        <w:rPr>
          <w:rFonts w:ascii="Times New Roman" w:hAnsi="Times New Roman" w:hint="eastAsia"/>
          <w:spacing w:val="13"/>
          <w:sz w:val="28"/>
          <w:szCs w:val="28"/>
          <w:lang w:val="zh-CN"/>
        </w:rPr>
        <w:t>、噪声</w:t>
      </w: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厂界噪声测点昼、夜等效声级均符合《工业企业厂界环境噪声排放标准》（</w:t>
      </w:r>
      <w:r>
        <w:rPr>
          <w:rFonts w:ascii="Times New Roman" w:hAnsi="Times New Roman" w:hint="eastAsia"/>
          <w:spacing w:val="13"/>
          <w:sz w:val="28"/>
          <w:szCs w:val="28"/>
          <w:lang w:val="zh-CN"/>
        </w:rPr>
        <w:t>GB12348-2008</w:t>
      </w:r>
      <w:r>
        <w:rPr>
          <w:rFonts w:ascii="Times New Roman" w:hAnsi="Times New Roman" w:hint="eastAsia"/>
          <w:spacing w:val="13"/>
          <w:sz w:val="28"/>
          <w:szCs w:val="28"/>
          <w:lang w:val="zh-CN"/>
        </w:rPr>
        <w:t>）中的</w:t>
      </w:r>
      <w:r>
        <w:rPr>
          <w:rFonts w:ascii="Times New Roman" w:hAnsi="Times New Roman" w:hint="eastAsia"/>
          <w:spacing w:val="13"/>
          <w:sz w:val="28"/>
          <w:szCs w:val="28"/>
          <w:lang w:val="zh-CN"/>
        </w:rPr>
        <w:t>3</w:t>
      </w:r>
      <w:r>
        <w:rPr>
          <w:rFonts w:ascii="Times New Roman" w:hAnsi="Times New Roman" w:hint="eastAsia"/>
          <w:spacing w:val="13"/>
          <w:sz w:val="28"/>
          <w:szCs w:val="28"/>
          <w:lang w:val="zh-CN"/>
        </w:rPr>
        <w:t>类标准。</w:t>
      </w: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4</w:t>
      </w:r>
      <w:r>
        <w:rPr>
          <w:rFonts w:ascii="Times New Roman" w:hAnsi="Times New Roman" w:hint="eastAsia"/>
          <w:spacing w:val="13"/>
          <w:sz w:val="28"/>
          <w:szCs w:val="28"/>
          <w:lang w:val="zh-CN"/>
        </w:rPr>
        <w:t>、排污总量控制要求</w:t>
      </w:r>
    </w:p>
    <w:p w:rsidR="00232EA4" w:rsidRDefault="008726C1">
      <w:pPr>
        <w:spacing w:line="360" w:lineRule="auto"/>
        <w:ind w:firstLineChars="202" w:firstLine="618"/>
        <w:jc w:val="left"/>
        <w:rPr>
          <w:rFonts w:ascii="Times New Roman" w:hAnsi="Times New Roman"/>
          <w:spacing w:val="13"/>
          <w:sz w:val="28"/>
          <w:szCs w:val="28"/>
          <w:lang w:val="zh-CN"/>
        </w:rPr>
      </w:pPr>
      <w:r>
        <w:rPr>
          <w:rFonts w:ascii="Times New Roman" w:hAnsi="Times New Roman" w:hint="eastAsia"/>
          <w:spacing w:val="13"/>
          <w:sz w:val="28"/>
          <w:szCs w:val="28"/>
          <w:lang w:val="zh-CN"/>
        </w:rPr>
        <w:t>本项目排放的废水量、化学需氧量、氨氮的总量和废气中污染物颗粒物、二氧化硫、氮氧化物、</w:t>
      </w:r>
      <w:r>
        <w:rPr>
          <w:rFonts w:ascii="Times New Roman" w:hAnsi="Times New Roman" w:hint="eastAsia"/>
          <w:spacing w:val="13"/>
          <w:sz w:val="28"/>
          <w:szCs w:val="28"/>
          <w:lang w:val="zh-CN"/>
        </w:rPr>
        <w:t>VOCs</w:t>
      </w:r>
      <w:r>
        <w:rPr>
          <w:rFonts w:ascii="Times New Roman" w:hAnsi="Times New Roman" w:hint="eastAsia"/>
          <w:spacing w:val="13"/>
          <w:sz w:val="28"/>
          <w:szCs w:val="28"/>
          <w:lang w:val="zh-CN"/>
        </w:rPr>
        <w:t>的排放总量均满足环评批复核定的总量控制指标要求。</w:t>
      </w:r>
    </w:p>
    <w:p w:rsidR="00232EA4" w:rsidRDefault="008726C1">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五、验收结论</w:t>
      </w:r>
    </w:p>
    <w:p w:rsidR="00232EA4" w:rsidRDefault="008726C1" w:rsidP="000505A5">
      <w:pPr>
        <w:spacing w:line="360" w:lineRule="auto"/>
        <w:ind w:firstLineChars="202" w:firstLine="566"/>
        <w:jc w:val="left"/>
        <w:rPr>
          <w:rFonts w:ascii="Times New Roman" w:hAnsi="Times New Roman"/>
          <w:color w:val="000000"/>
          <w:sz w:val="28"/>
          <w:szCs w:val="28"/>
        </w:rPr>
      </w:pPr>
      <w:r>
        <w:rPr>
          <w:rFonts w:ascii="Times New Roman" w:hAnsi="Times New Roman" w:hint="eastAsia"/>
          <w:color w:val="000000"/>
          <w:sz w:val="28"/>
          <w:szCs w:val="28"/>
        </w:rPr>
        <w:t>中国石化集团资产经营管理有限公司仪征分公司“年产</w:t>
      </w:r>
      <w:r>
        <w:rPr>
          <w:rFonts w:ascii="Times New Roman" w:hAnsi="Times New Roman" w:hint="eastAsia"/>
          <w:color w:val="000000"/>
          <w:sz w:val="28"/>
          <w:szCs w:val="28"/>
        </w:rPr>
        <w:t>6</w:t>
      </w:r>
      <w:r>
        <w:rPr>
          <w:rFonts w:ascii="Times New Roman" w:hAnsi="Times New Roman" w:hint="eastAsia"/>
          <w:color w:val="000000"/>
          <w:sz w:val="28"/>
          <w:szCs w:val="28"/>
        </w:rPr>
        <w:t>万吨</w:t>
      </w:r>
      <w:r>
        <w:rPr>
          <w:rFonts w:ascii="Times New Roman" w:hAnsi="Times New Roman" w:hint="eastAsia"/>
          <w:color w:val="000000"/>
          <w:sz w:val="28"/>
          <w:szCs w:val="28"/>
        </w:rPr>
        <w:t>PBT</w:t>
      </w:r>
      <w:r>
        <w:rPr>
          <w:rFonts w:ascii="Times New Roman" w:hAnsi="Times New Roman" w:hint="eastAsia"/>
          <w:color w:val="000000"/>
          <w:sz w:val="28"/>
          <w:szCs w:val="28"/>
        </w:rPr>
        <w:t>项目”按环评及批复要求进行建设，建设过程中落实了“三同时”环境保护措施，配套建设的废水、废气、噪声污染治理设施运行正常有效，各类污染物的排放能满足相应的达标要求，不存在“暂行办法”第八条规定的验收不合格情形。</w:t>
      </w:r>
    </w:p>
    <w:p w:rsidR="00232EA4" w:rsidRDefault="008726C1" w:rsidP="000505A5">
      <w:pPr>
        <w:spacing w:line="360" w:lineRule="auto"/>
        <w:ind w:firstLineChars="202" w:firstLine="566"/>
        <w:jc w:val="left"/>
        <w:rPr>
          <w:rFonts w:ascii="Times New Roman" w:hAnsi="Times New Roman"/>
          <w:sz w:val="28"/>
          <w:szCs w:val="28"/>
        </w:rPr>
      </w:pPr>
      <w:r>
        <w:rPr>
          <w:rFonts w:ascii="Times New Roman" w:hAnsi="Times New Roman" w:hint="eastAsia"/>
          <w:color w:val="000000"/>
          <w:sz w:val="28"/>
          <w:szCs w:val="28"/>
        </w:rPr>
        <w:t>验收工作组同意“年产</w:t>
      </w:r>
      <w:r>
        <w:rPr>
          <w:rFonts w:ascii="Times New Roman" w:hAnsi="Times New Roman" w:hint="eastAsia"/>
          <w:color w:val="000000"/>
          <w:sz w:val="28"/>
          <w:szCs w:val="28"/>
        </w:rPr>
        <w:t>6</w:t>
      </w:r>
      <w:r>
        <w:rPr>
          <w:rFonts w:ascii="Times New Roman" w:hAnsi="Times New Roman" w:hint="eastAsia"/>
          <w:color w:val="000000"/>
          <w:sz w:val="28"/>
          <w:szCs w:val="28"/>
        </w:rPr>
        <w:t>万吨</w:t>
      </w:r>
      <w:r>
        <w:rPr>
          <w:rFonts w:ascii="Times New Roman" w:hAnsi="Times New Roman" w:hint="eastAsia"/>
          <w:color w:val="000000"/>
          <w:sz w:val="28"/>
          <w:szCs w:val="28"/>
        </w:rPr>
        <w:t>PBT</w:t>
      </w:r>
      <w:r>
        <w:rPr>
          <w:rFonts w:ascii="Times New Roman" w:hAnsi="Times New Roman" w:hint="eastAsia"/>
          <w:color w:val="000000"/>
          <w:sz w:val="28"/>
          <w:szCs w:val="28"/>
        </w:rPr>
        <w:t>项目”废水、废气、噪声污染防治设施竣工验收合格。</w:t>
      </w:r>
    </w:p>
    <w:p w:rsidR="00232EA4" w:rsidRDefault="008726C1">
      <w:pPr>
        <w:pStyle w:val="2"/>
        <w:ind w:firstLine="602"/>
        <w:rPr>
          <w:rFonts w:ascii="Times New Roman" w:hAnsi="Times New Roman"/>
        </w:rPr>
      </w:pPr>
      <w:bookmarkStart w:id="5" w:name="_Toc17246"/>
      <w:r>
        <w:rPr>
          <w:rFonts w:ascii="Times New Roman" w:hAnsi="Times New Roman"/>
        </w:rPr>
        <w:t>1.</w:t>
      </w:r>
      <w:r>
        <w:rPr>
          <w:rFonts w:ascii="Times New Roman" w:hAnsi="Times New Roman"/>
        </w:rPr>
        <w:t>4</w:t>
      </w:r>
      <w:r>
        <w:rPr>
          <w:rFonts w:ascii="Times New Roman" w:hAnsi="Times New Roman"/>
        </w:rPr>
        <w:t>、公众反馈意见及处理情况</w:t>
      </w:r>
      <w:bookmarkEnd w:id="5"/>
    </w:p>
    <w:p w:rsidR="00232EA4" w:rsidRDefault="008726C1">
      <w:pPr>
        <w:pStyle w:val="a6"/>
        <w:autoSpaceDE w:val="0"/>
        <w:autoSpaceDN w:val="0"/>
        <w:spacing w:before="0" w:line="360" w:lineRule="auto"/>
        <w:ind w:left="0" w:firstLine="560"/>
        <w:rPr>
          <w:rFonts w:ascii="Times New Roman" w:hAnsi="Times New Roman"/>
          <w:sz w:val="28"/>
          <w:szCs w:val="28"/>
        </w:rPr>
      </w:pPr>
      <w:r>
        <w:rPr>
          <w:rFonts w:ascii="Times New Roman" w:hAnsi="Times New Roman"/>
          <w:color w:val="000000"/>
          <w:sz w:val="28"/>
          <w:szCs w:val="28"/>
        </w:rPr>
        <w:t>本项目从立项至调试过程中无环境投诉情况</w:t>
      </w:r>
      <w:r>
        <w:rPr>
          <w:rFonts w:ascii="Times New Roman" w:hAnsi="Times New Roman" w:hint="eastAsia"/>
          <w:color w:val="000000"/>
          <w:sz w:val="28"/>
          <w:szCs w:val="28"/>
        </w:rPr>
        <w:t>。</w:t>
      </w:r>
    </w:p>
    <w:p w:rsidR="00232EA4" w:rsidRDefault="008726C1">
      <w:pPr>
        <w:pStyle w:val="1"/>
        <w:ind w:firstLine="602"/>
        <w:rPr>
          <w:rFonts w:ascii="Times New Roman" w:hAnsi="Times New Roman"/>
          <w:sz w:val="30"/>
          <w:szCs w:val="30"/>
        </w:rPr>
      </w:pPr>
      <w:bookmarkStart w:id="6" w:name="_Toc11161"/>
      <w:r>
        <w:rPr>
          <w:rFonts w:ascii="Times New Roman" w:hAnsi="Times New Roman"/>
          <w:sz w:val="30"/>
          <w:szCs w:val="30"/>
        </w:rPr>
        <w:t>2</w:t>
      </w:r>
      <w:r>
        <w:rPr>
          <w:rFonts w:ascii="Times New Roman" w:hAnsi="Times New Roman"/>
          <w:sz w:val="30"/>
          <w:szCs w:val="30"/>
        </w:rPr>
        <w:t>其他环境保护措施的实施情况</w:t>
      </w:r>
      <w:bookmarkEnd w:id="6"/>
    </w:p>
    <w:p w:rsidR="00232EA4" w:rsidRDefault="008726C1">
      <w:pPr>
        <w:pStyle w:val="2"/>
        <w:ind w:firstLine="602"/>
        <w:rPr>
          <w:rFonts w:ascii="Times New Roman" w:hAnsi="Times New Roman"/>
        </w:rPr>
      </w:pPr>
      <w:bookmarkStart w:id="7" w:name="_Toc20117"/>
      <w:r>
        <w:rPr>
          <w:rFonts w:ascii="Times New Roman" w:hAnsi="Times New Roman"/>
        </w:rPr>
        <w:t>2.1</w:t>
      </w:r>
      <w:r>
        <w:rPr>
          <w:rFonts w:ascii="Times New Roman" w:hAnsi="Times New Roman"/>
        </w:rPr>
        <w:t>制度措施落实情况</w:t>
      </w:r>
      <w:bookmarkEnd w:id="7"/>
    </w:p>
    <w:p w:rsidR="00232EA4" w:rsidRDefault="008726C1">
      <w:pPr>
        <w:spacing w:line="360" w:lineRule="auto"/>
        <w:ind w:firstLine="562"/>
        <w:outlineLvl w:val="1"/>
        <w:rPr>
          <w:rFonts w:ascii="Times New Roman" w:hAnsi="Times New Roman"/>
          <w:b/>
          <w:sz w:val="28"/>
          <w:szCs w:val="28"/>
        </w:rPr>
      </w:pPr>
      <w:bookmarkStart w:id="8" w:name="_Toc29911_WPSOffice_Level2"/>
      <w:bookmarkStart w:id="9" w:name="_Toc29190"/>
      <w:bookmarkStart w:id="10" w:name="_Toc12044"/>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）环保组织机构及规章制度</w:t>
      </w:r>
      <w:bookmarkEnd w:id="8"/>
      <w:bookmarkEnd w:id="9"/>
      <w:bookmarkEnd w:id="10"/>
    </w:p>
    <w:p w:rsidR="00232EA4" w:rsidRDefault="008726C1">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项目环保专职管理人员</w:t>
      </w:r>
      <w:r>
        <w:rPr>
          <w:rFonts w:ascii="Times New Roman" w:hAnsi="Times New Roman" w:hint="eastAsia"/>
          <w:color w:val="000000"/>
          <w:sz w:val="28"/>
          <w:szCs w:val="28"/>
        </w:rPr>
        <w:t>依托</w:t>
      </w:r>
      <w:r>
        <w:rPr>
          <w:rFonts w:ascii="Times New Roman" w:hAnsi="Times New Roman" w:hint="eastAsia"/>
          <w:color w:val="000000"/>
          <w:sz w:val="28"/>
          <w:szCs w:val="28"/>
        </w:rPr>
        <w:t>PBT</w:t>
      </w:r>
      <w:r>
        <w:rPr>
          <w:rFonts w:ascii="Times New Roman" w:hAnsi="Times New Roman" w:hint="eastAsia"/>
          <w:color w:val="000000"/>
          <w:sz w:val="28"/>
          <w:szCs w:val="28"/>
        </w:rPr>
        <w:t>项目</w:t>
      </w:r>
      <w:r>
        <w:rPr>
          <w:rFonts w:ascii="Times New Roman" w:hAnsi="Times New Roman" w:hint="eastAsia"/>
          <w:color w:val="000000"/>
          <w:sz w:val="28"/>
          <w:szCs w:val="28"/>
        </w:rPr>
        <w:t>现有</w:t>
      </w:r>
      <w:r>
        <w:rPr>
          <w:rFonts w:ascii="Times New Roman" w:hAnsi="Times New Roman"/>
          <w:color w:val="000000"/>
          <w:sz w:val="28"/>
          <w:szCs w:val="28"/>
        </w:rPr>
        <w:t>，负责以下职责。</w:t>
      </w:r>
    </w:p>
    <w:p w:rsidR="00232EA4" w:rsidRDefault="008726C1">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①</w:t>
      </w:r>
      <w:r>
        <w:rPr>
          <w:rFonts w:ascii="Times New Roman" w:hAnsi="Times New Roman"/>
          <w:color w:val="000000"/>
          <w:sz w:val="28"/>
          <w:szCs w:val="28"/>
        </w:rPr>
        <w:t>贯彻国家有关环境保护政策、法规，制定相应的环保规划，环保规章制度，并实施检查和监督；</w:t>
      </w:r>
    </w:p>
    <w:p w:rsidR="00232EA4" w:rsidRDefault="008726C1">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②</w:t>
      </w:r>
      <w:r>
        <w:rPr>
          <w:rFonts w:ascii="Times New Roman" w:hAnsi="Times New Roman"/>
          <w:color w:val="000000"/>
          <w:sz w:val="28"/>
          <w:szCs w:val="28"/>
        </w:rPr>
        <w:t>严格执行建设项目</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制度；</w:t>
      </w:r>
    </w:p>
    <w:p w:rsidR="00232EA4" w:rsidRDefault="008726C1">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③</w:t>
      </w:r>
      <w:r>
        <w:rPr>
          <w:rFonts w:ascii="Times New Roman" w:hAnsi="Times New Roman"/>
          <w:color w:val="000000"/>
          <w:sz w:val="28"/>
          <w:szCs w:val="28"/>
        </w:rPr>
        <w:t>拟定环保工作计划，配合领导完成环境保护责任目标；</w:t>
      </w:r>
    </w:p>
    <w:p w:rsidR="00232EA4" w:rsidRDefault="008726C1">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④</w:t>
      </w:r>
      <w:r>
        <w:rPr>
          <w:rFonts w:ascii="Times New Roman" w:hAnsi="Times New Roman"/>
          <w:color w:val="000000"/>
          <w:sz w:val="28"/>
          <w:szCs w:val="28"/>
        </w:rPr>
        <w:t>配合环保部门，开展日常环境保护管理和监测工作；</w:t>
      </w:r>
    </w:p>
    <w:p w:rsidR="00232EA4" w:rsidRDefault="008726C1">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⑤</w:t>
      </w:r>
      <w:r>
        <w:rPr>
          <w:rFonts w:ascii="Times New Roman" w:hAnsi="Times New Roman"/>
          <w:color w:val="000000"/>
          <w:sz w:val="28"/>
          <w:szCs w:val="28"/>
        </w:rPr>
        <w:t>进行环保知识宣传教育，提高厂区职工的环保意识。</w:t>
      </w:r>
    </w:p>
    <w:p w:rsidR="00232EA4" w:rsidRDefault="008726C1">
      <w:pPr>
        <w:spacing w:line="360" w:lineRule="auto"/>
        <w:ind w:firstLine="562"/>
        <w:outlineLvl w:val="1"/>
        <w:rPr>
          <w:rFonts w:ascii="Times New Roman" w:hAnsi="Times New Roman"/>
          <w:b/>
          <w:sz w:val="28"/>
          <w:szCs w:val="28"/>
        </w:rPr>
      </w:pPr>
      <w:bookmarkStart w:id="11" w:name="_Toc13261_WPSOffice_Level2"/>
      <w:bookmarkStart w:id="12" w:name="_Toc8120"/>
      <w:bookmarkStart w:id="13" w:name="_Toc2357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）环境风险防范措施</w:t>
      </w:r>
      <w:bookmarkEnd w:id="11"/>
      <w:bookmarkEnd w:id="12"/>
      <w:bookmarkEnd w:id="13"/>
    </w:p>
    <w:p w:rsidR="00232EA4" w:rsidRDefault="008726C1" w:rsidP="000505A5">
      <w:pPr>
        <w:spacing w:line="360" w:lineRule="auto"/>
        <w:ind w:firstLineChars="202" w:firstLine="566"/>
        <w:jc w:val="left"/>
        <w:rPr>
          <w:rFonts w:ascii="Times New Roman" w:hAnsi="Times New Roman"/>
          <w:sz w:val="28"/>
          <w:szCs w:val="28"/>
          <w:shd w:val="clear" w:color="auto" w:fill="FFFFFF"/>
        </w:rPr>
      </w:pPr>
      <w:r>
        <w:rPr>
          <w:rFonts w:ascii="Times New Roman" w:hAnsi="Times New Roman"/>
          <w:sz w:val="28"/>
          <w:szCs w:val="28"/>
          <w:shd w:val="clear" w:color="auto" w:fill="FFFFFF"/>
        </w:rPr>
        <w:t>本项目制定了环境保护管理制度，加强生产、安全和环境管理，确保各类生产和环保设施同步正常运转，杜绝污染事件的发生，满足环境保护的规定和要求；落实了环境影响报告</w:t>
      </w:r>
      <w:r>
        <w:rPr>
          <w:rFonts w:ascii="Times New Roman" w:hAnsi="Times New Roman" w:hint="eastAsia"/>
          <w:sz w:val="28"/>
          <w:szCs w:val="28"/>
          <w:shd w:val="clear" w:color="auto" w:fill="FFFFFF"/>
        </w:rPr>
        <w:t>表</w:t>
      </w:r>
      <w:r>
        <w:rPr>
          <w:rFonts w:ascii="Times New Roman" w:hAnsi="Times New Roman"/>
          <w:sz w:val="28"/>
          <w:szCs w:val="28"/>
          <w:shd w:val="clear" w:color="auto" w:fill="FFFFFF"/>
        </w:rPr>
        <w:t>提出的各项环保对策要求，使污染物排放得到有效地控制。</w:t>
      </w:r>
    </w:p>
    <w:p w:rsidR="00232EA4" w:rsidRDefault="008726C1">
      <w:pPr>
        <w:spacing w:line="360" w:lineRule="auto"/>
        <w:ind w:firstLine="562"/>
        <w:outlineLvl w:val="1"/>
        <w:rPr>
          <w:rFonts w:ascii="Times New Roman" w:hAnsi="Times New Roman"/>
          <w:b/>
          <w:sz w:val="28"/>
          <w:szCs w:val="28"/>
        </w:rPr>
      </w:pPr>
      <w:bookmarkStart w:id="14" w:name="_Toc3864_WPSOffice_Level2"/>
      <w:bookmarkStart w:id="15" w:name="_Toc12918"/>
      <w:bookmarkStart w:id="16" w:name="_Toc10656"/>
      <w:r>
        <w:rPr>
          <w:rFonts w:ascii="Times New Roman" w:hAnsi="Times New Roman"/>
          <w:b/>
          <w:sz w:val="28"/>
          <w:szCs w:val="28"/>
        </w:rPr>
        <w:t>（</w:t>
      </w:r>
      <w:r>
        <w:rPr>
          <w:rFonts w:ascii="Times New Roman" w:hAnsi="Times New Roman"/>
          <w:b/>
          <w:sz w:val="28"/>
          <w:szCs w:val="28"/>
        </w:rPr>
        <w:t>3</w:t>
      </w:r>
      <w:r>
        <w:rPr>
          <w:rFonts w:ascii="Times New Roman" w:hAnsi="Times New Roman"/>
          <w:b/>
          <w:sz w:val="28"/>
          <w:szCs w:val="28"/>
        </w:rPr>
        <w:t>）环境监测计划</w:t>
      </w:r>
      <w:bookmarkEnd w:id="14"/>
      <w:bookmarkEnd w:id="15"/>
      <w:bookmarkEnd w:id="16"/>
    </w:p>
    <w:p w:rsidR="00232EA4" w:rsidRDefault="008726C1">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建设单位应按照环境影响报告</w:t>
      </w:r>
      <w:r>
        <w:rPr>
          <w:rFonts w:ascii="Times New Roman" w:hAnsi="Times New Roman" w:hint="eastAsia"/>
          <w:color w:val="000000"/>
          <w:sz w:val="28"/>
          <w:szCs w:val="28"/>
        </w:rPr>
        <w:t>表</w:t>
      </w:r>
      <w:r>
        <w:rPr>
          <w:rFonts w:ascii="Times New Roman" w:hAnsi="Times New Roman"/>
          <w:color w:val="000000"/>
          <w:sz w:val="28"/>
          <w:szCs w:val="28"/>
        </w:rPr>
        <w:t>及其审批决定要求制定了环境监测计划，定期监测，及时掌握产排污规律，加强污染治理。</w:t>
      </w:r>
    </w:p>
    <w:p w:rsidR="00232EA4" w:rsidRDefault="008726C1">
      <w:pPr>
        <w:pStyle w:val="2"/>
        <w:ind w:firstLine="602"/>
        <w:rPr>
          <w:rFonts w:ascii="Times New Roman" w:hAnsi="Times New Roman"/>
        </w:rPr>
      </w:pPr>
      <w:bookmarkStart w:id="17" w:name="_Toc17220"/>
      <w:r>
        <w:rPr>
          <w:rFonts w:ascii="Times New Roman" w:hAnsi="Times New Roman"/>
        </w:rPr>
        <w:t xml:space="preserve">2.2 </w:t>
      </w:r>
      <w:r>
        <w:rPr>
          <w:rFonts w:ascii="Times New Roman" w:hAnsi="Times New Roman"/>
        </w:rPr>
        <w:t>配套措施落实情况</w:t>
      </w:r>
      <w:bookmarkEnd w:id="17"/>
    </w:p>
    <w:p w:rsidR="00232EA4" w:rsidRDefault="008726C1">
      <w:pPr>
        <w:spacing w:line="360" w:lineRule="auto"/>
        <w:ind w:firstLine="562"/>
        <w:outlineLvl w:val="1"/>
        <w:rPr>
          <w:rFonts w:ascii="Times New Roman" w:hAnsi="Times New Roman"/>
          <w:b/>
          <w:sz w:val="28"/>
          <w:szCs w:val="28"/>
        </w:rPr>
      </w:pPr>
      <w:bookmarkStart w:id="18" w:name="_Toc21791_WPSOffice_Level2"/>
      <w:bookmarkStart w:id="19" w:name="_Toc12503"/>
      <w:bookmarkStart w:id="20" w:name="_Toc12013"/>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）区域削减及淘汰落后产能</w:t>
      </w:r>
      <w:bookmarkEnd w:id="18"/>
      <w:bookmarkEnd w:id="19"/>
      <w:bookmarkEnd w:id="20"/>
    </w:p>
    <w:p w:rsidR="00232EA4" w:rsidRDefault="008726C1">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本项目不存在区域内削减污染物总量措施和淘汰落后产能。</w:t>
      </w:r>
    </w:p>
    <w:p w:rsidR="00232EA4" w:rsidRDefault="008726C1">
      <w:pPr>
        <w:spacing w:line="360" w:lineRule="auto"/>
        <w:ind w:firstLine="562"/>
        <w:outlineLvl w:val="1"/>
        <w:rPr>
          <w:rFonts w:ascii="Times New Roman" w:hAnsi="Times New Roman"/>
          <w:b/>
          <w:sz w:val="28"/>
          <w:szCs w:val="28"/>
        </w:rPr>
      </w:pPr>
      <w:bookmarkStart w:id="21" w:name="_Toc23043_WPSOffice_Level2"/>
      <w:bookmarkStart w:id="22" w:name="_Toc31831"/>
      <w:bookmarkStart w:id="23" w:name="_Toc17380"/>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）防护距离控制及居民搬迁</w:t>
      </w:r>
      <w:bookmarkEnd w:id="21"/>
      <w:bookmarkEnd w:id="22"/>
      <w:bookmarkEnd w:id="23"/>
    </w:p>
    <w:p w:rsidR="00232EA4" w:rsidRDefault="008726C1">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w:t>
      </w:r>
      <w:r>
        <w:rPr>
          <w:rFonts w:ascii="Times New Roman" w:hAnsi="Times New Roman" w:hint="eastAsia"/>
          <w:color w:val="000000"/>
          <w:sz w:val="28"/>
          <w:szCs w:val="28"/>
        </w:rPr>
        <w:t>10</w:t>
      </w:r>
      <w:r>
        <w:rPr>
          <w:rFonts w:ascii="Times New Roman" w:hAnsi="Times New Roman"/>
          <w:color w:val="000000"/>
          <w:sz w:val="28"/>
          <w:szCs w:val="28"/>
        </w:rPr>
        <w:t>0m</w:t>
      </w:r>
      <w:r>
        <w:rPr>
          <w:rFonts w:ascii="Times New Roman" w:hAnsi="Times New Roman"/>
          <w:color w:val="000000"/>
          <w:sz w:val="28"/>
          <w:szCs w:val="28"/>
        </w:rPr>
        <w:t>范围内不存在环境</w:t>
      </w:r>
      <w:r>
        <w:rPr>
          <w:rFonts w:ascii="Times New Roman" w:hAnsi="Times New Roman"/>
          <w:color w:val="000000"/>
          <w:sz w:val="28"/>
          <w:szCs w:val="28"/>
        </w:rPr>
        <w:t>敏感目标，上述范围内无居民点等敏感目标。</w:t>
      </w:r>
    </w:p>
    <w:p w:rsidR="00232EA4" w:rsidRDefault="008726C1">
      <w:pPr>
        <w:pStyle w:val="2"/>
        <w:ind w:firstLine="602"/>
        <w:rPr>
          <w:rFonts w:ascii="Times New Roman" w:hAnsi="Times New Roman"/>
        </w:rPr>
      </w:pPr>
      <w:bookmarkStart w:id="24" w:name="_Toc14361"/>
      <w:r>
        <w:rPr>
          <w:rFonts w:ascii="Times New Roman" w:hAnsi="Times New Roman"/>
        </w:rPr>
        <w:t>2.3</w:t>
      </w:r>
      <w:r>
        <w:rPr>
          <w:rFonts w:ascii="Times New Roman" w:hAnsi="Times New Roman"/>
        </w:rPr>
        <w:t>其他措施落实情况</w:t>
      </w:r>
      <w:bookmarkEnd w:id="24"/>
    </w:p>
    <w:p w:rsidR="00232EA4" w:rsidRDefault="008726C1">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本项目不涉及林地补偿、珍惜动植物保护、区域环境整治、相关外围工程建设情况。</w:t>
      </w:r>
    </w:p>
    <w:p w:rsidR="00232EA4" w:rsidRDefault="008726C1">
      <w:pPr>
        <w:pStyle w:val="1"/>
        <w:ind w:firstLine="602"/>
        <w:rPr>
          <w:rFonts w:ascii="Times New Roman" w:hAnsi="Times New Roman"/>
          <w:sz w:val="30"/>
          <w:szCs w:val="30"/>
        </w:rPr>
      </w:pPr>
      <w:bookmarkStart w:id="25" w:name="_Toc20828"/>
      <w:r>
        <w:rPr>
          <w:rFonts w:ascii="Times New Roman" w:hAnsi="Times New Roman"/>
          <w:sz w:val="30"/>
          <w:szCs w:val="30"/>
        </w:rPr>
        <w:t>3</w:t>
      </w:r>
      <w:r>
        <w:rPr>
          <w:rFonts w:ascii="Times New Roman" w:hAnsi="Times New Roman"/>
          <w:sz w:val="30"/>
          <w:szCs w:val="30"/>
        </w:rPr>
        <w:t>整改工作情况</w:t>
      </w:r>
      <w:bookmarkEnd w:id="25"/>
    </w:p>
    <w:p w:rsidR="00232EA4" w:rsidRDefault="008726C1">
      <w:pPr>
        <w:spacing w:line="360" w:lineRule="auto"/>
        <w:ind w:firstLine="560"/>
        <w:rPr>
          <w:rFonts w:ascii="Times New Roman" w:hAnsi="Times New Roman"/>
          <w:color w:val="000000"/>
          <w:sz w:val="28"/>
          <w:szCs w:val="28"/>
        </w:rPr>
      </w:pPr>
      <w:r>
        <w:rPr>
          <w:rFonts w:ascii="Times New Roman" w:hAnsi="Times New Roman"/>
          <w:color w:val="000000"/>
          <w:sz w:val="28"/>
          <w:szCs w:val="28"/>
        </w:rPr>
        <w:t>试生产期间及时调试各项环保设施、达到最佳运行工况；验收监测期间保持现场整洁、确保各项环保设施正常运行；加强各类环保设施的日常维护和管理，完善各环保措施</w:t>
      </w:r>
      <w:proofErr w:type="gramStart"/>
      <w:r>
        <w:rPr>
          <w:rFonts w:ascii="Times New Roman" w:hAnsi="Times New Roman"/>
          <w:color w:val="000000"/>
          <w:sz w:val="28"/>
          <w:szCs w:val="28"/>
        </w:rPr>
        <w:t>运行台</w:t>
      </w:r>
      <w:proofErr w:type="gramEnd"/>
      <w:r>
        <w:rPr>
          <w:rFonts w:ascii="Times New Roman" w:hAnsi="Times New Roman"/>
          <w:color w:val="000000"/>
          <w:sz w:val="28"/>
          <w:szCs w:val="28"/>
        </w:rPr>
        <w:t>账。</w:t>
      </w:r>
    </w:p>
    <w:p w:rsidR="00232EA4" w:rsidRDefault="008726C1">
      <w:pPr>
        <w:spacing w:line="360" w:lineRule="auto"/>
        <w:ind w:firstLineChars="200" w:firstLine="560"/>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、进一步加强企业生产和环境管理，强化污染防治设施的运行和维护，确保大气污染</w:t>
      </w:r>
      <w:proofErr w:type="gramStart"/>
      <w:r>
        <w:rPr>
          <w:rFonts w:ascii="Times New Roman" w:hAnsi="Times New Roman"/>
          <w:sz w:val="28"/>
          <w:szCs w:val="28"/>
        </w:rPr>
        <w:t>物稳定</w:t>
      </w:r>
      <w:proofErr w:type="gramEnd"/>
      <w:r>
        <w:rPr>
          <w:rFonts w:ascii="Times New Roman" w:hAnsi="Times New Roman"/>
          <w:sz w:val="28"/>
          <w:szCs w:val="28"/>
        </w:rPr>
        <w:t>达标排放。</w:t>
      </w:r>
    </w:p>
    <w:p w:rsidR="00232EA4" w:rsidRDefault="008726C1">
      <w:pPr>
        <w:spacing w:line="360" w:lineRule="auto"/>
        <w:ind w:firstLineChars="200" w:firstLine="560"/>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、强化本项目无组织废气的监控，无组织废气的排放须满足《挥发性有机物无组织排放控制标准》（</w:t>
      </w:r>
      <w:r>
        <w:rPr>
          <w:rFonts w:ascii="Times New Roman" w:hAnsi="Times New Roman"/>
          <w:sz w:val="28"/>
          <w:szCs w:val="28"/>
        </w:rPr>
        <w:t>GB37822-2019</w:t>
      </w:r>
      <w:r>
        <w:rPr>
          <w:rFonts w:ascii="Times New Roman" w:hAnsi="Times New Roman"/>
          <w:sz w:val="28"/>
          <w:szCs w:val="28"/>
        </w:rPr>
        <w:t>）的限值要求。公司及时修订企业自行检测方案，落实监测计划，及时公开企业状况及排污信息。</w:t>
      </w:r>
    </w:p>
    <w:p w:rsidR="00232EA4" w:rsidRDefault="008726C1">
      <w:pPr>
        <w:spacing w:line="360" w:lineRule="auto"/>
        <w:ind w:firstLineChars="200" w:firstLine="560"/>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、开展清洁生产审核工作，从源头控制，不断发现和</w:t>
      </w:r>
      <w:proofErr w:type="gramStart"/>
      <w:r>
        <w:rPr>
          <w:rFonts w:ascii="Times New Roman" w:hAnsi="Times New Roman"/>
          <w:sz w:val="28"/>
          <w:szCs w:val="28"/>
        </w:rPr>
        <w:t>减少产污源</w:t>
      </w:r>
      <w:proofErr w:type="gramEnd"/>
      <w:r>
        <w:rPr>
          <w:rFonts w:ascii="Times New Roman" w:hAnsi="Times New Roman"/>
          <w:sz w:val="28"/>
          <w:szCs w:val="28"/>
        </w:rPr>
        <w:t>，提高清洁生产水平。</w:t>
      </w: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Pr>
        <w:rPr>
          <w:rFonts w:ascii="Times New Roman" w:hAnsi="Times New Roman"/>
          <w:sz w:val="28"/>
          <w:szCs w:val="28"/>
        </w:rPr>
      </w:pPr>
    </w:p>
    <w:p w:rsidR="00232EA4" w:rsidRDefault="00232EA4">
      <w:pPr>
        <w:pStyle w:val="a0"/>
        <w:rPr>
          <w:rFonts w:ascii="Times New Roman" w:hAnsi="Times New Roman"/>
          <w:sz w:val="28"/>
          <w:szCs w:val="28"/>
        </w:rPr>
      </w:pPr>
    </w:p>
    <w:p w:rsidR="00232EA4" w:rsidRDefault="00232EA4"/>
    <w:p w:rsidR="00232EA4" w:rsidRDefault="00232EA4">
      <w:pPr>
        <w:pStyle w:val="a0"/>
        <w:spacing w:line="360" w:lineRule="auto"/>
        <w:rPr>
          <w:rFonts w:ascii="Times New Roman" w:hAnsi="Times New Roman"/>
          <w:sz w:val="28"/>
          <w:szCs w:val="28"/>
        </w:rPr>
      </w:pPr>
    </w:p>
    <w:p w:rsidR="00232EA4" w:rsidRDefault="008726C1">
      <w:pPr>
        <w:pStyle w:val="1"/>
      </w:pPr>
      <w:bookmarkStart w:id="26" w:name="_Toc13261_WPSOffice_Level1"/>
      <w:bookmarkStart w:id="27" w:name="_Toc13918"/>
      <w:r>
        <w:rPr>
          <w:rFonts w:hint="eastAsia"/>
        </w:rPr>
        <w:t>附件一：</w:t>
      </w:r>
      <w:r>
        <w:rPr>
          <w:rFonts w:hint="eastAsia"/>
        </w:rPr>
        <w:t>验收意见</w:t>
      </w:r>
      <w:bookmarkEnd w:id="26"/>
      <w:bookmarkEnd w:id="27"/>
    </w:p>
    <w:p w:rsidR="00232EA4" w:rsidRDefault="008726C1">
      <w:pPr>
        <w:jc w:val="center"/>
        <w:rPr>
          <w:b/>
          <w:sz w:val="28"/>
          <w:szCs w:val="28"/>
        </w:rPr>
      </w:pPr>
      <w:bookmarkStart w:id="28" w:name="_Toc12659_WPSOffice_Level2"/>
      <w:bookmarkStart w:id="29" w:name="_Toc18280_WPSOffice_Level2"/>
      <w:bookmarkStart w:id="30" w:name="_Toc2431_WPSOffice_Level2"/>
      <w:bookmarkStart w:id="31" w:name="_Toc27229_WPSOffice_Level2"/>
      <w:bookmarkStart w:id="32" w:name="_Toc11596_WPSOffice_Level2"/>
      <w:r>
        <w:rPr>
          <w:rFonts w:hint="eastAsia"/>
          <w:b/>
          <w:sz w:val="28"/>
          <w:szCs w:val="28"/>
        </w:rPr>
        <w:t>验收意见</w:t>
      </w:r>
      <w:r>
        <w:rPr>
          <w:rFonts w:hint="eastAsia"/>
          <w:b/>
          <w:sz w:val="28"/>
          <w:szCs w:val="28"/>
        </w:rPr>
        <w:t>:</w:t>
      </w:r>
      <w:bookmarkEnd w:id="28"/>
      <w:bookmarkEnd w:id="29"/>
      <w:bookmarkEnd w:id="30"/>
      <w:bookmarkEnd w:id="31"/>
      <w:bookmarkEnd w:id="32"/>
    </w:p>
    <w:p w:rsidR="00232EA4" w:rsidRDefault="008726C1">
      <w:pPr>
        <w:pStyle w:val="a0"/>
      </w:pPr>
      <w:r>
        <w:rPr>
          <w:noProof/>
        </w:rPr>
        <w:drawing>
          <wp:inline distT="0" distB="0" distL="114300" distR="114300">
            <wp:extent cx="5608320" cy="7933055"/>
            <wp:effectExtent l="0" t="0" r="508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cstate="print"/>
                    <a:stretch>
                      <a:fillRect/>
                    </a:stretch>
                  </pic:blipFill>
                  <pic:spPr>
                    <a:xfrm>
                      <a:off x="0" y="0"/>
                      <a:ext cx="5608320" cy="7933055"/>
                    </a:xfrm>
                    <a:prstGeom prst="rect">
                      <a:avLst/>
                    </a:prstGeom>
                    <a:noFill/>
                    <a:ln>
                      <a:noFill/>
                    </a:ln>
                  </pic:spPr>
                </pic:pic>
              </a:graphicData>
            </a:graphic>
          </wp:inline>
        </w:drawing>
      </w:r>
    </w:p>
    <w:p w:rsidR="00232EA4" w:rsidRDefault="00232EA4">
      <w:pPr>
        <w:pStyle w:val="Default"/>
      </w:pPr>
    </w:p>
    <w:p w:rsidR="00232EA4" w:rsidRDefault="00232EA4">
      <w:pPr>
        <w:pStyle w:val="Default"/>
      </w:pPr>
    </w:p>
    <w:p w:rsidR="00232EA4" w:rsidRDefault="00232EA4">
      <w:bookmarkStart w:id="33" w:name="_Toc3864_WPSOffice_Level1"/>
    </w:p>
    <w:p w:rsidR="00232EA4" w:rsidRDefault="00232EA4">
      <w:pPr>
        <w:pStyle w:val="a0"/>
      </w:pPr>
    </w:p>
    <w:p w:rsidR="00232EA4" w:rsidRDefault="00232EA4"/>
    <w:p w:rsidR="00232EA4" w:rsidRDefault="008726C1">
      <w:pPr>
        <w:pStyle w:val="1"/>
      </w:pPr>
      <w:bookmarkStart w:id="34" w:name="_Toc32170"/>
      <w:r>
        <w:rPr>
          <w:rFonts w:hint="eastAsia"/>
        </w:rPr>
        <w:t>附件二：</w:t>
      </w:r>
      <w:r>
        <w:rPr>
          <w:rFonts w:hint="eastAsia"/>
        </w:rPr>
        <w:t>验收与会代表签字</w:t>
      </w:r>
      <w:bookmarkEnd w:id="33"/>
      <w:bookmarkEnd w:id="34"/>
    </w:p>
    <w:p w:rsidR="00232EA4" w:rsidRDefault="008726C1">
      <w:pPr>
        <w:widowControl/>
        <w:jc w:val="left"/>
      </w:pPr>
      <w:r>
        <w:rPr>
          <w:noProof/>
        </w:rPr>
        <w:drawing>
          <wp:inline distT="0" distB="0" distL="114300" distR="114300">
            <wp:extent cx="5608320" cy="7933055"/>
            <wp:effectExtent l="0" t="0" r="508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cstate="print"/>
                    <a:stretch>
                      <a:fillRect/>
                    </a:stretch>
                  </pic:blipFill>
                  <pic:spPr>
                    <a:xfrm>
                      <a:off x="0" y="0"/>
                      <a:ext cx="5608320" cy="7933055"/>
                    </a:xfrm>
                    <a:prstGeom prst="rect">
                      <a:avLst/>
                    </a:prstGeom>
                    <a:noFill/>
                    <a:ln>
                      <a:noFill/>
                    </a:ln>
                  </pic:spPr>
                </pic:pic>
              </a:graphicData>
            </a:graphic>
          </wp:inline>
        </w:drawing>
      </w:r>
    </w:p>
    <w:p w:rsidR="00232EA4" w:rsidRDefault="00232EA4">
      <w:pPr>
        <w:pStyle w:val="Default"/>
      </w:pPr>
    </w:p>
    <w:p w:rsidR="00232EA4" w:rsidRDefault="00232EA4" w:rsidP="000505A5">
      <w:pPr>
        <w:pStyle w:val="1"/>
      </w:pPr>
    </w:p>
    <w:sectPr w:rsidR="00232EA4" w:rsidSect="00232EA4">
      <w:footerReference w:type="default" r:id="rId15"/>
      <w:pgSz w:w="11911" w:h="16838"/>
      <w:pgMar w:top="1440" w:right="1531" w:bottom="1440" w:left="1531" w:header="850" w:footer="992" w:gutter="0"/>
      <w:pgNumType w:start="1"/>
      <w:cols w:space="720"/>
      <w:docGrid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6C1" w:rsidRDefault="008726C1" w:rsidP="00232EA4">
      <w:r>
        <w:separator/>
      </w:r>
    </w:p>
  </w:endnote>
  <w:endnote w:type="continuationSeparator" w:id="0">
    <w:p w:rsidR="008726C1" w:rsidRDefault="008726C1" w:rsidP="00232EA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A4" w:rsidRDefault="008726C1">
    <w:pPr>
      <w:pStyle w:val="a0"/>
      <w:pBdr>
        <w:top w:val="single" w:sz="4" w:space="0" w:color="auto"/>
      </w:pBdr>
      <w:tabs>
        <w:tab w:val="clear" w:pos="4153"/>
        <w:tab w:val="center" w:pos="4424"/>
      </w:tabs>
    </w:pPr>
    <w:r>
      <w:rPr>
        <w:rFonts w:hint="eastAsia"/>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A4" w:rsidRDefault="00232EA4">
    <w:pPr>
      <w:pStyle w:val="a0"/>
      <w:pBdr>
        <w:top w:val="single" w:sz="4" w:space="0" w:color="auto"/>
      </w:pBdr>
    </w:pPr>
    <w:r>
      <w:pict>
        <v:shapetype id="_x0000_t202" coordsize="21600,21600" o:spt="202" path="m,l,21600r21600,l21600,xe">
          <v:stroke joinstyle="miter"/>
          <v:path gradientshapeok="t" o:connecttype="rect"/>
        </v:shapetype>
        <v:shape id="_x0000_s4100" type="#_x0000_t202" style="position:absolute;margin-left:0;margin-top:0;width:2in;height:2in;z-index:25168179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ql5&#10;uc8AAAAFAQAADwAAAAAAAAABACAAAAAiAAAAZHJzL2Rvd25yZXYueG1sUEsBAhQAFAAAAAgAh07i&#10;QPHpGi+5AQAAVgMAAA4AAAAAAAAAAQAgAAAAHgEAAGRycy9lMm9Eb2MueG1sUEsFBgAAAAAGAAYA&#10;WQEAAEkFAAAAAA==&#10;" filled="f" stroked="f">
          <v:textbox style="mso-fit-shape-to-text:t" inset="0,0,0,0">
            <w:txbxContent>
              <w:p w:rsidR="00232EA4" w:rsidRDefault="00232EA4">
                <w:pPr>
                  <w:snapToGrid w:val="0"/>
                  <w:rPr>
                    <w:sz w:val="18"/>
                  </w:rPr>
                </w:pPr>
                <w:r>
                  <w:rPr>
                    <w:rFonts w:hint="eastAsia"/>
                    <w:sz w:val="18"/>
                  </w:rPr>
                  <w:fldChar w:fldCharType="begin"/>
                </w:r>
                <w:r w:rsidR="008726C1">
                  <w:rPr>
                    <w:rFonts w:hint="eastAsia"/>
                    <w:sz w:val="18"/>
                  </w:rPr>
                  <w:instrText xml:space="preserve"> PAGE  \* MERGEFORMAT </w:instrText>
                </w:r>
                <w:r>
                  <w:rPr>
                    <w:rFonts w:hint="eastAsia"/>
                    <w:sz w:val="18"/>
                  </w:rPr>
                  <w:fldChar w:fldCharType="separate"/>
                </w:r>
                <w:r w:rsidR="000505A5">
                  <w:rPr>
                    <w:noProof/>
                    <w:sz w:val="18"/>
                  </w:rPr>
                  <w:t>1</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6C1" w:rsidRDefault="008726C1" w:rsidP="00232EA4">
      <w:r>
        <w:separator/>
      </w:r>
    </w:p>
  </w:footnote>
  <w:footnote w:type="continuationSeparator" w:id="0">
    <w:p w:rsidR="008726C1" w:rsidRDefault="008726C1" w:rsidP="00232E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A4" w:rsidRDefault="008726C1">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宋体" w:eastAsia="宋体" w:hAnsi="宋体" w:cs="宋体" w:hint="eastAsia"/>
        <w:iCs/>
        <w:sz w:val="18"/>
        <w:szCs w:val="18"/>
      </w:rPr>
      <w:t>2016-415448</w:t>
    </w:r>
    <w:r>
      <w:rPr>
        <w:rFonts w:ascii="宋体" w:eastAsia="宋体" w:hAnsi="宋体" w:cs="宋体" w:hint="eastAsia"/>
        <w:iCs/>
        <w:sz w:val="18"/>
        <w:szCs w:val="18"/>
      </w:rPr>
      <w:t>年产</w:t>
    </w:r>
    <w:r>
      <w:rPr>
        <w:rFonts w:ascii="宋体" w:eastAsia="宋体" w:hAnsi="宋体" w:cs="宋体" w:hint="eastAsia"/>
        <w:iCs/>
        <w:sz w:val="18"/>
        <w:szCs w:val="18"/>
      </w:rPr>
      <w:t>6</w:t>
    </w:r>
    <w:r>
      <w:rPr>
        <w:rFonts w:ascii="宋体" w:eastAsia="宋体" w:hAnsi="宋体" w:cs="宋体" w:hint="eastAsia"/>
        <w:iCs/>
        <w:sz w:val="18"/>
        <w:szCs w:val="18"/>
      </w:rPr>
      <w:t>万吨</w:t>
    </w:r>
    <w:r>
      <w:rPr>
        <w:rFonts w:ascii="宋体" w:eastAsia="宋体" w:hAnsi="宋体" w:cs="宋体" w:hint="eastAsia"/>
        <w:iCs/>
        <w:sz w:val="18"/>
        <w:szCs w:val="18"/>
      </w:rPr>
      <w:t>PBT</w:t>
    </w:r>
    <w:r>
      <w:rPr>
        <w:rFonts w:ascii="宋体" w:eastAsia="宋体" w:hAnsi="宋体" w:cs="宋体" w:hint="eastAsia"/>
        <w:iCs/>
        <w:sz w:val="18"/>
        <w:szCs w:val="18"/>
      </w:rPr>
      <w:t>项目环境保护竣工验收其他需要说明的事项</w:t>
    </w:r>
  </w:p>
  <w:p w:rsidR="00232EA4" w:rsidRDefault="008726C1">
    <w:pPr>
      <w:pStyle w:val="Default"/>
      <w:tabs>
        <w:tab w:val="left" w:pos="2643"/>
      </w:tabs>
      <w:ind w:firstLine="883"/>
      <w:rPr>
        <w:rFonts w:ascii="Times New Roman" w:eastAsia="宋体"/>
        <w:iCs/>
        <w:sz w:val="18"/>
        <w:szCs w:val="18"/>
      </w:rPr>
    </w:pPr>
    <w:r>
      <w:rPr>
        <w:rFonts w:ascii="Times New Roman" w:eastAsia="宋体" w:hint="eastAsia"/>
        <w:iCs/>
        <w:sz w:val="18"/>
        <w:szCs w:val="18"/>
      </w:rPr>
      <w:tab/>
    </w:r>
  </w:p>
  <w:p w:rsidR="00232EA4" w:rsidRDefault="00232EA4">
    <w:pPr>
      <w:pStyle w:val="a6"/>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420"/>
  <w:drawingGridHorizontalSpacing w:val="210"/>
  <w:drawingGridVerticalSpacing w:val="166"/>
  <w:noPunctuationKerning/>
  <w:characterSpacingControl w:val="compressPunctuation"/>
  <w:savePreviewPicture/>
  <w:hdrShapeDefaults>
    <o:shapedefaults v:ext="edit" spidmax="6146"/>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47409E2"/>
    <w:rsid w:val="00002900"/>
    <w:rsid w:val="00047A55"/>
    <w:rsid w:val="000505A5"/>
    <w:rsid w:val="000629B4"/>
    <w:rsid w:val="0006592E"/>
    <w:rsid w:val="0008126A"/>
    <w:rsid w:val="0008513E"/>
    <w:rsid w:val="000B1F41"/>
    <w:rsid w:val="000B5F57"/>
    <w:rsid w:val="000D2993"/>
    <w:rsid w:val="000F7021"/>
    <w:rsid w:val="001224B8"/>
    <w:rsid w:val="00140F87"/>
    <w:rsid w:val="00183188"/>
    <w:rsid w:val="001834D1"/>
    <w:rsid w:val="001B4B57"/>
    <w:rsid w:val="00232EA4"/>
    <w:rsid w:val="00242C9D"/>
    <w:rsid w:val="0024654F"/>
    <w:rsid w:val="0026723E"/>
    <w:rsid w:val="002914EE"/>
    <w:rsid w:val="00294067"/>
    <w:rsid w:val="002A30F9"/>
    <w:rsid w:val="002B440A"/>
    <w:rsid w:val="002C090A"/>
    <w:rsid w:val="002C0B32"/>
    <w:rsid w:val="002C36BD"/>
    <w:rsid w:val="003135D1"/>
    <w:rsid w:val="00331020"/>
    <w:rsid w:val="003545EE"/>
    <w:rsid w:val="00362C4C"/>
    <w:rsid w:val="003735FD"/>
    <w:rsid w:val="0037685E"/>
    <w:rsid w:val="003D6F86"/>
    <w:rsid w:val="003F1247"/>
    <w:rsid w:val="003F7622"/>
    <w:rsid w:val="0040383D"/>
    <w:rsid w:val="0043088D"/>
    <w:rsid w:val="004405A9"/>
    <w:rsid w:val="00466DBA"/>
    <w:rsid w:val="004B683C"/>
    <w:rsid w:val="004E4F68"/>
    <w:rsid w:val="00547913"/>
    <w:rsid w:val="0055056A"/>
    <w:rsid w:val="005641AD"/>
    <w:rsid w:val="005B2870"/>
    <w:rsid w:val="005C37CA"/>
    <w:rsid w:val="005F0DAE"/>
    <w:rsid w:val="005F79E0"/>
    <w:rsid w:val="00640F57"/>
    <w:rsid w:val="00643F17"/>
    <w:rsid w:val="006C0DC4"/>
    <w:rsid w:val="006F6BA7"/>
    <w:rsid w:val="00723A7A"/>
    <w:rsid w:val="00744E40"/>
    <w:rsid w:val="0076102E"/>
    <w:rsid w:val="007A39F0"/>
    <w:rsid w:val="00816CA2"/>
    <w:rsid w:val="00820AF4"/>
    <w:rsid w:val="00824AC9"/>
    <w:rsid w:val="008433BB"/>
    <w:rsid w:val="00856878"/>
    <w:rsid w:val="008726C1"/>
    <w:rsid w:val="00885CE5"/>
    <w:rsid w:val="00893510"/>
    <w:rsid w:val="008A20EB"/>
    <w:rsid w:val="008D577A"/>
    <w:rsid w:val="008E30CB"/>
    <w:rsid w:val="008F56F8"/>
    <w:rsid w:val="00900F8F"/>
    <w:rsid w:val="009152E7"/>
    <w:rsid w:val="00932B6F"/>
    <w:rsid w:val="009655E7"/>
    <w:rsid w:val="00967230"/>
    <w:rsid w:val="009763E1"/>
    <w:rsid w:val="009A10CE"/>
    <w:rsid w:val="009E1294"/>
    <w:rsid w:val="009F0F56"/>
    <w:rsid w:val="00A1614A"/>
    <w:rsid w:val="00A43A42"/>
    <w:rsid w:val="00A744BB"/>
    <w:rsid w:val="00A81A8D"/>
    <w:rsid w:val="00AA310A"/>
    <w:rsid w:val="00AA47C0"/>
    <w:rsid w:val="00AC6351"/>
    <w:rsid w:val="00AD23B1"/>
    <w:rsid w:val="00AD3DA1"/>
    <w:rsid w:val="00B251D0"/>
    <w:rsid w:val="00B73C58"/>
    <w:rsid w:val="00B928C4"/>
    <w:rsid w:val="00BB185F"/>
    <w:rsid w:val="00BC1D6D"/>
    <w:rsid w:val="00BC5D1B"/>
    <w:rsid w:val="00BD506A"/>
    <w:rsid w:val="00BE39AF"/>
    <w:rsid w:val="00C54171"/>
    <w:rsid w:val="00CC2022"/>
    <w:rsid w:val="00D47C3A"/>
    <w:rsid w:val="00D63200"/>
    <w:rsid w:val="00D8092F"/>
    <w:rsid w:val="00DB2D33"/>
    <w:rsid w:val="00E3222D"/>
    <w:rsid w:val="00E63583"/>
    <w:rsid w:val="00E94FCC"/>
    <w:rsid w:val="00EA5E18"/>
    <w:rsid w:val="00EA7220"/>
    <w:rsid w:val="00EC149C"/>
    <w:rsid w:val="00ED6A8C"/>
    <w:rsid w:val="00EE7FD6"/>
    <w:rsid w:val="00EF716F"/>
    <w:rsid w:val="00F13DC4"/>
    <w:rsid w:val="00F40700"/>
    <w:rsid w:val="00FB515B"/>
    <w:rsid w:val="00FC18C3"/>
    <w:rsid w:val="00FE4C50"/>
    <w:rsid w:val="010825C7"/>
    <w:rsid w:val="010B2BD9"/>
    <w:rsid w:val="0113448E"/>
    <w:rsid w:val="01151EC2"/>
    <w:rsid w:val="011E145E"/>
    <w:rsid w:val="011F132E"/>
    <w:rsid w:val="012E0955"/>
    <w:rsid w:val="012E6196"/>
    <w:rsid w:val="01316FC4"/>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9D452F"/>
    <w:rsid w:val="01A21FBC"/>
    <w:rsid w:val="01B73C05"/>
    <w:rsid w:val="01B73C20"/>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82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234AFC"/>
    <w:rsid w:val="034320B3"/>
    <w:rsid w:val="03625936"/>
    <w:rsid w:val="036B3B9C"/>
    <w:rsid w:val="0371754D"/>
    <w:rsid w:val="037D16D2"/>
    <w:rsid w:val="038E212C"/>
    <w:rsid w:val="039B1362"/>
    <w:rsid w:val="03A514C8"/>
    <w:rsid w:val="03A64E82"/>
    <w:rsid w:val="03AF65A3"/>
    <w:rsid w:val="03B567DA"/>
    <w:rsid w:val="03B625E4"/>
    <w:rsid w:val="03C87D2B"/>
    <w:rsid w:val="03CD0B79"/>
    <w:rsid w:val="03DA23EE"/>
    <w:rsid w:val="03FE0C5A"/>
    <w:rsid w:val="04010992"/>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1D78A5"/>
    <w:rsid w:val="05286A47"/>
    <w:rsid w:val="0532364E"/>
    <w:rsid w:val="05437B0E"/>
    <w:rsid w:val="054D460E"/>
    <w:rsid w:val="05555F36"/>
    <w:rsid w:val="055C5CC2"/>
    <w:rsid w:val="05706A14"/>
    <w:rsid w:val="057B4920"/>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A015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862619"/>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543D71"/>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8B6C38"/>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974B46"/>
    <w:rsid w:val="0AA7353B"/>
    <w:rsid w:val="0AA914D3"/>
    <w:rsid w:val="0ABE4991"/>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6186E"/>
    <w:rsid w:val="0B5831A2"/>
    <w:rsid w:val="0B673AE7"/>
    <w:rsid w:val="0B741D65"/>
    <w:rsid w:val="0B79491E"/>
    <w:rsid w:val="0B867C21"/>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F71C0C"/>
    <w:rsid w:val="0D083655"/>
    <w:rsid w:val="0D2F0EE7"/>
    <w:rsid w:val="0D34005A"/>
    <w:rsid w:val="0D3C5B4F"/>
    <w:rsid w:val="0D4F662F"/>
    <w:rsid w:val="0D742CCE"/>
    <w:rsid w:val="0D825C6E"/>
    <w:rsid w:val="0D8572B6"/>
    <w:rsid w:val="0D8E6E26"/>
    <w:rsid w:val="0D905CE7"/>
    <w:rsid w:val="0D97283A"/>
    <w:rsid w:val="0DAC30E5"/>
    <w:rsid w:val="0DC419B4"/>
    <w:rsid w:val="0DD72CCB"/>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BE798C"/>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79612C"/>
    <w:rsid w:val="10812443"/>
    <w:rsid w:val="10847CA0"/>
    <w:rsid w:val="10C2634A"/>
    <w:rsid w:val="10C64A8C"/>
    <w:rsid w:val="10CC0914"/>
    <w:rsid w:val="10D9559E"/>
    <w:rsid w:val="10E33E7D"/>
    <w:rsid w:val="10F5077A"/>
    <w:rsid w:val="11027C49"/>
    <w:rsid w:val="11090A00"/>
    <w:rsid w:val="110C6329"/>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D40021"/>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2F02B7E"/>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FA6C78"/>
    <w:rsid w:val="152D5223"/>
    <w:rsid w:val="153171D2"/>
    <w:rsid w:val="153F2AF7"/>
    <w:rsid w:val="1545045E"/>
    <w:rsid w:val="15680497"/>
    <w:rsid w:val="15770014"/>
    <w:rsid w:val="157F4DCB"/>
    <w:rsid w:val="15815FCA"/>
    <w:rsid w:val="158D524D"/>
    <w:rsid w:val="158E5234"/>
    <w:rsid w:val="15915B34"/>
    <w:rsid w:val="15983BBC"/>
    <w:rsid w:val="15A013DB"/>
    <w:rsid w:val="15A74104"/>
    <w:rsid w:val="15AB5B75"/>
    <w:rsid w:val="15CC6525"/>
    <w:rsid w:val="15D03DD9"/>
    <w:rsid w:val="15D44892"/>
    <w:rsid w:val="15E14ECA"/>
    <w:rsid w:val="15FF7BF5"/>
    <w:rsid w:val="16082E8E"/>
    <w:rsid w:val="16087DA8"/>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EA045F"/>
    <w:rsid w:val="16F47563"/>
    <w:rsid w:val="1716129D"/>
    <w:rsid w:val="171A094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387718"/>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23755E"/>
    <w:rsid w:val="192E1686"/>
    <w:rsid w:val="193117DA"/>
    <w:rsid w:val="193F17A8"/>
    <w:rsid w:val="194B3DAC"/>
    <w:rsid w:val="194D4CC7"/>
    <w:rsid w:val="195D5803"/>
    <w:rsid w:val="19633915"/>
    <w:rsid w:val="197454D2"/>
    <w:rsid w:val="199569EA"/>
    <w:rsid w:val="199E0D84"/>
    <w:rsid w:val="19A074BE"/>
    <w:rsid w:val="19A07E04"/>
    <w:rsid w:val="19A82785"/>
    <w:rsid w:val="19BC2B5C"/>
    <w:rsid w:val="19BD098D"/>
    <w:rsid w:val="19D969B5"/>
    <w:rsid w:val="19DD6D94"/>
    <w:rsid w:val="19E65346"/>
    <w:rsid w:val="1A087E49"/>
    <w:rsid w:val="1A0F3D8E"/>
    <w:rsid w:val="1A1063B7"/>
    <w:rsid w:val="1A141F52"/>
    <w:rsid w:val="1A1C0E98"/>
    <w:rsid w:val="1A3E0DE2"/>
    <w:rsid w:val="1A3E7D62"/>
    <w:rsid w:val="1A4E1B01"/>
    <w:rsid w:val="1A51777B"/>
    <w:rsid w:val="1A576411"/>
    <w:rsid w:val="1A587693"/>
    <w:rsid w:val="1A643336"/>
    <w:rsid w:val="1A6A3608"/>
    <w:rsid w:val="1A726068"/>
    <w:rsid w:val="1A7B0312"/>
    <w:rsid w:val="1A7E2E7A"/>
    <w:rsid w:val="1A844139"/>
    <w:rsid w:val="1A856D08"/>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6A7F19"/>
    <w:rsid w:val="1B7272AC"/>
    <w:rsid w:val="1B780CAA"/>
    <w:rsid w:val="1B7A255E"/>
    <w:rsid w:val="1B7D6178"/>
    <w:rsid w:val="1B8424D4"/>
    <w:rsid w:val="1B8F089F"/>
    <w:rsid w:val="1B9150D3"/>
    <w:rsid w:val="1B9B492D"/>
    <w:rsid w:val="1BB054C1"/>
    <w:rsid w:val="1BCE1D22"/>
    <w:rsid w:val="1BDC1839"/>
    <w:rsid w:val="1BDD5A46"/>
    <w:rsid w:val="1BE15A98"/>
    <w:rsid w:val="1BE3398E"/>
    <w:rsid w:val="1BE82413"/>
    <w:rsid w:val="1BF150AA"/>
    <w:rsid w:val="1BF30983"/>
    <w:rsid w:val="1BFA1543"/>
    <w:rsid w:val="1C113723"/>
    <w:rsid w:val="1C131C6C"/>
    <w:rsid w:val="1C2C0F88"/>
    <w:rsid w:val="1C321C61"/>
    <w:rsid w:val="1C36749F"/>
    <w:rsid w:val="1C3E3AC9"/>
    <w:rsid w:val="1C64208C"/>
    <w:rsid w:val="1C823A9D"/>
    <w:rsid w:val="1C8A711A"/>
    <w:rsid w:val="1C907D11"/>
    <w:rsid w:val="1CA11A7D"/>
    <w:rsid w:val="1CEA4CC5"/>
    <w:rsid w:val="1CFE3AA0"/>
    <w:rsid w:val="1D0C3B14"/>
    <w:rsid w:val="1D1944AD"/>
    <w:rsid w:val="1D3E5043"/>
    <w:rsid w:val="1D4D6B5C"/>
    <w:rsid w:val="1D6E2D88"/>
    <w:rsid w:val="1D78688F"/>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556B4"/>
    <w:rsid w:val="1F0D0627"/>
    <w:rsid w:val="1F0D723D"/>
    <w:rsid w:val="1F131089"/>
    <w:rsid w:val="1F1A4A78"/>
    <w:rsid w:val="1F2033F2"/>
    <w:rsid w:val="1F3A139E"/>
    <w:rsid w:val="1F501BC6"/>
    <w:rsid w:val="1F567100"/>
    <w:rsid w:val="1F664726"/>
    <w:rsid w:val="1F6D60D1"/>
    <w:rsid w:val="1F7B7863"/>
    <w:rsid w:val="1F8E2953"/>
    <w:rsid w:val="1F931E3A"/>
    <w:rsid w:val="1FB302F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D64CCD"/>
    <w:rsid w:val="21DD68D2"/>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6D23A9"/>
    <w:rsid w:val="22702AC7"/>
    <w:rsid w:val="227A1A30"/>
    <w:rsid w:val="22846395"/>
    <w:rsid w:val="229572C1"/>
    <w:rsid w:val="229E1508"/>
    <w:rsid w:val="22C40276"/>
    <w:rsid w:val="22CC1D5A"/>
    <w:rsid w:val="22CF4AE1"/>
    <w:rsid w:val="22D42B01"/>
    <w:rsid w:val="22D92EB4"/>
    <w:rsid w:val="22F56C67"/>
    <w:rsid w:val="22FA7D66"/>
    <w:rsid w:val="230C2FBC"/>
    <w:rsid w:val="23195B32"/>
    <w:rsid w:val="231A1980"/>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35B56"/>
    <w:rsid w:val="23D751DB"/>
    <w:rsid w:val="23EC409D"/>
    <w:rsid w:val="23F4341C"/>
    <w:rsid w:val="240C47E1"/>
    <w:rsid w:val="240C57F1"/>
    <w:rsid w:val="24167254"/>
    <w:rsid w:val="242258D5"/>
    <w:rsid w:val="242272BD"/>
    <w:rsid w:val="2424400F"/>
    <w:rsid w:val="243124A1"/>
    <w:rsid w:val="243A25A7"/>
    <w:rsid w:val="24476576"/>
    <w:rsid w:val="24550959"/>
    <w:rsid w:val="24742822"/>
    <w:rsid w:val="247550EB"/>
    <w:rsid w:val="248868E1"/>
    <w:rsid w:val="248B607E"/>
    <w:rsid w:val="249553C5"/>
    <w:rsid w:val="24A272F8"/>
    <w:rsid w:val="24B12AD3"/>
    <w:rsid w:val="24B20714"/>
    <w:rsid w:val="24B24E45"/>
    <w:rsid w:val="24B5420A"/>
    <w:rsid w:val="24C00A64"/>
    <w:rsid w:val="24D2095B"/>
    <w:rsid w:val="24D660C1"/>
    <w:rsid w:val="24D74C32"/>
    <w:rsid w:val="24DE7F3B"/>
    <w:rsid w:val="24F56DD6"/>
    <w:rsid w:val="250444E3"/>
    <w:rsid w:val="251E006B"/>
    <w:rsid w:val="2530218E"/>
    <w:rsid w:val="25496028"/>
    <w:rsid w:val="254F2582"/>
    <w:rsid w:val="255535D4"/>
    <w:rsid w:val="255C6CE4"/>
    <w:rsid w:val="255F2EE7"/>
    <w:rsid w:val="256528AC"/>
    <w:rsid w:val="25933B93"/>
    <w:rsid w:val="259E1DDF"/>
    <w:rsid w:val="25AF09B0"/>
    <w:rsid w:val="25C33CCD"/>
    <w:rsid w:val="25C35A38"/>
    <w:rsid w:val="25D31F8A"/>
    <w:rsid w:val="25D770E1"/>
    <w:rsid w:val="25E06B30"/>
    <w:rsid w:val="25EA3184"/>
    <w:rsid w:val="25F17548"/>
    <w:rsid w:val="260648D4"/>
    <w:rsid w:val="26217D6C"/>
    <w:rsid w:val="26280FB7"/>
    <w:rsid w:val="263A1FC7"/>
    <w:rsid w:val="264D2FCC"/>
    <w:rsid w:val="26585B1C"/>
    <w:rsid w:val="2659677B"/>
    <w:rsid w:val="265A79BD"/>
    <w:rsid w:val="26632826"/>
    <w:rsid w:val="266769AB"/>
    <w:rsid w:val="266E4F90"/>
    <w:rsid w:val="267C5CF3"/>
    <w:rsid w:val="268231F2"/>
    <w:rsid w:val="26841DD6"/>
    <w:rsid w:val="26A24D4E"/>
    <w:rsid w:val="26A72D0B"/>
    <w:rsid w:val="26AF3CDA"/>
    <w:rsid w:val="26C42700"/>
    <w:rsid w:val="26C62462"/>
    <w:rsid w:val="26CA389B"/>
    <w:rsid w:val="26E60031"/>
    <w:rsid w:val="26EB15C1"/>
    <w:rsid w:val="26F82CB7"/>
    <w:rsid w:val="270D4938"/>
    <w:rsid w:val="270E3883"/>
    <w:rsid w:val="27305823"/>
    <w:rsid w:val="273B7C31"/>
    <w:rsid w:val="27486ABD"/>
    <w:rsid w:val="27505CA4"/>
    <w:rsid w:val="276B2944"/>
    <w:rsid w:val="278C2330"/>
    <w:rsid w:val="279122D7"/>
    <w:rsid w:val="279327F5"/>
    <w:rsid w:val="27945379"/>
    <w:rsid w:val="27AD5D68"/>
    <w:rsid w:val="27CB1E4B"/>
    <w:rsid w:val="27D333F0"/>
    <w:rsid w:val="27D66FEB"/>
    <w:rsid w:val="28096742"/>
    <w:rsid w:val="280C4323"/>
    <w:rsid w:val="28113D4C"/>
    <w:rsid w:val="281C7918"/>
    <w:rsid w:val="2827654A"/>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5476AE"/>
    <w:rsid w:val="295A41B9"/>
    <w:rsid w:val="295B63E3"/>
    <w:rsid w:val="295D6145"/>
    <w:rsid w:val="29651740"/>
    <w:rsid w:val="29684247"/>
    <w:rsid w:val="296A26E2"/>
    <w:rsid w:val="29883197"/>
    <w:rsid w:val="29A843CB"/>
    <w:rsid w:val="29AB4536"/>
    <w:rsid w:val="29AD7FE0"/>
    <w:rsid w:val="29EA70C1"/>
    <w:rsid w:val="29FD4845"/>
    <w:rsid w:val="2A0473BB"/>
    <w:rsid w:val="2A0E2589"/>
    <w:rsid w:val="2A1E64C4"/>
    <w:rsid w:val="2A2F0444"/>
    <w:rsid w:val="2A3028ED"/>
    <w:rsid w:val="2A32579F"/>
    <w:rsid w:val="2A346D4E"/>
    <w:rsid w:val="2A353082"/>
    <w:rsid w:val="2A42046F"/>
    <w:rsid w:val="2A491EAD"/>
    <w:rsid w:val="2A5F172F"/>
    <w:rsid w:val="2A731CA9"/>
    <w:rsid w:val="2A836E72"/>
    <w:rsid w:val="2A893BA5"/>
    <w:rsid w:val="2A934B8D"/>
    <w:rsid w:val="2A965602"/>
    <w:rsid w:val="2ACB5094"/>
    <w:rsid w:val="2AD737EA"/>
    <w:rsid w:val="2AFB07CE"/>
    <w:rsid w:val="2AFC0CDE"/>
    <w:rsid w:val="2AFE53C4"/>
    <w:rsid w:val="2AFF0EF6"/>
    <w:rsid w:val="2B0705BE"/>
    <w:rsid w:val="2B223A0A"/>
    <w:rsid w:val="2B306988"/>
    <w:rsid w:val="2B3750E8"/>
    <w:rsid w:val="2B4257C2"/>
    <w:rsid w:val="2B473BBE"/>
    <w:rsid w:val="2B516609"/>
    <w:rsid w:val="2B61487D"/>
    <w:rsid w:val="2B61510F"/>
    <w:rsid w:val="2B7B2F53"/>
    <w:rsid w:val="2B862374"/>
    <w:rsid w:val="2BA639E5"/>
    <w:rsid w:val="2BCF7C76"/>
    <w:rsid w:val="2BD07B70"/>
    <w:rsid w:val="2BE1190D"/>
    <w:rsid w:val="2BE44308"/>
    <w:rsid w:val="2BEF79E5"/>
    <w:rsid w:val="2BFD2025"/>
    <w:rsid w:val="2C1E0F7A"/>
    <w:rsid w:val="2C242077"/>
    <w:rsid w:val="2C3A5FF0"/>
    <w:rsid w:val="2C3A778A"/>
    <w:rsid w:val="2C3E51EB"/>
    <w:rsid w:val="2C4B6DFA"/>
    <w:rsid w:val="2C520ED6"/>
    <w:rsid w:val="2C560996"/>
    <w:rsid w:val="2C5F5AB3"/>
    <w:rsid w:val="2C673ACF"/>
    <w:rsid w:val="2C684C0C"/>
    <w:rsid w:val="2C6B76D8"/>
    <w:rsid w:val="2C730975"/>
    <w:rsid w:val="2C7B12A5"/>
    <w:rsid w:val="2CA07AB0"/>
    <w:rsid w:val="2CA22273"/>
    <w:rsid w:val="2CA8240F"/>
    <w:rsid w:val="2CB41A7D"/>
    <w:rsid w:val="2CB6393C"/>
    <w:rsid w:val="2CC13713"/>
    <w:rsid w:val="2CF86F40"/>
    <w:rsid w:val="2CF97395"/>
    <w:rsid w:val="2D0112E3"/>
    <w:rsid w:val="2D083514"/>
    <w:rsid w:val="2D130760"/>
    <w:rsid w:val="2D1C62B5"/>
    <w:rsid w:val="2D1F08F4"/>
    <w:rsid w:val="2D366C68"/>
    <w:rsid w:val="2D373FD0"/>
    <w:rsid w:val="2D3E56A9"/>
    <w:rsid w:val="2D416AEB"/>
    <w:rsid w:val="2D5207EB"/>
    <w:rsid w:val="2D817016"/>
    <w:rsid w:val="2D8173A5"/>
    <w:rsid w:val="2D865F0D"/>
    <w:rsid w:val="2D8F3D4D"/>
    <w:rsid w:val="2D9F5452"/>
    <w:rsid w:val="2DA770D2"/>
    <w:rsid w:val="2DC321D0"/>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533B61"/>
    <w:rsid w:val="306349DB"/>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3245AB"/>
    <w:rsid w:val="31412581"/>
    <w:rsid w:val="31413994"/>
    <w:rsid w:val="315849E0"/>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1442D6"/>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3074A"/>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A70F28"/>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7125AD"/>
    <w:rsid w:val="37773E46"/>
    <w:rsid w:val="377F075E"/>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CE13C7"/>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A750AF"/>
    <w:rsid w:val="39C50CBE"/>
    <w:rsid w:val="39C55078"/>
    <w:rsid w:val="39C72D1B"/>
    <w:rsid w:val="39CE7D7F"/>
    <w:rsid w:val="39D01892"/>
    <w:rsid w:val="39D42D89"/>
    <w:rsid w:val="39D5123C"/>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C71EC9"/>
    <w:rsid w:val="3AE47CB0"/>
    <w:rsid w:val="3B03652A"/>
    <w:rsid w:val="3B09591F"/>
    <w:rsid w:val="3B1C2649"/>
    <w:rsid w:val="3B225147"/>
    <w:rsid w:val="3B2A2A6F"/>
    <w:rsid w:val="3B326707"/>
    <w:rsid w:val="3B3A327D"/>
    <w:rsid w:val="3B3B7B62"/>
    <w:rsid w:val="3B466E48"/>
    <w:rsid w:val="3B4A072E"/>
    <w:rsid w:val="3B4D692E"/>
    <w:rsid w:val="3B5655FB"/>
    <w:rsid w:val="3B575E0C"/>
    <w:rsid w:val="3B5964FA"/>
    <w:rsid w:val="3B7547EE"/>
    <w:rsid w:val="3B805505"/>
    <w:rsid w:val="3B871E88"/>
    <w:rsid w:val="3B904C20"/>
    <w:rsid w:val="3BA97CAF"/>
    <w:rsid w:val="3BB00D18"/>
    <w:rsid w:val="3BB91E9F"/>
    <w:rsid w:val="3BBD3EC2"/>
    <w:rsid w:val="3BBF1848"/>
    <w:rsid w:val="3BC035B9"/>
    <w:rsid w:val="3BC10FCE"/>
    <w:rsid w:val="3BC46AF7"/>
    <w:rsid w:val="3BCC781C"/>
    <w:rsid w:val="3BDA27D6"/>
    <w:rsid w:val="3BF0669B"/>
    <w:rsid w:val="3BF33CEA"/>
    <w:rsid w:val="3BFD33A7"/>
    <w:rsid w:val="3C062352"/>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952E84"/>
    <w:rsid w:val="3DA353A6"/>
    <w:rsid w:val="3DA66269"/>
    <w:rsid w:val="3DAE0275"/>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041E17"/>
    <w:rsid w:val="3F1728D0"/>
    <w:rsid w:val="3F264F29"/>
    <w:rsid w:val="3F2A10BE"/>
    <w:rsid w:val="3F44239B"/>
    <w:rsid w:val="3F5942BE"/>
    <w:rsid w:val="3F5A532A"/>
    <w:rsid w:val="3F5C7E43"/>
    <w:rsid w:val="3F64790E"/>
    <w:rsid w:val="3F730D3B"/>
    <w:rsid w:val="3F7F0599"/>
    <w:rsid w:val="3F935F51"/>
    <w:rsid w:val="3F9A144A"/>
    <w:rsid w:val="3FAC662D"/>
    <w:rsid w:val="3FAE0EEC"/>
    <w:rsid w:val="3FBD50A6"/>
    <w:rsid w:val="3FCF1669"/>
    <w:rsid w:val="3FD5348B"/>
    <w:rsid w:val="3FFA72FB"/>
    <w:rsid w:val="401166C5"/>
    <w:rsid w:val="40135F39"/>
    <w:rsid w:val="40210BCD"/>
    <w:rsid w:val="402368AF"/>
    <w:rsid w:val="40305602"/>
    <w:rsid w:val="40320492"/>
    <w:rsid w:val="40332F9B"/>
    <w:rsid w:val="4036217F"/>
    <w:rsid w:val="40370C8B"/>
    <w:rsid w:val="40393746"/>
    <w:rsid w:val="4040093F"/>
    <w:rsid w:val="404377AD"/>
    <w:rsid w:val="406B3072"/>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10581"/>
    <w:rsid w:val="41340112"/>
    <w:rsid w:val="41396260"/>
    <w:rsid w:val="41405FB8"/>
    <w:rsid w:val="4156126F"/>
    <w:rsid w:val="41596B78"/>
    <w:rsid w:val="41795C77"/>
    <w:rsid w:val="418776CB"/>
    <w:rsid w:val="418D2E6E"/>
    <w:rsid w:val="419A6972"/>
    <w:rsid w:val="41A138A9"/>
    <w:rsid w:val="41AC6C6E"/>
    <w:rsid w:val="41B02E17"/>
    <w:rsid w:val="41C16647"/>
    <w:rsid w:val="41C21ACB"/>
    <w:rsid w:val="41D21C3B"/>
    <w:rsid w:val="41DA1630"/>
    <w:rsid w:val="41F721DA"/>
    <w:rsid w:val="420D1908"/>
    <w:rsid w:val="42121FA0"/>
    <w:rsid w:val="4218517E"/>
    <w:rsid w:val="42250A58"/>
    <w:rsid w:val="42266DB8"/>
    <w:rsid w:val="423B0D85"/>
    <w:rsid w:val="42443943"/>
    <w:rsid w:val="424E3480"/>
    <w:rsid w:val="4254375B"/>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1819D4"/>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32E8F"/>
    <w:rsid w:val="43CD6218"/>
    <w:rsid w:val="43EA41A0"/>
    <w:rsid w:val="43EC5E3C"/>
    <w:rsid w:val="43EF7354"/>
    <w:rsid w:val="43F8316B"/>
    <w:rsid w:val="44014662"/>
    <w:rsid w:val="44051EBA"/>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654F9"/>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F1358"/>
    <w:rsid w:val="46D835D1"/>
    <w:rsid w:val="47064404"/>
    <w:rsid w:val="47093890"/>
    <w:rsid w:val="470A1FEE"/>
    <w:rsid w:val="470B6FCB"/>
    <w:rsid w:val="471216D0"/>
    <w:rsid w:val="47254C8B"/>
    <w:rsid w:val="4728697D"/>
    <w:rsid w:val="472B17F3"/>
    <w:rsid w:val="472F2586"/>
    <w:rsid w:val="472F25F4"/>
    <w:rsid w:val="47360ED5"/>
    <w:rsid w:val="47564D33"/>
    <w:rsid w:val="475E4D6A"/>
    <w:rsid w:val="478B04A6"/>
    <w:rsid w:val="47927114"/>
    <w:rsid w:val="479B29D2"/>
    <w:rsid w:val="47A945CF"/>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AE7BA7"/>
    <w:rsid w:val="48B01BFA"/>
    <w:rsid w:val="48C170EF"/>
    <w:rsid w:val="48C2401C"/>
    <w:rsid w:val="48D65694"/>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644369"/>
    <w:rsid w:val="4A78309B"/>
    <w:rsid w:val="4A79567A"/>
    <w:rsid w:val="4A7D31DB"/>
    <w:rsid w:val="4A872B41"/>
    <w:rsid w:val="4A8B11E3"/>
    <w:rsid w:val="4A9D34C1"/>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5A7AB4"/>
    <w:rsid w:val="4B605E70"/>
    <w:rsid w:val="4B69304C"/>
    <w:rsid w:val="4B6D65BD"/>
    <w:rsid w:val="4B906A25"/>
    <w:rsid w:val="4BA748E7"/>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13F84"/>
    <w:rsid w:val="4C25728B"/>
    <w:rsid w:val="4C3E0475"/>
    <w:rsid w:val="4C6475EC"/>
    <w:rsid w:val="4C6C3038"/>
    <w:rsid w:val="4C6D04D6"/>
    <w:rsid w:val="4C7143BF"/>
    <w:rsid w:val="4C735A87"/>
    <w:rsid w:val="4C7867F2"/>
    <w:rsid w:val="4C7E1FF9"/>
    <w:rsid w:val="4C837943"/>
    <w:rsid w:val="4C8D0F90"/>
    <w:rsid w:val="4C9E0BF5"/>
    <w:rsid w:val="4CAC56E3"/>
    <w:rsid w:val="4CC52EC1"/>
    <w:rsid w:val="4CC664E7"/>
    <w:rsid w:val="4CDE3FAB"/>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9B40CD"/>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7D613F"/>
    <w:rsid w:val="4E8840BA"/>
    <w:rsid w:val="4EA2079E"/>
    <w:rsid w:val="4EA2208F"/>
    <w:rsid w:val="4EA9289D"/>
    <w:rsid w:val="4EB314DB"/>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4364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3705D"/>
    <w:rsid w:val="523D73B0"/>
    <w:rsid w:val="52464625"/>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E002D3"/>
    <w:rsid w:val="52E42242"/>
    <w:rsid w:val="52E956F1"/>
    <w:rsid w:val="52FF57B5"/>
    <w:rsid w:val="53061FC4"/>
    <w:rsid w:val="53074205"/>
    <w:rsid w:val="530C0A80"/>
    <w:rsid w:val="530F17C6"/>
    <w:rsid w:val="53132FD3"/>
    <w:rsid w:val="531463E4"/>
    <w:rsid w:val="53154DA3"/>
    <w:rsid w:val="531D2BD9"/>
    <w:rsid w:val="532221EE"/>
    <w:rsid w:val="53370846"/>
    <w:rsid w:val="53653000"/>
    <w:rsid w:val="53751E84"/>
    <w:rsid w:val="5378435F"/>
    <w:rsid w:val="538D2E8D"/>
    <w:rsid w:val="539E31A1"/>
    <w:rsid w:val="53B1543B"/>
    <w:rsid w:val="53B71715"/>
    <w:rsid w:val="53C46D8B"/>
    <w:rsid w:val="53CA54D0"/>
    <w:rsid w:val="53CD6126"/>
    <w:rsid w:val="53D70DFB"/>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E01CB"/>
    <w:rsid w:val="55402B57"/>
    <w:rsid w:val="556C0C07"/>
    <w:rsid w:val="5592117A"/>
    <w:rsid w:val="55A06D5A"/>
    <w:rsid w:val="55A707DE"/>
    <w:rsid w:val="55AD1C7A"/>
    <w:rsid w:val="55B019CD"/>
    <w:rsid w:val="55B07DF0"/>
    <w:rsid w:val="55B56705"/>
    <w:rsid w:val="55B66CFF"/>
    <w:rsid w:val="55C17B95"/>
    <w:rsid w:val="55D12AC2"/>
    <w:rsid w:val="56101194"/>
    <w:rsid w:val="5619513C"/>
    <w:rsid w:val="56217455"/>
    <w:rsid w:val="56265E86"/>
    <w:rsid w:val="563F38E6"/>
    <w:rsid w:val="56471D65"/>
    <w:rsid w:val="564956F6"/>
    <w:rsid w:val="566A4CD1"/>
    <w:rsid w:val="56777489"/>
    <w:rsid w:val="567A4DE3"/>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51A85"/>
    <w:rsid w:val="592E28A1"/>
    <w:rsid w:val="592E7C90"/>
    <w:rsid w:val="59340950"/>
    <w:rsid w:val="59347905"/>
    <w:rsid w:val="593515EB"/>
    <w:rsid w:val="594A3E10"/>
    <w:rsid w:val="595208A6"/>
    <w:rsid w:val="5968264D"/>
    <w:rsid w:val="597832B8"/>
    <w:rsid w:val="597B2126"/>
    <w:rsid w:val="598A153E"/>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4B6EE4"/>
    <w:rsid w:val="5A55604E"/>
    <w:rsid w:val="5A6005C0"/>
    <w:rsid w:val="5A635AD8"/>
    <w:rsid w:val="5A6B2F47"/>
    <w:rsid w:val="5A784F6A"/>
    <w:rsid w:val="5A7C753A"/>
    <w:rsid w:val="5A7D1B62"/>
    <w:rsid w:val="5AAA3F50"/>
    <w:rsid w:val="5AB454A3"/>
    <w:rsid w:val="5AC2298A"/>
    <w:rsid w:val="5AC60894"/>
    <w:rsid w:val="5AC9187A"/>
    <w:rsid w:val="5ACF221E"/>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D7926"/>
    <w:rsid w:val="5B8F5368"/>
    <w:rsid w:val="5BA829D8"/>
    <w:rsid w:val="5BB55A8D"/>
    <w:rsid w:val="5BBC62F7"/>
    <w:rsid w:val="5BC318B0"/>
    <w:rsid w:val="5BD90BE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6392F"/>
    <w:rsid w:val="5CF2165D"/>
    <w:rsid w:val="5CF476A5"/>
    <w:rsid w:val="5CF56828"/>
    <w:rsid w:val="5CFA6602"/>
    <w:rsid w:val="5CFB5D44"/>
    <w:rsid w:val="5CFF0FEF"/>
    <w:rsid w:val="5D0628C1"/>
    <w:rsid w:val="5D0A215A"/>
    <w:rsid w:val="5D0A270E"/>
    <w:rsid w:val="5D0F5BEC"/>
    <w:rsid w:val="5D234AA0"/>
    <w:rsid w:val="5D25387A"/>
    <w:rsid w:val="5D287A60"/>
    <w:rsid w:val="5D3D6523"/>
    <w:rsid w:val="5D735171"/>
    <w:rsid w:val="5D7872F8"/>
    <w:rsid w:val="5DA16A52"/>
    <w:rsid w:val="5DA516E3"/>
    <w:rsid w:val="5DB3617F"/>
    <w:rsid w:val="5DBC521B"/>
    <w:rsid w:val="5DBF504D"/>
    <w:rsid w:val="5DC9774A"/>
    <w:rsid w:val="5DD63BF9"/>
    <w:rsid w:val="5DFB77E8"/>
    <w:rsid w:val="5DFC2A54"/>
    <w:rsid w:val="5E031D11"/>
    <w:rsid w:val="5E1256B8"/>
    <w:rsid w:val="5E1A399F"/>
    <w:rsid w:val="5E1D48CD"/>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8A4CDE"/>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6A2FB2"/>
    <w:rsid w:val="5F727E95"/>
    <w:rsid w:val="5F7C1E11"/>
    <w:rsid w:val="5F8A7E30"/>
    <w:rsid w:val="5F913703"/>
    <w:rsid w:val="5F993399"/>
    <w:rsid w:val="5F9E76E9"/>
    <w:rsid w:val="5F9F11E5"/>
    <w:rsid w:val="5FAF2BCC"/>
    <w:rsid w:val="5FBE3D8A"/>
    <w:rsid w:val="5FC93DA1"/>
    <w:rsid w:val="5FCF17DF"/>
    <w:rsid w:val="5FCF1C28"/>
    <w:rsid w:val="5FDB106B"/>
    <w:rsid w:val="5FDC2060"/>
    <w:rsid w:val="5FDC72BC"/>
    <w:rsid w:val="5FDF77CA"/>
    <w:rsid w:val="5FE57E39"/>
    <w:rsid w:val="5FF003CD"/>
    <w:rsid w:val="5FF22400"/>
    <w:rsid w:val="5FF54EA1"/>
    <w:rsid w:val="600A1A97"/>
    <w:rsid w:val="600A6AC4"/>
    <w:rsid w:val="600F3DD9"/>
    <w:rsid w:val="601A521B"/>
    <w:rsid w:val="601D757D"/>
    <w:rsid w:val="6029026B"/>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F3149"/>
    <w:rsid w:val="60C774A2"/>
    <w:rsid w:val="60DA2F09"/>
    <w:rsid w:val="60E15679"/>
    <w:rsid w:val="60E348AE"/>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15B3B"/>
    <w:rsid w:val="61637004"/>
    <w:rsid w:val="6164540C"/>
    <w:rsid w:val="616B35B3"/>
    <w:rsid w:val="616D3B87"/>
    <w:rsid w:val="6170130B"/>
    <w:rsid w:val="617A2355"/>
    <w:rsid w:val="617F668D"/>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B5C55"/>
    <w:rsid w:val="623D3BBB"/>
    <w:rsid w:val="623F5EED"/>
    <w:rsid w:val="62432692"/>
    <w:rsid w:val="62550370"/>
    <w:rsid w:val="625D2FA9"/>
    <w:rsid w:val="627865F0"/>
    <w:rsid w:val="62795463"/>
    <w:rsid w:val="62997372"/>
    <w:rsid w:val="629C5BFB"/>
    <w:rsid w:val="62AA509D"/>
    <w:rsid w:val="62CE00B7"/>
    <w:rsid w:val="62D67814"/>
    <w:rsid w:val="62E44CF2"/>
    <w:rsid w:val="62E56FA6"/>
    <w:rsid w:val="63067B81"/>
    <w:rsid w:val="630A397B"/>
    <w:rsid w:val="630C7C07"/>
    <w:rsid w:val="63123047"/>
    <w:rsid w:val="63157862"/>
    <w:rsid w:val="631D0513"/>
    <w:rsid w:val="63220421"/>
    <w:rsid w:val="633252F8"/>
    <w:rsid w:val="633315FA"/>
    <w:rsid w:val="63437175"/>
    <w:rsid w:val="634F7BD1"/>
    <w:rsid w:val="635E2893"/>
    <w:rsid w:val="636211EE"/>
    <w:rsid w:val="63643A9E"/>
    <w:rsid w:val="637C49F9"/>
    <w:rsid w:val="63862FE2"/>
    <w:rsid w:val="63873976"/>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37020"/>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6021879"/>
    <w:rsid w:val="6605076D"/>
    <w:rsid w:val="660E5DA9"/>
    <w:rsid w:val="662F1A0A"/>
    <w:rsid w:val="6643409B"/>
    <w:rsid w:val="66435AE5"/>
    <w:rsid w:val="665503A6"/>
    <w:rsid w:val="665609A2"/>
    <w:rsid w:val="666333A9"/>
    <w:rsid w:val="666567A8"/>
    <w:rsid w:val="6670071F"/>
    <w:rsid w:val="66794605"/>
    <w:rsid w:val="667E061D"/>
    <w:rsid w:val="66990DC9"/>
    <w:rsid w:val="66A20157"/>
    <w:rsid w:val="66A67332"/>
    <w:rsid w:val="66AB77F4"/>
    <w:rsid w:val="66AD638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9A7545"/>
    <w:rsid w:val="67B718DC"/>
    <w:rsid w:val="67BD7750"/>
    <w:rsid w:val="67C4261B"/>
    <w:rsid w:val="67C86AE9"/>
    <w:rsid w:val="67D03DB8"/>
    <w:rsid w:val="67D1369C"/>
    <w:rsid w:val="67D85F87"/>
    <w:rsid w:val="67E02DDB"/>
    <w:rsid w:val="67E0640D"/>
    <w:rsid w:val="67E639D7"/>
    <w:rsid w:val="67F22A36"/>
    <w:rsid w:val="67F4762F"/>
    <w:rsid w:val="67F93FA1"/>
    <w:rsid w:val="67FD5EAC"/>
    <w:rsid w:val="68031005"/>
    <w:rsid w:val="680774E9"/>
    <w:rsid w:val="68114081"/>
    <w:rsid w:val="68125E3E"/>
    <w:rsid w:val="681F2021"/>
    <w:rsid w:val="68203371"/>
    <w:rsid w:val="68216633"/>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8B763D"/>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D61FE"/>
    <w:rsid w:val="6A4F693B"/>
    <w:rsid w:val="6A561645"/>
    <w:rsid w:val="6A56489E"/>
    <w:rsid w:val="6A641CC2"/>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D6A41"/>
    <w:rsid w:val="6B923818"/>
    <w:rsid w:val="6B9E26D1"/>
    <w:rsid w:val="6BAA05D1"/>
    <w:rsid w:val="6BAC6938"/>
    <w:rsid w:val="6BB23923"/>
    <w:rsid w:val="6BC21295"/>
    <w:rsid w:val="6BC35F3D"/>
    <w:rsid w:val="6BC46E3D"/>
    <w:rsid w:val="6BF34EC8"/>
    <w:rsid w:val="6BF57C11"/>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CFB4CDC"/>
    <w:rsid w:val="6D075038"/>
    <w:rsid w:val="6D113E6F"/>
    <w:rsid w:val="6D1254E0"/>
    <w:rsid w:val="6D131537"/>
    <w:rsid w:val="6D191CFF"/>
    <w:rsid w:val="6D246E62"/>
    <w:rsid w:val="6D266865"/>
    <w:rsid w:val="6D272A30"/>
    <w:rsid w:val="6D2E2FD3"/>
    <w:rsid w:val="6D316A19"/>
    <w:rsid w:val="6D3C522B"/>
    <w:rsid w:val="6D444B34"/>
    <w:rsid w:val="6D5C25E2"/>
    <w:rsid w:val="6D683DC1"/>
    <w:rsid w:val="6D73281A"/>
    <w:rsid w:val="6D7C23B0"/>
    <w:rsid w:val="6D82043C"/>
    <w:rsid w:val="6D8C35A7"/>
    <w:rsid w:val="6D9605CD"/>
    <w:rsid w:val="6DA12A8B"/>
    <w:rsid w:val="6DA50892"/>
    <w:rsid w:val="6DB742DA"/>
    <w:rsid w:val="6DB7708E"/>
    <w:rsid w:val="6DC62842"/>
    <w:rsid w:val="6DD074EC"/>
    <w:rsid w:val="6DE22523"/>
    <w:rsid w:val="6DF274C7"/>
    <w:rsid w:val="6E0421C2"/>
    <w:rsid w:val="6E1B1173"/>
    <w:rsid w:val="6E2632BA"/>
    <w:rsid w:val="6E2B4722"/>
    <w:rsid w:val="6E3C50CB"/>
    <w:rsid w:val="6E3D1D05"/>
    <w:rsid w:val="6E490132"/>
    <w:rsid w:val="6E4A105C"/>
    <w:rsid w:val="6E53464F"/>
    <w:rsid w:val="6E5A1D3A"/>
    <w:rsid w:val="6E7A01A3"/>
    <w:rsid w:val="6E9A5729"/>
    <w:rsid w:val="6EA1138B"/>
    <w:rsid w:val="6EAD59CB"/>
    <w:rsid w:val="6EB227EA"/>
    <w:rsid w:val="6EBF5942"/>
    <w:rsid w:val="6ECE6E4A"/>
    <w:rsid w:val="6ED3764A"/>
    <w:rsid w:val="6EE66B8E"/>
    <w:rsid w:val="6F0E0D19"/>
    <w:rsid w:val="6F1122AB"/>
    <w:rsid w:val="6F150B59"/>
    <w:rsid w:val="6F157978"/>
    <w:rsid w:val="6F173E26"/>
    <w:rsid w:val="6F1B0417"/>
    <w:rsid w:val="6F2A3469"/>
    <w:rsid w:val="6F3127BE"/>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B56301"/>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10A0"/>
    <w:rsid w:val="71BC239A"/>
    <w:rsid w:val="71C92F66"/>
    <w:rsid w:val="71CC7448"/>
    <w:rsid w:val="71D818DE"/>
    <w:rsid w:val="71E25451"/>
    <w:rsid w:val="71E31E61"/>
    <w:rsid w:val="7221456C"/>
    <w:rsid w:val="7222242E"/>
    <w:rsid w:val="722E25C0"/>
    <w:rsid w:val="72310A25"/>
    <w:rsid w:val="72313508"/>
    <w:rsid w:val="72390A27"/>
    <w:rsid w:val="724F25A4"/>
    <w:rsid w:val="725671E7"/>
    <w:rsid w:val="725B6300"/>
    <w:rsid w:val="725E63AE"/>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F491C"/>
    <w:rsid w:val="751C603E"/>
    <w:rsid w:val="75242E3E"/>
    <w:rsid w:val="75253729"/>
    <w:rsid w:val="753E4DDE"/>
    <w:rsid w:val="75452961"/>
    <w:rsid w:val="754D2A3E"/>
    <w:rsid w:val="754D4DC0"/>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870B92"/>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87B13"/>
    <w:rsid w:val="77CC2D54"/>
    <w:rsid w:val="77DB74C0"/>
    <w:rsid w:val="77E64B0F"/>
    <w:rsid w:val="77EA76A6"/>
    <w:rsid w:val="77EB36B2"/>
    <w:rsid w:val="77F0549B"/>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8F705C4"/>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684A6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93D35"/>
    <w:rsid w:val="7CBE0FDC"/>
    <w:rsid w:val="7CCB08AA"/>
    <w:rsid w:val="7CD23552"/>
    <w:rsid w:val="7CDB557E"/>
    <w:rsid w:val="7CE72358"/>
    <w:rsid w:val="7CF075D1"/>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764102"/>
    <w:rsid w:val="7D7658C8"/>
    <w:rsid w:val="7D882EB1"/>
    <w:rsid w:val="7D932F0B"/>
    <w:rsid w:val="7DA516CA"/>
    <w:rsid w:val="7DAE2738"/>
    <w:rsid w:val="7DAF609F"/>
    <w:rsid w:val="7DB61057"/>
    <w:rsid w:val="7DCB648F"/>
    <w:rsid w:val="7DF10584"/>
    <w:rsid w:val="7DFE5501"/>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54741"/>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232EA4"/>
    <w:pPr>
      <w:widowControl w:val="0"/>
      <w:jc w:val="both"/>
    </w:pPr>
    <w:rPr>
      <w:rFonts w:ascii="Calibri" w:eastAsia="宋体" w:hAnsi="Calibri" w:cs="Times New Roman"/>
      <w:kern w:val="2"/>
      <w:sz w:val="24"/>
      <w:szCs w:val="22"/>
    </w:rPr>
  </w:style>
  <w:style w:type="paragraph" w:styleId="1">
    <w:name w:val="heading 1"/>
    <w:basedOn w:val="a"/>
    <w:next w:val="a"/>
    <w:link w:val="1Char"/>
    <w:qFormat/>
    <w:rsid w:val="00232EA4"/>
    <w:pPr>
      <w:keepNext/>
      <w:spacing w:line="360" w:lineRule="auto"/>
      <w:jc w:val="left"/>
      <w:outlineLvl w:val="0"/>
    </w:pPr>
    <w:rPr>
      <w:rFonts w:ascii="宋体" w:hAnsi="宋体"/>
      <w:b/>
      <w:bCs/>
      <w:kern w:val="0"/>
      <w:sz w:val="32"/>
      <w:szCs w:val="32"/>
    </w:rPr>
  </w:style>
  <w:style w:type="paragraph" w:styleId="2">
    <w:name w:val="heading 2"/>
    <w:basedOn w:val="a"/>
    <w:next w:val="a1"/>
    <w:link w:val="2Char"/>
    <w:qFormat/>
    <w:rsid w:val="00232EA4"/>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232EA4"/>
    <w:pPr>
      <w:keepNext/>
      <w:keepLines/>
      <w:spacing w:line="360" w:lineRule="auto"/>
      <w:outlineLvl w:val="2"/>
    </w:pPr>
    <w:rPr>
      <w:rFonts w:ascii="宋体" w:hAnsi="宋体"/>
      <w:b/>
      <w:bCs/>
      <w:kern w:val="0"/>
      <w:sz w:val="28"/>
      <w:szCs w:val="28"/>
    </w:rPr>
  </w:style>
  <w:style w:type="paragraph" w:styleId="4">
    <w:name w:val="heading 4"/>
    <w:basedOn w:val="a"/>
    <w:next w:val="a"/>
    <w:qFormat/>
    <w:rsid w:val="00232EA4"/>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footer"/>
    <w:basedOn w:val="a"/>
    <w:next w:val="a"/>
    <w:link w:val="Char"/>
    <w:qFormat/>
    <w:rsid w:val="00232EA4"/>
    <w:pPr>
      <w:tabs>
        <w:tab w:val="center" w:pos="4153"/>
        <w:tab w:val="right" w:pos="8306"/>
      </w:tabs>
      <w:snapToGrid w:val="0"/>
      <w:jc w:val="left"/>
    </w:pPr>
    <w:rPr>
      <w:sz w:val="18"/>
      <w:szCs w:val="18"/>
    </w:rPr>
  </w:style>
  <w:style w:type="paragraph" w:styleId="a1">
    <w:name w:val="Normal Indent"/>
    <w:basedOn w:val="a"/>
    <w:qFormat/>
    <w:rsid w:val="00232EA4"/>
    <w:pPr>
      <w:ind w:firstLine="420"/>
    </w:pPr>
    <w:rPr>
      <w:rFonts w:ascii="宋体" w:hAnsi="宋体"/>
    </w:rPr>
  </w:style>
  <w:style w:type="paragraph" w:styleId="7">
    <w:name w:val="toc 7"/>
    <w:basedOn w:val="a"/>
    <w:next w:val="a"/>
    <w:qFormat/>
    <w:rsid w:val="00232EA4"/>
    <w:pPr>
      <w:ind w:leftChars="1200" w:left="2520"/>
    </w:pPr>
  </w:style>
  <w:style w:type="paragraph" w:styleId="a5">
    <w:name w:val="annotation text"/>
    <w:basedOn w:val="a"/>
    <w:link w:val="Char0"/>
    <w:qFormat/>
    <w:rsid w:val="00232EA4"/>
    <w:pPr>
      <w:jc w:val="left"/>
    </w:pPr>
    <w:rPr>
      <w:sz w:val="21"/>
    </w:rPr>
  </w:style>
  <w:style w:type="paragraph" w:styleId="30">
    <w:name w:val="Body Text 3"/>
    <w:basedOn w:val="a"/>
    <w:qFormat/>
    <w:rsid w:val="00232EA4"/>
    <w:rPr>
      <w:szCs w:val="24"/>
    </w:rPr>
  </w:style>
  <w:style w:type="paragraph" w:styleId="a6">
    <w:name w:val="Body Text"/>
    <w:basedOn w:val="a"/>
    <w:qFormat/>
    <w:rsid w:val="00232EA4"/>
    <w:pPr>
      <w:spacing w:before="43"/>
      <w:ind w:left="140"/>
    </w:pPr>
    <w:rPr>
      <w:rFonts w:ascii="宋体" w:hAnsi="宋体"/>
      <w:szCs w:val="24"/>
    </w:rPr>
  </w:style>
  <w:style w:type="paragraph" w:styleId="a7">
    <w:name w:val="Body Text Indent"/>
    <w:basedOn w:val="a"/>
    <w:qFormat/>
    <w:rsid w:val="00232EA4"/>
    <w:pPr>
      <w:spacing w:line="360" w:lineRule="auto"/>
      <w:ind w:firstLineChars="200" w:firstLine="480"/>
    </w:pPr>
    <w:rPr>
      <w:rFonts w:ascii="宋体" w:hAnsi="宋体"/>
      <w:szCs w:val="24"/>
    </w:rPr>
  </w:style>
  <w:style w:type="paragraph" w:styleId="a8">
    <w:name w:val="Block Text"/>
    <w:basedOn w:val="a"/>
    <w:uiPriority w:val="99"/>
    <w:unhideWhenUsed/>
    <w:qFormat/>
    <w:rsid w:val="00232EA4"/>
    <w:pPr>
      <w:ind w:left="480" w:right="-1414"/>
      <w:jc w:val="left"/>
    </w:pPr>
    <w:rPr>
      <w:rFonts w:ascii="仿宋_GB2312"/>
    </w:rPr>
  </w:style>
  <w:style w:type="paragraph" w:styleId="5">
    <w:name w:val="toc 5"/>
    <w:basedOn w:val="a"/>
    <w:next w:val="a"/>
    <w:qFormat/>
    <w:rsid w:val="00232EA4"/>
    <w:pPr>
      <w:ind w:leftChars="800" w:left="1680"/>
    </w:pPr>
  </w:style>
  <w:style w:type="paragraph" w:styleId="31">
    <w:name w:val="toc 3"/>
    <w:basedOn w:val="a"/>
    <w:next w:val="a"/>
    <w:qFormat/>
    <w:rsid w:val="00232EA4"/>
    <w:pPr>
      <w:ind w:leftChars="400" w:left="840"/>
    </w:pPr>
  </w:style>
  <w:style w:type="paragraph" w:styleId="a9">
    <w:name w:val="Plain Text"/>
    <w:basedOn w:val="a"/>
    <w:qFormat/>
    <w:rsid w:val="00232EA4"/>
    <w:rPr>
      <w:rFonts w:ascii="宋体" w:eastAsia="仿宋_GB2312" w:hAnsi="Courier New"/>
      <w:sz w:val="28"/>
    </w:rPr>
  </w:style>
  <w:style w:type="paragraph" w:styleId="8">
    <w:name w:val="toc 8"/>
    <w:basedOn w:val="a"/>
    <w:next w:val="a"/>
    <w:qFormat/>
    <w:rsid w:val="00232EA4"/>
    <w:pPr>
      <w:ind w:leftChars="1400" w:left="2940"/>
    </w:pPr>
  </w:style>
  <w:style w:type="paragraph" w:styleId="20">
    <w:name w:val="Body Text Indent 2"/>
    <w:basedOn w:val="a"/>
    <w:qFormat/>
    <w:rsid w:val="00232EA4"/>
    <w:pPr>
      <w:spacing w:after="120" w:line="480" w:lineRule="auto"/>
      <w:ind w:leftChars="200" w:left="420"/>
    </w:pPr>
  </w:style>
  <w:style w:type="paragraph" w:styleId="aa">
    <w:name w:val="Balloon Text"/>
    <w:basedOn w:val="a"/>
    <w:link w:val="Char1"/>
    <w:qFormat/>
    <w:rsid w:val="00232EA4"/>
    <w:rPr>
      <w:sz w:val="18"/>
      <w:szCs w:val="18"/>
    </w:rPr>
  </w:style>
  <w:style w:type="paragraph" w:styleId="ab">
    <w:name w:val="header"/>
    <w:basedOn w:val="a"/>
    <w:qFormat/>
    <w:rsid w:val="00232EA4"/>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qFormat/>
    <w:rsid w:val="00232EA4"/>
  </w:style>
  <w:style w:type="paragraph" w:styleId="40">
    <w:name w:val="toc 4"/>
    <w:basedOn w:val="a"/>
    <w:next w:val="a"/>
    <w:qFormat/>
    <w:rsid w:val="00232EA4"/>
    <w:pPr>
      <w:ind w:leftChars="600" w:left="1260"/>
    </w:pPr>
  </w:style>
  <w:style w:type="paragraph" w:styleId="ac">
    <w:name w:val="List"/>
    <w:basedOn w:val="a"/>
    <w:qFormat/>
    <w:rsid w:val="00232EA4"/>
    <w:pPr>
      <w:ind w:left="200" w:hangingChars="200" w:hanging="200"/>
    </w:pPr>
    <w:rPr>
      <w:rFonts w:ascii="Times New Roman" w:hAnsi="Times New Roman"/>
      <w:szCs w:val="24"/>
    </w:rPr>
  </w:style>
  <w:style w:type="paragraph" w:styleId="6">
    <w:name w:val="toc 6"/>
    <w:basedOn w:val="a"/>
    <w:next w:val="a"/>
    <w:qFormat/>
    <w:rsid w:val="00232EA4"/>
    <w:pPr>
      <w:ind w:leftChars="1000" w:left="2100"/>
    </w:pPr>
  </w:style>
  <w:style w:type="paragraph" w:styleId="32">
    <w:name w:val="Body Text Indent 3"/>
    <w:basedOn w:val="a"/>
    <w:qFormat/>
    <w:rsid w:val="00232EA4"/>
    <w:pPr>
      <w:spacing w:line="540" w:lineRule="exact"/>
      <w:ind w:firstLineChars="200" w:firstLine="640"/>
    </w:pPr>
    <w:rPr>
      <w:rFonts w:ascii="仿宋_GB2312" w:eastAsia="仿宋_GB2312"/>
      <w:sz w:val="32"/>
    </w:rPr>
  </w:style>
  <w:style w:type="paragraph" w:styleId="21">
    <w:name w:val="toc 2"/>
    <w:basedOn w:val="a"/>
    <w:next w:val="a"/>
    <w:qFormat/>
    <w:rsid w:val="00232EA4"/>
    <w:pPr>
      <w:ind w:leftChars="200" w:left="420"/>
    </w:pPr>
  </w:style>
  <w:style w:type="paragraph" w:styleId="9">
    <w:name w:val="toc 9"/>
    <w:basedOn w:val="a"/>
    <w:next w:val="a"/>
    <w:qFormat/>
    <w:rsid w:val="00232EA4"/>
    <w:pPr>
      <w:ind w:leftChars="1600" w:left="3360"/>
    </w:pPr>
  </w:style>
  <w:style w:type="paragraph" w:styleId="22">
    <w:name w:val="Body Text 2"/>
    <w:basedOn w:val="a"/>
    <w:qFormat/>
    <w:rsid w:val="00232EA4"/>
    <w:pPr>
      <w:jc w:val="center"/>
    </w:pPr>
  </w:style>
  <w:style w:type="paragraph" w:styleId="ad">
    <w:name w:val="Normal (Web)"/>
    <w:basedOn w:val="a"/>
    <w:uiPriority w:val="99"/>
    <w:qFormat/>
    <w:rsid w:val="00232EA4"/>
    <w:pPr>
      <w:spacing w:before="100" w:beforeAutospacing="1" w:after="100" w:afterAutospacing="1"/>
      <w:jc w:val="left"/>
    </w:pPr>
    <w:rPr>
      <w:kern w:val="0"/>
    </w:rPr>
  </w:style>
  <w:style w:type="paragraph" w:styleId="11">
    <w:name w:val="index 1"/>
    <w:basedOn w:val="a"/>
    <w:next w:val="a"/>
    <w:qFormat/>
    <w:rsid w:val="00232EA4"/>
    <w:pPr>
      <w:jc w:val="center"/>
    </w:pPr>
  </w:style>
  <w:style w:type="paragraph" w:styleId="ae">
    <w:name w:val="annotation subject"/>
    <w:basedOn w:val="a5"/>
    <w:next w:val="a5"/>
    <w:link w:val="Char2"/>
    <w:semiHidden/>
    <w:unhideWhenUsed/>
    <w:qFormat/>
    <w:rsid w:val="00232EA4"/>
    <w:rPr>
      <w:b/>
      <w:bCs/>
      <w:sz w:val="24"/>
    </w:rPr>
  </w:style>
  <w:style w:type="paragraph" w:styleId="23">
    <w:name w:val="Body Text First Indent 2"/>
    <w:basedOn w:val="a7"/>
    <w:qFormat/>
    <w:rsid w:val="00232EA4"/>
    <w:pPr>
      <w:spacing w:after="120"/>
      <w:ind w:leftChars="200" w:left="420"/>
    </w:pPr>
  </w:style>
  <w:style w:type="table" w:styleId="af">
    <w:name w:val="Table Grid"/>
    <w:basedOn w:val="a3"/>
    <w:qFormat/>
    <w:rsid w:val="00232EA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2"/>
    <w:qFormat/>
    <w:rsid w:val="00232EA4"/>
    <w:rPr>
      <w:b/>
    </w:rPr>
  </w:style>
  <w:style w:type="character" w:styleId="af1">
    <w:name w:val="page number"/>
    <w:basedOn w:val="a2"/>
    <w:qFormat/>
    <w:rsid w:val="00232EA4"/>
  </w:style>
  <w:style w:type="character" w:styleId="af2">
    <w:name w:val="Emphasis"/>
    <w:basedOn w:val="a2"/>
    <w:uiPriority w:val="20"/>
    <w:qFormat/>
    <w:rsid w:val="00232EA4"/>
    <w:rPr>
      <w:i/>
      <w:iCs/>
    </w:rPr>
  </w:style>
  <w:style w:type="character" w:styleId="af3">
    <w:name w:val="annotation reference"/>
    <w:basedOn w:val="a2"/>
    <w:semiHidden/>
    <w:unhideWhenUsed/>
    <w:qFormat/>
    <w:rsid w:val="00232EA4"/>
    <w:rPr>
      <w:sz w:val="21"/>
      <w:szCs w:val="21"/>
    </w:rPr>
  </w:style>
  <w:style w:type="paragraph" w:customStyle="1" w:styleId="Default">
    <w:name w:val="Default"/>
    <w:qFormat/>
    <w:rsid w:val="00232EA4"/>
    <w:pPr>
      <w:widowControl w:val="0"/>
      <w:autoSpaceDE w:val="0"/>
      <w:autoSpaceDN w:val="0"/>
      <w:adjustRightInd w:val="0"/>
    </w:pPr>
    <w:rPr>
      <w:rFonts w:ascii="仿宋" w:eastAsia="仿宋" w:hAnsi="Times New Roman" w:cs="仿宋"/>
      <w:color w:val="000000"/>
      <w:sz w:val="24"/>
      <w:szCs w:val="24"/>
    </w:rPr>
  </w:style>
  <w:style w:type="character" w:customStyle="1" w:styleId="1Char">
    <w:name w:val="标题 1 Char"/>
    <w:link w:val="1"/>
    <w:qFormat/>
    <w:rsid w:val="00232EA4"/>
    <w:rPr>
      <w:rFonts w:ascii="宋体" w:eastAsia="宋体" w:hAnsi="宋体" w:cs="宋体"/>
      <w:b/>
      <w:bCs/>
      <w:sz w:val="32"/>
      <w:szCs w:val="32"/>
    </w:rPr>
  </w:style>
  <w:style w:type="character" w:customStyle="1" w:styleId="2Char">
    <w:name w:val="标题 2 Char"/>
    <w:link w:val="2"/>
    <w:qFormat/>
    <w:rsid w:val="00232EA4"/>
    <w:rPr>
      <w:rFonts w:ascii="宋体" w:hAnsi="宋体" w:cs="宋体"/>
      <w:b/>
      <w:bCs/>
      <w:sz w:val="30"/>
      <w:szCs w:val="30"/>
    </w:rPr>
  </w:style>
  <w:style w:type="character" w:customStyle="1" w:styleId="3Char">
    <w:name w:val="标题 3 Char"/>
    <w:link w:val="3"/>
    <w:qFormat/>
    <w:rsid w:val="00232EA4"/>
    <w:rPr>
      <w:rFonts w:ascii="宋体" w:eastAsia="宋体" w:hAnsi="宋体" w:cs="宋体"/>
      <w:b/>
      <w:bCs/>
      <w:sz w:val="28"/>
      <w:szCs w:val="28"/>
    </w:rPr>
  </w:style>
  <w:style w:type="character" w:customStyle="1" w:styleId="font11">
    <w:name w:val="font11"/>
    <w:basedOn w:val="a2"/>
    <w:qFormat/>
    <w:rsid w:val="00232EA4"/>
    <w:rPr>
      <w:rFonts w:ascii="宋体" w:eastAsia="宋体" w:hAnsi="宋体" w:cs="宋体" w:hint="eastAsia"/>
      <w:color w:val="000000"/>
      <w:sz w:val="20"/>
      <w:szCs w:val="20"/>
      <w:u w:val="none"/>
    </w:rPr>
  </w:style>
  <w:style w:type="character" w:customStyle="1" w:styleId="font01">
    <w:name w:val="font01"/>
    <w:basedOn w:val="a2"/>
    <w:qFormat/>
    <w:rsid w:val="00232EA4"/>
    <w:rPr>
      <w:rFonts w:ascii="宋体" w:eastAsia="宋体" w:hAnsi="宋体" w:cs="宋体" w:hint="eastAsia"/>
      <w:color w:val="000000"/>
      <w:sz w:val="20"/>
      <w:szCs w:val="20"/>
      <w:u w:val="none"/>
    </w:rPr>
  </w:style>
  <w:style w:type="paragraph" w:customStyle="1" w:styleId="af4">
    <w:name w:val="参加人员"/>
    <w:basedOn w:val="a"/>
    <w:qFormat/>
    <w:rsid w:val="00232EA4"/>
  </w:style>
  <w:style w:type="paragraph" w:customStyle="1" w:styleId="BT4">
    <w:name w:val="BT4"/>
    <w:basedOn w:val="a"/>
    <w:qFormat/>
    <w:rsid w:val="00232EA4"/>
    <w:pPr>
      <w:spacing w:line="500" w:lineRule="exact"/>
      <w:outlineLvl w:val="3"/>
    </w:pPr>
    <w:rPr>
      <w:b/>
      <w:bCs/>
      <w:kern w:val="0"/>
      <w:szCs w:val="20"/>
    </w:rPr>
  </w:style>
  <w:style w:type="paragraph" w:customStyle="1" w:styleId="af5">
    <w:name w:val="正文何黎"/>
    <w:basedOn w:val="a"/>
    <w:qFormat/>
    <w:rsid w:val="00232EA4"/>
    <w:pPr>
      <w:spacing w:line="360" w:lineRule="auto"/>
      <w:ind w:firstLineChars="200" w:firstLine="480"/>
    </w:pPr>
    <w:rPr>
      <w:rFonts w:hAnsi="宋体"/>
      <w:kern w:val="0"/>
    </w:rPr>
  </w:style>
  <w:style w:type="paragraph" w:customStyle="1" w:styleId="001">
    <w:name w:val="表格001"/>
    <w:basedOn w:val="a"/>
    <w:qFormat/>
    <w:rsid w:val="00232EA4"/>
    <w:pPr>
      <w:jc w:val="center"/>
    </w:pPr>
  </w:style>
  <w:style w:type="paragraph" w:customStyle="1" w:styleId="zw">
    <w:name w:val="zw"/>
    <w:basedOn w:val="a"/>
    <w:link w:val="zwChar"/>
    <w:qFormat/>
    <w:rsid w:val="00232EA4"/>
    <w:pPr>
      <w:spacing w:line="500" w:lineRule="exact"/>
      <w:ind w:firstLine="480"/>
    </w:pPr>
  </w:style>
  <w:style w:type="paragraph" w:customStyle="1" w:styleId="BodyText21">
    <w:name w:val="Body Text 21"/>
    <w:basedOn w:val="a"/>
    <w:qFormat/>
    <w:rsid w:val="00232EA4"/>
    <w:pPr>
      <w:adjustRightInd w:val="0"/>
      <w:textAlignment w:val="baseline"/>
    </w:pPr>
    <w:rPr>
      <w:rFonts w:eastAsia="仿宋体"/>
    </w:rPr>
  </w:style>
  <w:style w:type="paragraph" w:customStyle="1" w:styleId="12">
    <w:name w:val="1"/>
    <w:basedOn w:val="a"/>
    <w:next w:val="32"/>
    <w:qFormat/>
    <w:rsid w:val="00232EA4"/>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232EA4"/>
  </w:style>
  <w:style w:type="paragraph" w:customStyle="1" w:styleId="af6">
    <w:name w:val="引言"/>
    <w:basedOn w:val="a"/>
    <w:next w:val="a"/>
    <w:qFormat/>
    <w:rsid w:val="00232EA4"/>
    <w:pPr>
      <w:snapToGrid w:val="0"/>
      <w:jc w:val="center"/>
    </w:pPr>
    <w:rPr>
      <w:rFonts w:ascii="仿宋_GB2312" w:eastAsia="仿宋_GB2312"/>
      <w:color w:val="000000"/>
    </w:rPr>
  </w:style>
  <w:style w:type="paragraph" w:customStyle="1" w:styleId="p0">
    <w:name w:val="p0"/>
    <w:basedOn w:val="a"/>
    <w:qFormat/>
    <w:rsid w:val="00232EA4"/>
    <w:pPr>
      <w:widowControl/>
    </w:pPr>
    <w:rPr>
      <w:rFonts w:ascii="Times New Roman" w:hAnsi="Times New Roman"/>
      <w:kern w:val="0"/>
      <w:sz w:val="21"/>
      <w:szCs w:val="21"/>
    </w:rPr>
  </w:style>
  <w:style w:type="paragraph" w:customStyle="1" w:styleId="01">
    <w:name w:val="正文01"/>
    <w:basedOn w:val="a"/>
    <w:qFormat/>
    <w:rsid w:val="00232EA4"/>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232EA4"/>
    <w:pPr>
      <w:keepNext/>
      <w:keepLines/>
      <w:snapToGrid w:val="0"/>
      <w:spacing w:before="120" w:line="500" w:lineRule="exact"/>
      <w:jc w:val="center"/>
    </w:pPr>
    <w:rPr>
      <w:b/>
      <w:bCs/>
    </w:rPr>
  </w:style>
  <w:style w:type="paragraph" w:customStyle="1" w:styleId="af7">
    <w:name w:val="正文样式"/>
    <w:basedOn w:val="a"/>
    <w:qFormat/>
    <w:rsid w:val="00232EA4"/>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232EA4"/>
    <w:pPr>
      <w:spacing w:line="460" w:lineRule="exact"/>
      <w:ind w:firstLine="454"/>
    </w:pPr>
    <w:rPr>
      <w:bCs/>
    </w:rPr>
  </w:style>
  <w:style w:type="paragraph" w:customStyle="1" w:styleId="Style2">
    <w:name w:val="_Style 2"/>
    <w:basedOn w:val="a"/>
    <w:uiPriority w:val="1"/>
    <w:qFormat/>
    <w:rsid w:val="00232EA4"/>
    <w:pPr>
      <w:ind w:firstLineChars="200" w:firstLine="420"/>
    </w:pPr>
  </w:style>
  <w:style w:type="paragraph" w:customStyle="1" w:styleId="tb">
    <w:name w:val="tb"/>
    <w:basedOn w:val="a"/>
    <w:qFormat/>
    <w:rsid w:val="00232EA4"/>
    <w:pPr>
      <w:snapToGrid w:val="0"/>
      <w:spacing w:line="360" w:lineRule="exact"/>
      <w:jc w:val="center"/>
    </w:pPr>
    <w:rPr>
      <w:szCs w:val="21"/>
    </w:rPr>
  </w:style>
  <w:style w:type="paragraph" w:customStyle="1" w:styleId="af9">
    <w:name w:val="表格"/>
    <w:basedOn w:val="2"/>
    <w:qFormat/>
    <w:rsid w:val="00232EA4"/>
    <w:pPr>
      <w:keepNext w:val="0"/>
      <w:keepLines w:val="0"/>
      <w:spacing w:line="240" w:lineRule="auto"/>
      <w:jc w:val="center"/>
      <w:outlineLvl w:val="9"/>
    </w:pPr>
    <w:rPr>
      <w:rFonts w:ascii="Times New Roman" w:hAnsi="Times New Roman"/>
      <w:b w:val="0"/>
      <w:color w:val="000000"/>
      <w:sz w:val="24"/>
      <w:szCs w:val="24"/>
    </w:rPr>
  </w:style>
  <w:style w:type="character" w:customStyle="1" w:styleId="Char">
    <w:name w:val="页脚 Char"/>
    <w:basedOn w:val="a2"/>
    <w:link w:val="a0"/>
    <w:qFormat/>
    <w:rsid w:val="00232EA4"/>
    <w:rPr>
      <w:rFonts w:ascii="Calibri" w:hAnsi="Calibri"/>
      <w:kern w:val="2"/>
      <w:sz w:val="18"/>
      <w:szCs w:val="18"/>
    </w:rPr>
  </w:style>
  <w:style w:type="character" w:customStyle="1" w:styleId="Char1">
    <w:name w:val="批注框文本 Char"/>
    <w:basedOn w:val="a2"/>
    <w:link w:val="aa"/>
    <w:qFormat/>
    <w:rsid w:val="00232EA4"/>
    <w:rPr>
      <w:rFonts w:ascii="Calibri" w:hAnsi="Calibri"/>
      <w:kern w:val="2"/>
      <w:sz w:val="18"/>
      <w:szCs w:val="18"/>
    </w:rPr>
  </w:style>
  <w:style w:type="paragraph" w:customStyle="1" w:styleId="afa">
    <w:name w:val="表格内容"/>
    <w:basedOn w:val="a"/>
    <w:qFormat/>
    <w:rsid w:val="00232EA4"/>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232EA4"/>
    <w:pPr>
      <w:jc w:val="center"/>
    </w:pPr>
    <w:rPr>
      <w:rFonts w:ascii="Times New Roman" w:eastAsia="仿宋_GB2312" w:hAnsi="Times New Roman" w:cs="Times New Roman"/>
      <w:b/>
      <w:kern w:val="2"/>
      <w:sz w:val="21"/>
      <w:szCs w:val="22"/>
    </w:rPr>
  </w:style>
  <w:style w:type="paragraph" w:customStyle="1" w:styleId="afc">
    <w:name w:val="表格 普通文字"/>
    <w:qFormat/>
    <w:rsid w:val="00232EA4"/>
    <w:pPr>
      <w:jc w:val="center"/>
    </w:pPr>
    <w:rPr>
      <w:rFonts w:ascii="Times New Roman" w:eastAsia="仿宋_GB2312" w:hAnsi="Times New Roman" w:cs="Times New Roman"/>
      <w:kern w:val="2"/>
      <w:sz w:val="21"/>
      <w:szCs w:val="21"/>
    </w:rPr>
  </w:style>
  <w:style w:type="paragraph" w:customStyle="1" w:styleId="afd">
    <w:name w:val="！正文"/>
    <w:basedOn w:val="a"/>
    <w:qFormat/>
    <w:rsid w:val="00232EA4"/>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232EA4"/>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232EA4"/>
    <w:pPr>
      <w:kinsoku w:val="0"/>
      <w:wordWrap w:val="0"/>
      <w:overflowPunct w:val="0"/>
      <w:jc w:val="center"/>
    </w:pPr>
    <w:rPr>
      <w:snapToGrid w:val="0"/>
      <w:kern w:val="0"/>
      <w:sz w:val="21"/>
      <w:szCs w:val="20"/>
    </w:rPr>
  </w:style>
  <w:style w:type="paragraph" w:customStyle="1" w:styleId="TB0">
    <w:name w:val="TB"/>
    <w:basedOn w:val="a"/>
    <w:qFormat/>
    <w:rsid w:val="00232EA4"/>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232EA4"/>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232EA4"/>
  </w:style>
  <w:style w:type="paragraph" w:customStyle="1" w:styleId="BT3">
    <w:name w:val="BT3"/>
    <w:basedOn w:val="a"/>
    <w:qFormat/>
    <w:rsid w:val="00232EA4"/>
    <w:pPr>
      <w:snapToGrid w:val="0"/>
      <w:spacing w:before="60" w:after="60" w:line="500" w:lineRule="exact"/>
      <w:outlineLvl w:val="2"/>
    </w:pPr>
    <w:rPr>
      <w:rFonts w:ascii="Times New Roman" w:hAnsi="Times New Roman"/>
      <w:b/>
      <w:kern w:val="0"/>
      <w:sz w:val="28"/>
      <w:szCs w:val="28"/>
    </w:rPr>
  </w:style>
  <w:style w:type="character" w:customStyle="1" w:styleId="Char0">
    <w:name w:val="批注文字 Char"/>
    <w:basedOn w:val="a2"/>
    <w:link w:val="a5"/>
    <w:qFormat/>
    <w:rsid w:val="00232EA4"/>
    <w:rPr>
      <w:rFonts w:ascii="Calibri" w:hAnsi="Calibri"/>
      <w:kern w:val="2"/>
      <w:sz w:val="21"/>
      <w:szCs w:val="22"/>
    </w:rPr>
  </w:style>
  <w:style w:type="character" w:customStyle="1" w:styleId="Char2">
    <w:name w:val="批注主题 Char"/>
    <w:basedOn w:val="Char0"/>
    <w:link w:val="ae"/>
    <w:semiHidden/>
    <w:qFormat/>
    <w:rsid w:val="00232EA4"/>
    <w:rPr>
      <w:rFonts w:ascii="Calibri" w:hAnsi="Calibri"/>
      <w:b/>
      <w:bCs/>
      <w:kern w:val="2"/>
      <w:sz w:val="24"/>
      <w:szCs w:val="22"/>
    </w:rPr>
  </w:style>
  <w:style w:type="paragraph" w:customStyle="1" w:styleId="aff">
    <w:name w:val="小四表文左齐"/>
    <w:basedOn w:val="a"/>
    <w:qFormat/>
    <w:rsid w:val="00232EA4"/>
    <w:pPr>
      <w:adjustRightInd w:val="0"/>
      <w:snapToGrid w:val="0"/>
      <w:jc w:val="center"/>
    </w:pPr>
    <w:rPr>
      <w:rFonts w:ascii="仿宋_GB2312" w:eastAsia="仿宋_GB2312"/>
      <w:szCs w:val="24"/>
    </w:rPr>
  </w:style>
  <w:style w:type="character" w:customStyle="1" w:styleId="font71">
    <w:name w:val="font71"/>
    <w:basedOn w:val="a2"/>
    <w:qFormat/>
    <w:rsid w:val="00232EA4"/>
    <w:rPr>
      <w:rFonts w:ascii="宋体" w:eastAsia="宋体" w:hAnsi="宋体" w:cs="宋体" w:hint="eastAsia"/>
      <w:color w:val="000000"/>
      <w:sz w:val="18"/>
      <w:szCs w:val="18"/>
      <w:u w:val="none"/>
    </w:rPr>
  </w:style>
  <w:style w:type="character" w:customStyle="1" w:styleId="font91">
    <w:name w:val="font91"/>
    <w:basedOn w:val="a2"/>
    <w:qFormat/>
    <w:rsid w:val="00232EA4"/>
    <w:rPr>
      <w:rFonts w:ascii="Times New Roman" w:hAnsi="Times New Roman" w:cs="Times New Roman" w:hint="default"/>
      <w:color w:val="000000"/>
      <w:sz w:val="18"/>
      <w:szCs w:val="18"/>
      <w:u w:val="none"/>
      <w:vertAlign w:val="superscript"/>
    </w:rPr>
  </w:style>
  <w:style w:type="character" w:customStyle="1" w:styleId="font51">
    <w:name w:val="font51"/>
    <w:basedOn w:val="a2"/>
    <w:qFormat/>
    <w:rsid w:val="00232EA4"/>
    <w:rPr>
      <w:rFonts w:ascii="Times New Roman" w:hAnsi="Times New Roman" w:cs="Times New Roman" w:hint="default"/>
      <w:color w:val="000000"/>
      <w:sz w:val="20"/>
      <w:szCs w:val="20"/>
      <w:u w:val="none"/>
    </w:rPr>
  </w:style>
  <w:style w:type="paragraph" w:customStyle="1" w:styleId="bg">
    <w:name w:val="bg"/>
    <w:basedOn w:val="a"/>
    <w:next w:val="a1"/>
    <w:qFormat/>
    <w:rsid w:val="00232EA4"/>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232EA4"/>
    <w:pPr>
      <w:ind w:left="746" w:hanging="540"/>
    </w:pPr>
    <w:rPr>
      <w:rFonts w:ascii="宋体" w:hAnsi="宋体" w:cs="宋体"/>
      <w:lang w:val="zh-CN" w:bidi="zh-CN"/>
    </w:rPr>
  </w:style>
  <w:style w:type="paragraph" w:customStyle="1" w:styleId="aff1">
    <w:name w:val="表标题"/>
    <w:basedOn w:val="a"/>
    <w:qFormat/>
    <w:rsid w:val="00232EA4"/>
    <w:pPr>
      <w:spacing w:line="500" w:lineRule="exact"/>
      <w:ind w:firstLineChars="200" w:firstLine="200"/>
      <w:jc w:val="center"/>
    </w:pPr>
    <w:rPr>
      <w:rFonts w:ascii="仿宋_GB2312" w:eastAsia="仿宋_GB2312"/>
      <w:b/>
      <w:bCs/>
      <w:szCs w:val="24"/>
    </w:rPr>
  </w:style>
  <w:style w:type="paragraph" w:customStyle="1" w:styleId="aff2">
    <w:name w:val="表格字体"/>
    <w:basedOn w:val="a1"/>
    <w:qFormat/>
    <w:rsid w:val="00232EA4"/>
    <w:pPr>
      <w:spacing w:line="360" w:lineRule="auto"/>
      <w:ind w:firstLine="0"/>
      <w:jc w:val="center"/>
    </w:pPr>
    <w:rPr>
      <w:szCs w:val="24"/>
    </w:rPr>
  </w:style>
  <w:style w:type="paragraph" w:customStyle="1" w:styleId="LD">
    <w:name w:val="LD正文"/>
    <w:basedOn w:val="a"/>
    <w:qFormat/>
    <w:rsid w:val="00232EA4"/>
    <w:pPr>
      <w:adjustRightInd w:val="0"/>
      <w:snapToGrid w:val="0"/>
    </w:pPr>
    <w:rPr>
      <w:color w:val="0000FF"/>
      <w:kern w:val="0"/>
      <w:szCs w:val="21"/>
    </w:rPr>
  </w:style>
  <w:style w:type="paragraph" w:customStyle="1" w:styleId="WPSOffice1">
    <w:name w:val="WPSOffice手动目录 1"/>
    <w:qFormat/>
    <w:rsid w:val="00232EA4"/>
    <w:rPr>
      <w:rFonts w:ascii="Times New Roman" w:eastAsia="宋体" w:hAnsi="Times New Roman" w:cs="Times New Roman"/>
    </w:rPr>
  </w:style>
  <w:style w:type="paragraph" w:customStyle="1" w:styleId="WPSOffice2">
    <w:name w:val="WPSOffice手动目录 2"/>
    <w:qFormat/>
    <w:rsid w:val="00232EA4"/>
    <w:pPr>
      <w:ind w:leftChars="200" w:left="200"/>
    </w:pPr>
    <w:rPr>
      <w:rFonts w:ascii="Times New Roman" w:eastAsia="宋体" w:hAnsi="Times New Roman" w:cs="Times New Roman"/>
    </w:rPr>
  </w:style>
  <w:style w:type="paragraph" w:customStyle="1" w:styleId="13">
    <w:name w:val="普通(网站)1"/>
    <w:basedOn w:val="a"/>
    <w:qFormat/>
    <w:rsid w:val="00232EA4"/>
    <w:pPr>
      <w:spacing w:before="100" w:beforeAutospacing="1" w:after="100" w:afterAutospacing="1"/>
    </w:pPr>
    <w:rPr>
      <w:rFonts w:ascii="宋体" w:hAnsi="宋体" w:cs="宋体"/>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ops>
  <customShpExts>
    <customShpInfo spid="_x0000_s4100"/>
  </customShpExts>
</s:customDat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38B89C3-4EF4-4A2D-9A2C-C1555FA8A74A}"/>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72436277-B1C8-4D4A-A04B-F58CEFE87D86}"/>
</file>

<file path=customXml/itemProps4.xml><?xml version="1.0" encoding="utf-8"?>
<ds:datastoreItem xmlns:ds="http://schemas.openxmlformats.org/officeDocument/2006/customXml" ds:itemID="{F977D002-C706-4C3B-A7BA-A20DEE53E7E4}"/>
</file>

<file path=customXml/itemProps5.xml><?xml version="1.0" encoding="utf-8"?>
<ds:datastoreItem xmlns:ds="http://schemas.openxmlformats.org/officeDocument/2006/customXml" ds:itemID="{D5001D81-10B3-41E6-B1BD-4BF5948842D6}"/>
</file>

<file path=docProps/app.xml><?xml version="1.0" encoding="utf-8"?>
<Properties xmlns="http://schemas.openxmlformats.org/officeDocument/2006/extended-properties" xmlns:vt="http://schemas.openxmlformats.org/officeDocument/2006/docPropsVTypes">
  <Template>Normal.dotm</Template>
  <TotalTime>0</TotalTime>
  <Pages>1</Pages>
  <Words>835</Words>
  <Characters>4763</Characters>
  <Application>Microsoft Office Word</Application>
  <DocSecurity>0</DocSecurity>
  <Lines>39</Lines>
  <Paragraphs>11</Paragraphs>
  <ScaleCrop>false</ScaleCrop>
  <Company>micresoft.com</Company>
  <LinksUpToDate>false</LinksUpToDate>
  <CharactersWithSpaces>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朱功海</cp:lastModifiedBy>
  <cp:revision>3</cp:revision>
  <cp:lastPrinted>2019-02-14T09:22:00Z</cp:lastPrinted>
  <dcterms:created xsi:type="dcterms:W3CDTF">2019-12-24T09:19:00Z</dcterms:created>
  <dcterms:modified xsi:type="dcterms:W3CDTF">2019-12-24T09:19:00Z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ContentTypeId">
    <vt:lpwstr>0x010100C60369067621B74F84F51EBC600FA323</vt:lpwstr>
  </property>
</Properties>
</file>